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9C197" w14:textId="57A6E553" w:rsidR="00B752C0" w:rsidRDefault="00B752C0" w:rsidP="00B752C0">
      <w:pPr>
        <w:autoSpaceDN w:val="0"/>
        <w:textAlignment w:val="baseline"/>
        <w:outlineLvl w:val="0"/>
        <w:rPr>
          <w:rFonts w:eastAsia="SimSun"/>
          <w:b/>
          <w:kern w:val="3"/>
          <w:u w:val="single"/>
          <w:lang w:eastAsia="zh-CN" w:bidi="hi-IN"/>
        </w:rPr>
      </w:pPr>
      <w:r w:rsidRPr="00F93832">
        <w:rPr>
          <w:rFonts w:eastAsia="SimSun"/>
          <w:b/>
          <w:kern w:val="3"/>
          <w:u w:val="single"/>
          <w:lang w:eastAsia="zh-CN" w:bidi="hi-IN"/>
        </w:rPr>
        <w:t>PROJECT ABSTRACT</w:t>
      </w:r>
    </w:p>
    <w:p w14:paraId="38B880FD" w14:textId="77777777" w:rsidR="00AC425D" w:rsidRPr="00AC425D" w:rsidRDefault="00AC425D" w:rsidP="00B752C0">
      <w:pPr>
        <w:autoSpaceDN w:val="0"/>
        <w:textAlignment w:val="baseline"/>
        <w:outlineLvl w:val="0"/>
        <w:rPr>
          <w:rFonts w:eastAsia="SimSun"/>
          <w:b/>
          <w:kern w:val="3"/>
          <w:u w:val="single"/>
          <w:lang w:eastAsia="zh-CN" w:bidi="hi-IN"/>
        </w:rPr>
      </w:pPr>
    </w:p>
    <w:p w14:paraId="051477EE" w14:textId="77777777" w:rsidR="00B752C0" w:rsidRPr="00664010" w:rsidRDefault="00B752C0" w:rsidP="00B752C0">
      <w:pPr>
        <w:widowControl w:val="0"/>
        <w:numPr>
          <w:ilvl w:val="0"/>
          <w:numId w:val="2"/>
        </w:numPr>
        <w:suppressAutoHyphens/>
        <w:autoSpaceDN w:val="0"/>
        <w:ind w:firstLine="144"/>
        <w:textAlignment w:val="baseline"/>
        <w:rPr>
          <w:rFonts w:eastAsia="SimSun"/>
          <w:kern w:val="3"/>
          <w:lang w:eastAsia="zh-CN" w:bidi="hi-IN"/>
        </w:rPr>
      </w:pPr>
      <w:r w:rsidRPr="00664010">
        <w:rPr>
          <w:rFonts w:eastAsia="SimSun"/>
          <w:kern w:val="3"/>
          <w:lang w:eastAsia="zh-CN" w:bidi="hi-IN"/>
        </w:rPr>
        <w:t>New York State Preschool Development Grant Birth Through Five Project</w:t>
      </w:r>
    </w:p>
    <w:p w14:paraId="7D49902B" w14:textId="77777777" w:rsidR="00B752C0" w:rsidRPr="00664010" w:rsidRDefault="00B752C0" w:rsidP="00B752C0">
      <w:pPr>
        <w:widowControl w:val="0"/>
        <w:numPr>
          <w:ilvl w:val="0"/>
          <w:numId w:val="2"/>
        </w:numPr>
        <w:suppressAutoHyphens/>
        <w:autoSpaceDN w:val="0"/>
        <w:ind w:firstLine="144"/>
        <w:textAlignment w:val="baseline"/>
        <w:rPr>
          <w:rFonts w:eastAsia="SimSun"/>
          <w:kern w:val="3"/>
          <w:lang w:eastAsia="zh-CN" w:bidi="hi-IN"/>
        </w:rPr>
      </w:pPr>
      <w:r>
        <w:rPr>
          <w:rFonts w:eastAsia="SimSun"/>
          <w:kern w:val="3"/>
          <w:lang w:eastAsia="zh-CN" w:bidi="hi-IN"/>
        </w:rPr>
        <w:t xml:space="preserve">Submitted by the </w:t>
      </w:r>
      <w:r w:rsidRPr="00664010">
        <w:rPr>
          <w:rFonts w:eastAsia="SimSun"/>
          <w:kern w:val="3"/>
          <w:lang w:eastAsia="zh-CN" w:bidi="hi-IN"/>
        </w:rPr>
        <w:t>New York State Council on Children and Families</w:t>
      </w:r>
    </w:p>
    <w:p w14:paraId="0A2CAFFE" w14:textId="77777777" w:rsidR="00B752C0" w:rsidRPr="00664010" w:rsidRDefault="00B752C0" w:rsidP="00B752C0">
      <w:pPr>
        <w:widowControl w:val="0"/>
        <w:numPr>
          <w:ilvl w:val="0"/>
          <w:numId w:val="2"/>
        </w:numPr>
        <w:suppressAutoHyphens/>
        <w:autoSpaceDN w:val="0"/>
        <w:ind w:firstLine="144"/>
        <w:textAlignment w:val="baseline"/>
        <w:rPr>
          <w:rFonts w:eastAsia="SimSun"/>
          <w:kern w:val="3"/>
          <w:lang w:eastAsia="zh-CN" w:bidi="hi-IN"/>
        </w:rPr>
      </w:pPr>
      <w:r w:rsidRPr="00664010">
        <w:rPr>
          <w:rFonts w:eastAsia="SimSun"/>
          <w:kern w:val="3"/>
          <w:lang w:eastAsia="zh-CN" w:bidi="hi-IN"/>
        </w:rPr>
        <w:t>52 Washington Street, West Building, Suite 99, Rensselaer, NY 12144</w:t>
      </w:r>
    </w:p>
    <w:p w14:paraId="6F686C2D" w14:textId="77777777" w:rsidR="00B752C0" w:rsidRPr="00664010" w:rsidRDefault="00B752C0" w:rsidP="00B752C0">
      <w:pPr>
        <w:widowControl w:val="0"/>
        <w:numPr>
          <w:ilvl w:val="0"/>
          <w:numId w:val="2"/>
        </w:numPr>
        <w:suppressAutoHyphens/>
        <w:autoSpaceDN w:val="0"/>
        <w:ind w:firstLine="144"/>
        <w:textAlignment w:val="baseline"/>
        <w:rPr>
          <w:rFonts w:eastAsia="SimSun"/>
          <w:kern w:val="3"/>
          <w:lang w:eastAsia="zh-CN" w:bidi="hi-IN"/>
        </w:rPr>
      </w:pPr>
      <w:r w:rsidRPr="00664010">
        <w:rPr>
          <w:rFonts w:eastAsia="SimSun"/>
          <w:kern w:val="3"/>
          <w:lang w:eastAsia="zh-CN" w:bidi="hi-IN"/>
        </w:rPr>
        <w:t>Elana Marton, NYS Council on Children &amp; Families Deputy Director &amp; Counsel</w:t>
      </w:r>
    </w:p>
    <w:p w14:paraId="140AF070" w14:textId="77777777" w:rsidR="00B752C0" w:rsidRPr="00664010" w:rsidRDefault="00B752C0" w:rsidP="00B752C0">
      <w:pPr>
        <w:widowControl w:val="0"/>
        <w:numPr>
          <w:ilvl w:val="0"/>
          <w:numId w:val="2"/>
        </w:numPr>
        <w:suppressAutoHyphens/>
        <w:autoSpaceDN w:val="0"/>
        <w:ind w:firstLine="144"/>
        <w:textAlignment w:val="baseline"/>
        <w:rPr>
          <w:rFonts w:eastAsia="SimSun"/>
          <w:kern w:val="3"/>
          <w:lang w:eastAsia="zh-CN" w:bidi="hi-IN"/>
        </w:rPr>
      </w:pPr>
      <w:r w:rsidRPr="00664010">
        <w:rPr>
          <w:rFonts w:eastAsia="SimSun"/>
          <w:kern w:val="3"/>
          <w:lang w:eastAsia="zh-CN" w:bidi="hi-IN"/>
        </w:rPr>
        <w:t>Telephone: 518.474.5522</w:t>
      </w:r>
      <w:r>
        <w:rPr>
          <w:rFonts w:eastAsia="SimSun"/>
          <w:kern w:val="3"/>
          <w:lang w:eastAsia="zh-CN" w:bidi="hi-IN"/>
        </w:rPr>
        <w:t xml:space="preserve">; </w:t>
      </w:r>
      <w:r w:rsidRPr="00664010">
        <w:rPr>
          <w:rFonts w:eastAsia="SimSun"/>
          <w:kern w:val="3"/>
          <w:lang w:eastAsia="zh-CN" w:bidi="hi-IN"/>
        </w:rPr>
        <w:t>Fax: 518.473.2570</w:t>
      </w:r>
    </w:p>
    <w:p w14:paraId="02B6B65C" w14:textId="77777777" w:rsidR="00B752C0" w:rsidRPr="00664010" w:rsidRDefault="007022E4" w:rsidP="00B752C0">
      <w:pPr>
        <w:widowControl w:val="0"/>
        <w:numPr>
          <w:ilvl w:val="0"/>
          <w:numId w:val="2"/>
        </w:numPr>
        <w:suppressAutoHyphens/>
        <w:autoSpaceDN w:val="0"/>
        <w:ind w:firstLine="144"/>
        <w:textAlignment w:val="baseline"/>
        <w:rPr>
          <w:rFonts w:eastAsia="SimSun" w:cs="Lucida Sans"/>
          <w:kern w:val="3"/>
          <w:lang w:eastAsia="zh-CN" w:bidi="hi-IN"/>
        </w:rPr>
      </w:pPr>
      <w:hyperlink r:id="rId8" w:history="1">
        <w:r w:rsidR="00B752C0" w:rsidRPr="00664010">
          <w:rPr>
            <w:rFonts w:eastAsia="SimSun"/>
            <w:color w:val="0000FF" w:themeColor="hyperlink"/>
            <w:kern w:val="3"/>
            <w:u w:val="single"/>
            <w:lang w:eastAsia="zh-CN" w:bidi="hi-IN"/>
          </w:rPr>
          <w:t>elana.marton@ccf.ny.gov</w:t>
        </w:r>
      </w:hyperlink>
    </w:p>
    <w:p w14:paraId="2F1AFCFC" w14:textId="29DC2866" w:rsidR="00B752C0" w:rsidRPr="00810ADA" w:rsidRDefault="007022E4" w:rsidP="00AC425D">
      <w:pPr>
        <w:widowControl w:val="0"/>
        <w:numPr>
          <w:ilvl w:val="0"/>
          <w:numId w:val="2"/>
        </w:numPr>
        <w:suppressAutoHyphens/>
        <w:autoSpaceDN w:val="0"/>
        <w:ind w:firstLine="144"/>
        <w:textAlignment w:val="baseline"/>
        <w:rPr>
          <w:rFonts w:eastAsia="SimSun" w:cs="Lucida Sans"/>
          <w:kern w:val="3"/>
          <w:lang w:eastAsia="zh-CN" w:bidi="hi-IN"/>
        </w:rPr>
      </w:pPr>
      <w:hyperlink r:id="rId9" w:history="1">
        <w:r w:rsidR="00B752C0" w:rsidRPr="00664010">
          <w:rPr>
            <w:rFonts w:eastAsia="SimSun"/>
            <w:kern w:val="3"/>
            <w:lang w:eastAsia="zh-CN" w:bidi="hi-IN"/>
          </w:rPr>
          <w:t>www.ccf.ny.gov</w:t>
        </w:r>
      </w:hyperlink>
    </w:p>
    <w:p w14:paraId="7E069D67" w14:textId="77777777" w:rsidR="00810ADA" w:rsidRPr="00AC425D" w:rsidRDefault="00810ADA" w:rsidP="00810ADA">
      <w:pPr>
        <w:widowControl w:val="0"/>
        <w:suppressAutoHyphens/>
        <w:autoSpaceDN w:val="0"/>
        <w:ind w:left="144"/>
        <w:textAlignment w:val="baseline"/>
        <w:rPr>
          <w:rFonts w:eastAsia="SimSun" w:cs="Lucida Sans"/>
          <w:kern w:val="3"/>
          <w:lang w:eastAsia="zh-CN" w:bidi="hi-IN"/>
        </w:rPr>
      </w:pPr>
    </w:p>
    <w:p w14:paraId="39681B00" w14:textId="6268F6B8" w:rsidR="00B752C0" w:rsidRPr="00664010" w:rsidRDefault="00B752C0" w:rsidP="00B752C0">
      <w:pPr>
        <w:widowControl w:val="0"/>
        <w:suppressAutoHyphens/>
        <w:autoSpaceDN w:val="0"/>
        <w:jc w:val="both"/>
        <w:textAlignment w:val="baseline"/>
        <w:rPr>
          <w:rFonts w:eastAsia="SimSun"/>
          <w:bCs/>
          <w:iCs/>
          <w:kern w:val="3"/>
          <w:lang w:eastAsia="zh-CN" w:bidi="hi-IN"/>
        </w:rPr>
      </w:pPr>
      <w:r w:rsidRPr="00664010">
        <w:rPr>
          <w:rFonts w:eastAsia="SimSun"/>
          <w:kern w:val="3"/>
          <w:lang w:eastAsia="zh-CN" w:bidi="hi-IN"/>
        </w:rPr>
        <w:t xml:space="preserve">The </w:t>
      </w:r>
      <w:r>
        <w:rPr>
          <w:rFonts w:eastAsia="SimSun"/>
          <w:kern w:val="3"/>
          <w:lang w:eastAsia="zh-CN" w:bidi="hi-IN"/>
        </w:rPr>
        <w:t xml:space="preserve">vision of the </w:t>
      </w:r>
      <w:r w:rsidRPr="00664010">
        <w:rPr>
          <w:rFonts w:eastAsia="SimSun"/>
          <w:kern w:val="3"/>
          <w:lang w:eastAsia="zh-CN" w:bidi="hi-IN"/>
        </w:rPr>
        <w:t xml:space="preserve">New York State Preschool Development Grant Birth Through Five project </w:t>
      </w:r>
      <w:r>
        <w:rPr>
          <w:rFonts w:eastAsia="SimSun"/>
          <w:kern w:val="3"/>
          <w:lang w:eastAsia="zh-CN" w:bidi="hi-IN"/>
        </w:rPr>
        <w:t>is for</w:t>
      </w:r>
      <w:r w:rsidRPr="00664010">
        <w:rPr>
          <w:rFonts w:eastAsia="SimSun"/>
          <w:kern w:val="3"/>
          <w:lang w:eastAsia="zh-CN" w:bidi="hi-IN"/>
        </w:rPr>
        <w:t xml:space="preserve"> every child</w:t>
      </w:r>
      <w:r w:rsidRPr="00A54FAA">
        <w:t xml:space="preserve"> </w:t>
      </w:r>
      <w:r>
        <w:t>in New York to be</w:t>
      </w:r>
      <w:r w:rsidRPr="00105212">
        <w:t xml:space="preserve"> supported by a mixed-delivery system that is informed by </w:t>
      </w:r>
      <w:r>
        <w:t xml:space="preserve">parent </w:t>
      </w:r>
      <w:r w:rsidRPr="00105212">
        <w:t>voice</w:t>
      </w:r>
      <w:r>
        <w:t xml:space="preserve"> and</w:t>
      </w:r>
      <w:r w:rsidRPr="00105212">
        <w:t xml:space="preserve"> provides access to high quality, equita</w:t>
      </w:r>
      <w:r>
        <w:t xml:space="preserve">ble and comprehensive early care and learning environments and </w:t>
      </w:r>
      <w:r w:rsidRPr="00105212">
        <w:t>services essent</w:t>
      </w:r>
      <w:r>
        <w:t>ial for successful development and</w:t>
      </w:r>
      <w:r w:rsidRPr="00105212">
        <w:t xml:space="preserve"> lifelong success</w:t>
      </w:r>
      <w:r>
        <w:t xml:space="preserve">. </w:t>
      </w:r>
      <w:r w:rsidRPr="00664010">
        <w:rPr>
          <w:rFonts w:eastAsia="SimSun"/>
          <w:kern w:val="3"/>
          <w:lang w:eastAsia="zh-CN" w:bidi="hi-IN"/>
        </w:rPr>
        <w:t>New York’s expansive early childhood infrastructure and investment in health,</w:t>
      </w:r>
      <w:r>
        <w:rPr>
          <w:rFonts w:eastAsia="SimSun"/>
          <w:kern w:val="3"/>
          <w:lang w:eastAsia="zh-CN" w:bidi="hi-IN"/>
        </w:rPr>
        <w:t xml:space="preserve"> education,</w:t>
      </w:r>
      <w:r w:rsidRPr="00664010">
        <w:rPr>
          <w:rFonts w:eastAsia="SimSun"/>
          <w:kern w:val="3"/>
          <w:lang w:eastAsia="zh-CN" w:bidi="hi-IN"/>
        </w:rPr>
        <w:t xml:space="preserve"> nutrition, social and other needed services reflect a strong commitment to supporting young children and their families. Yet, it is evident </w:t>
      </w:r>
      <w:r w:rsidRPr="00664010">
        <w:rPr>
          <w:rFonts w:eastAsia="SimSun"/>
          <w:bCs/>
          <w:iCs/>
          <w:kern w:val="3"/>
          <w:lang w:eastAsia="zh-CN" w:bidi="hi-IN"/>
        </w:rPr>
        <w:t xml:space="preserve">that our state’s current early childhood configuration, with multiple oversight agencies and </w:t>
      </w:r>
      <w:r>
        <w:rPr>
          <w:rFonts w:eastAsia="SimSun"/>
          <w:bCs/>
          <w:iCs/>
          <w:kern w:val="3"/>
          <w:lang w:eastAsia="zh-CN" w:bidi="hi-IN"/>
        </w:rPr>
        <w:t>varying</w:t>
      </w:r>
      <w:r w:rsidRPr="00664010">
        <w:rPr>
          <w:rFonts w:eastAsia="SimSun"/>
          <w:bCs/>
          <w:iCs/>
          <w:kern w:val="3"/>
          <w:lang w:eastAsia="zh-CN" w:bidi="hi-IN"/>
        </w:rPr>
        <w:t xml:space="preserve"> funding streams, workforce qualifications and compensation scales, results in agencies operating in silos and inefficiently using resources.</w:t>
      </w:r>
      <w:r>
        <w:rPr>
          <w:rFonts w:eastAsia="SimSun"/>
          <w:bCs/>
          <w:iCs/>
          <w:kern w:val="3"/>
          <w:lang w:eastAsia="zh-CN" w:bidi="hi-IN"/>
        </w:rPr>
        <w:t xml:space="preserve"> </w:t>
      </w:r>
      <w:r w:rsidRPr="00664010">
        <w:rPr>
          <w:rFonts w:eastAsia="SimSun"/>
          <w:bCs/>
          <w:iCs/>
          <w:kern w:val="3"/>
          <w:lang w:eastAsia="zh-CN" w:bidi="hi-IN"/>
        </w:rPr>
        <w:t xml:space="preserve">These differences translate into inequitable </w:t>
      </w:r>
      <w:r w:rsidR="00EF1726">
        <w:rPr>
          <w:rFonts w:eastAsia="SimSun"/>
          <w:bCs/>
          <w:iCs/>
          <w:kern w:val="3"/>
          <w:lang w:eastAsia="zh-CN" w:bidi="hi-IN"/>
        </w:rPr>
        <w:t>accessibility</w:t>
      </w:r>
      <w:r w:rsidRPr="00664010">
        <w:rPr>
          <w:rFonts w:eastAsia="SimSun"/>
          <w:bCs/>
          <w:iCs/>
          <w:kern w:val="3"/>
          <w:lang w:eastAsia="zh-CN" w:bidi="hi-IN"/>
        </w:rPr>
        <w:t xml:space="preserve"> and quality of early care and learning opportunities for children, particularly our most vulnerable.</w:t>
      </w:r>
    </w:p>
    <w:p w14:paraId="69E0A577" w14:textId="77777777" w:rsidR="00B752C0" w:rsidRPr="00664010" w:rsidRDefault="00B752C0" w:rsidP="00B752C0">
      <w:pPr>
        <w:autoSpaceDN w:val="0"/>
        <w:jc w:val="both"/>
        <w:textAlignment w:val="baseline"/>
        <w:rPr>
          <w:rFonts w:eastAsia="SimSun"/>
          <w:bCs/>
          <w:iCs/>
          <w:kern w:val="3"/>
          <w:lang w:eastAsia="zh-CN" w:bidi="hi-IN"/>
        </w:rPr>
      </w:pPr>
    </w:p>
    <w:p w14:paraId="6A38B798" w14:textId="77777777" w:rsidR="00B752C0" w:rsidRDefault="00B752C0" w:rsidP="00B752C0">
      <w:pPr>
        <w:autoSpaceDN w:val="0"/>
        <w:jc w:val="both"/>
        <w:textAlignment w:val="baseline"/>
        <w:rPr>
          <w:rFonts w:eastAsia="SimSun"/>
          <w:kern w:val="3"/>
          <w:lang w:eastAsia="zh-CN" w:bidi="hi-IN"/>
        </w:rPr>
      </w:pPr>
      <w:r>
        <w:rPr>
          <w:rFonts w:eastAsia="SimSun"/>
          <w:kern w:val="3"/>
          <w:lang w:eastAsia="zh-CN" w:bidi="hi-IN"/>
        </w:rPr>
        <w:t>T</w:t>
      </w:r>
      <w:r w:rsidRPr="00664010">
        <w:rPr>
          <w:rFonts w:eastAsia="SimSun"/>
          <w:kern w:val="3"/>
          <w:lang w:eastAsia="zh-CN" w:bidi="hi-IN"/>
        </w:rPr>
        <w:t>he New York State Council on Children and Families,</w:t>
      </w:r>
      <w:r>
        <w:rPr>
          <w:rFonts w:eastAsia="SimSun"/>
          <w:kern w:val="3"/>
          <w:lang w:eastAsia="zh-CN" w:bidi="hi-IN"/>
        </w:rPr>
        <w:t xml:space="preserve"> </w:t>
      </w:r>
      <w:r w:rsidRPr="00664010">
        <w:rPr>
          <w:rFonts w:eastAsia="SimSun"/>
          <w:kern w:val="3"/>
          <w:lang w:eastAsia="zh-CN" w:bidi="hi-IN"/>
        </w:rPr>
        <w:t>in partnership with the</w:t>
      </w:r>
      <w:r>
        <w:rPr>
          <w:rFonts w:eastAsia="SimSun"/>
          <w:kern w:val="3"/>
          <w:lang w:eastAsia="zh-CN" w:bidi="hi-IN"/>
        </w:rPr>
        <w:t xml:space="preserve"> New York State E</w:t>
      </w:r>
      <w:r w:rsidRPr="00664010">
        <w:rPr>
          <w:rFonts w:eastAsia="SimSun"/>
          <w:kern w:val="3"/>
          <w:lang w:eastAsia="zh-CN" w:bidi="hi-IN"/>
        </w:rPr>
        <w:t xml:space="preserve">arly Childhood Advisory Council, the </w:t>
      </w:r>
      <w:r>
        <w:rPr>
          <w:rFonts w:eastAsia="SimSun"/>
          <w:kern w:val="3"/>
          <w:lang w:eastAsia="zh-CN" w:bidi="hi-IN"/>
        </w:rPr>
        <w:t xml:space="preserve">New York State </w:t>
      </w:r>
      <w:r w:rsidRPr="00664010">
        <w:rPr>
          <w:rFonts w:eastAsia="SimSun"/>
          <w:kern w:val="3"/>
          <w:lang w:eastAsia="zh-CN" w:bidi="hi-IN"/>
        </w:rPr>
        <w:t xml:space="preserve">Office of Children and Family Services, the </w:t>
      </w:r>
      <w:r>
        <w:rPr>
          <w:rFonts w:eastAsia="SimSun"/>
          <w:kern w:val="3"/>
          <w:lang w:eastAsia="zh-CN" w:bidi="hi-IN"/>
        </w:rPr>
        <w:t xml:space="preserve">New York </w:t>
      </w:r>
      <w:r w:rsidRPr="00664010">
        <w:rPr>
          <w:rFonts w:eastAsia="SimSun"/>
          <w:kern w:val="3"/>
          <w:lang w:eastAsia="zh-CN" w:bidi="hi-IN"/>
        </w:rPr>
        <w:t xml:space="preserve">State Education Department, the </w:t>
      </w:r>
      <w:r>
        <w:rPr>
          <w:rFonts w:eastAsia="SimSun"/>
          <w:kern w:val="3"/>
          <w:lang w:eastAsia="zh-CN" w:bidi="hi-IN"/>
        </w:rPr>
        <w:t xml:space="preserve">New York </w:t>
      </w:r>
      <w:r w:rsidRPr="00664010">
        <w:rPr>
          <w:rFonts w:eastAsia="SimSun"/>
          <w:kern w:val="3"/>
          <w:lang w:eastAsia="zh-CN" w:bidi="hi-IN"/>
        </w:rPr>
        <w:t>State Department of Health, the</w:t>
      </w:r>
      <w:r>
        <w:rPr>
          <w:rFonts w:eastAsia="SimSun"/>
          <w:kern w:val="3"/>
          <w:lang w:eastAsia="zh-CN" w:bidi="hi-IN"/>
        </w:rPr>
        <w:t xml:space="preserve"> New York State</w:t>
      </w:r>
      <w:r w:rsidRPr="00664010">
        <w:rPr>
          <w:rFonts w:eastAsia="SimSun"/>
          <w:kern w:val="3"/>
          <w:lang w:eastAsia="zh-CN" w:bidi="hi-IN"/>
        </w:rPr>
        <w:t xml:space="preserve"> Office of Mental Health, other public and private agencies,</w:t>
      </w:r>
      <w:r>
        <w:rPr>
          <w:rFonts w:eastAsia="SimSun"/>
          <w:kern w:val="3"/>
          <w:lang w:eastAsia="zh-CN" w:bidi="hi-IN"/>
        </w:rPr>
        <w:t xml:space="preserve"> and, most importantly, parents representing vulnerable and underserved</w:t>
      </w:r>
      <w:r w:rsidRPr="00664010">
        <w:rPr>
          <w:rFonts w:eastAsia="SimSun"/>
          <w:kern w:val="3"/>
          <w:lang w:eastAsia="zh-CN" w:bidi="hi-IN"/>
        </w:rPr>
        <w:t xml:space="preserve"> </w:t>
      </w:r>
      <w:r>
        <w:rPr>
          <w:rFonts w:eastAsia="SimSun"/>
          <w:kern w:val="3"/>
          <w:lang w:eastAsia="zh-CN" w:bidi="hi-IN"/>
        </w:rPr>
        <w:t>populations, plans to achieve the following outcomes with the successful implementation of this grant:</w:t>
      </w:r>
    </w:p>
    <w:p w14:paraId="1CE83B9B" w14:textId="77777777" w:rsidR="00B752C0" w:rsidRDefault="00B752C0" w:rsidP="00B752C0">
      <w:pPr>
        <w:autoSpaceDN w:val="0"/>
        <w:jc w:val="both"/>
        <w:textAlignment w:val="baseline"/>
      </w:pPr>
    </w:p>
    <w:p w14:paraId="144366AE" w14:textId="68FBE1FA" w:rsidR="00B752C0" w:rsidRPr="00DC79D1" w:rsidRDefault="00B752C0" w:rsidP="00187D24">
      <w:pPr>
        <w:widowControl w:val="0"/>
        <w:numPr>
          <w:ilvl w:val="0"/>
          <w:numId w:val="16"/>
        </w:numPr>
        <w:suppressAutoHyphens/>
        <w:autoSpaceDN w:val="0"/>
        <w:ind w:left="360"/>
        <w:jc w:val="both"/>
        <w:textAlignment w:val="baseline"/>
        <w:rPr>
          <w:rFonts w:eastAsia="SimSun"/>
          <w:kern w:val="3"/>
          <w:lang w:eastAsia="zh-CN" w:bidi="hi-IN"/>
        </w:rPr>
      </w:pPr>
      <w:r w:rsidRPr="00DC79D1">
        <w:rPr>
          <w:rFonts w:eastAsiaTheme="minorHAnsi"/>
        </w:rPr>
        <w:t xml:space="preserve">A comprehensive analysis of </w:t>
      </w:r>
      <w:r>
        <w:rPr>
          <w:rFonts w:eastAsiaTheme="minorHAnsi"/>
        </w:rPr>
        <w:t>access to</w:t>
      </w:r>
      <w:r w:rsidRPr="00DC79D1">
        <w:rPr>
          <w:rFonts w:eastAsiaTheme="minorHAnsi"/>
        </w:rPr>
        <w:t xml:space="preserve"> early </w:t>
      </w:r>
      <w:r>
        <w:rPr>
          <w:rFonts w:eastAsiaTheme="minorHAnsi"/>
        </w:rPr>
        <w:t xml:space="preserve">childhood </w:t>
      </w:r>
      <w:r w:rsidRPr="00DC79D1">
        <w:rPr>
          <w:rFonts w:eastAsiaTheme="minorHAnsi"/>
        </w:rPr>
        <w:t xml:space="preserve">programs </w:t>
      </w:r>
      <w:r>
        <w:rPr>
          <w:rFonts w:eastAsiaTheme="minorHAnsi"/>
        </w:rPr>
        <w:t xml:space="preserve">that delivers a more nuanced </w:t>
      </w:r>
      <w:r w:rsidRPr="00DC79D1">
        <w:rPr>
          <w:rFonts w:eastAsiaTheme="minorHAnsi"/>
        </w:rPr>
        <w:t xml:space="preserve">understanding </w:t>
      </w:r>
      <w:r>
        <w:rPr>
          <w:rFonts w:eastAsiaTheme="minorHAnsi"/>
        </w:rPr>
        <w:t xml:space="preserve">of </w:t>
      </w:r>
      <w:r w:rsidRPr="00DC79D1">
        <w:rPr>
          <w:rFonts w:eastAsiaTheme="minorHAnsi"/>
        </w:rPr>
        <w:t>parent need</w:t>
      </w:r>
      <w:r>
        <w:rPr>
          <w:rFonts w:eastAsiaTheme="minorHAnsi"/>
        </w:rPr>
        <w:t xml:space="preserve"> and a detailed assessment of the system’s </w:t>
      </w:r>
      <w:r w:rsidRPr="00DC79D1">
        <w:rPr>
          <w:rFonts w:eastAsiaTheme="minorHAnsi"/>
        </w:rPr>
        <w:t>supply</w:t>
      </w:r>
      <w:r>
        <w:rPr>
          <w:rFonts w:eastAsiaTheme="minorHAnsi"/>
        </w:rPr>
        <w:t xml:space="preserve"> </w:t>
      </w:r>
      <w:r w:rsidR="00EF1726">
        <w:rPr>
          <w:rFonts w:eastAsiaTheme="minorHAnsi"/>
        </w:rPr>
        <w:t>and</w:t>
      </w:r>
      <w:r>
        <w:rPr>
          <w:rFonts w:eastAsiaTheme="minorHAnsi"/>
        </w:rPr>
        <w:t xml:space="preserve"> demand</w:t>
      </w:r>
      <w:r w:rsidRPr="00DC79D1">
        <w:rPr>
          <w:rFonts w:eastAsiaTheme="minorHAnsi"/>
        </w:rPr>
        <w:t>;</w:t>
      </w:r>
    </w:p>
    <w:p w14:paraId="78C6CB9E" w14:textId="77777777" w:rsidR="00B752C0" w:rsidRDefault="00B752C0" w:rsidP="00187D24">
      <w:pPr>
        <w:widowControl w:val="0"/>
        <w:numPr>
          <w:ilvl w:val="0"/>
          <w:numId w:val="16"/>
        </w:numPr>
        <w:suppressAutoHyphens/>
        <w:autoSpaceDN w:val="0"/>
        <w:ind w:left="360"/>
        <w:jc w:val="both"/>
        <w:textAlignment w:val="baseline"/>
        <w:rPr>
          <w:rFonts w:eastAsia="SimSun"/>
          <w:kern w:val="3"/>
          <w:lang w:eastAsia="zh-CN" w:bidi="hi-IN"/>
        </w:rPr>
      </w:pPr>
      <w:r>
        <w:rPr>
          <w:rFonts w:eastAsiaTheme="minorHAnsi"/>
        </w:rPr>
        <w:t>A stronger</w:t>
      </w:r>
      <w:r w:rsidRPr="00DC79D1">
        <w:rPr>
          <w:rFonts w:eastAsiaTheme="minorHAnsi"/>
        </w:rPr>
        <w:t xml:space="preserve"> ear</w:t>
      </w:r>
      <w:r>
        <w:rPr>
          <w:rFonts w:eastAsiaTheme="minorHAnsi"/>
        </w:rPr>
        <w:t xml:space="preserve">ly childhood care and education mixed delivery </w:t>
      </w:r>
      <w:r w:rsidRPr="00DC79D1">
        <w:rPr>
          <w:rFonts w:eastAsiaTheme="minorHAnsi"/>
        </w:rPr>
        <w:t xml:space="preserve">system that fully </w:t>
      </w:r>
      <w:r>
        <w:rPr>
          <w:rFonts w:eastAsiaTheme="minorHAnsi"/>
        </w:rPr>
        <w:t xml:space="preserve">informs and </w:t>
      </w:r>
      <w:r w:rsidRPr="00DC79D1">
        <w:rPr>
          <w:rFonts w:eastAsiaTheme="minorHAnsi"/>
        </w:rPr>
        <w:t xml:space="preserve">engages families </w:t>
      </w:r>
      <w:r>
        <w:rPr>
          <w:rFonts w:eastAsiaTheme="minorHAnsi"/>
        </w:rPr>
        <w:t>in their children’s early care and education choices</w:t>
      </w:r>
      <w:r w:rsidRPr="00DC79D1">
        <w:rPr>
          <w:rFonts w:eastAsiaTheme="minorHAnsi"/>
        </w:rPr>
        <w:t>;</w:t>
      </w:r>
    </w:p>
    <w:p w14:paraId="7D7E6541" w14:textId="77777777" w:rsidR="00B752C0" w:rsidRPr="009B033D" w:rsidRDefault="00B752C0" w:rsidP="00187D24">
      <w:pPr>
        <w:widowControl w:val="0"/>
        <w:numPr>
          <w:ilvl w:val="0"/>
          <w:numId w:val="16"/>
        </w:numPr>
        <w:suppressAutoHyphens/>
        <w:autoSpaceDN w:val="0"/>
        <w:ind w:left="360"/>
        <w:jc w:val="both"/>
        <w:textAlignment w:val="baseline"/>
        <w:rPr>
          <w:rFonts w:eastAsia="SimSun"/>
          <w:kern w:val="3"/>
          <w:lang w:eastAsia="zh-CN" w:bidi="hi-IN"/>
        </w:rPr>
      </w:pPr>
      <w:r w:rsidRPr="009B033D">
        <w:rPr>
          <w:rFonts w:eastAsia="SimSun"/>
          <w:kern w:val="3"/>
          <w:lang w:eastAsia="zh-CN" w:bidi="hi-IN"/>
        </w:rPr>
        <w:t>New financing strategies, including bra</w:t>
      </w:r>
      <w:r>
        <w:rPr>
          <w:rFonts w:eastAsia="SimSun"/>
          <w:kern w:val="3"/>
          <w:lang w:eastAsia="zh-CN" w:bidi="hi-IN"/>
        </w:rPr>
        <w:t xml:space="preserve">ided public and private funding </w:t>
      </w:r>
      <w:r w:rsidRPr="009B033D">
        <w:rPr>
          <w:rFonts w:eastAsia="SimSun"/>
          <w:kern w:val="3"/>
          <w:lang w:eastAsia="zh-CN" w:bidi="hi-IN"/>
        </w:rPr>
        <w:t xml:space="preserve">and seamless coordination among early childhood programs to support New York’s mixed delivery system; </w:t>
      </w:r>
    </w:p>
    <w:p w14:paraId="74FF6E5D" w14:textId="77777777" w:rsidR="00B752C0" w:rsidRPr="009B033D" w:rsidRDefault="00B752C0" w:rsidP="00187D24">
      <w:pPr>
        <w:widowControl w:val="0"/>
        <w:numPr>
          <w:ilvl w:val="0"/>
          <w:numId w:val="16"/>
        </w:numPr>
        <w:suppressAutoHyphens/>
        <w:autoSpaceDN w:val="0"/>
        <w:ind w:left="360"/>
        <w:jc w:val="both"/>
        <w:textAlignment w:val="baseline"/>
        <w:rPr>
          <w:rFonts w:eastAsia="SimSun"/>
          <w:kern w:val="3"/>
          <w:lang w:eastAsia="zh-CN" w:bidi="hi-IN"/>
        </w:rPr>
      </w:pPr>
      <w:r>
        <w:rPr>
          <w:rFonts w:eastAsia="SimSun"/>
          <w:kern w:val="3"/>
          <w:lang w:eastAsia="zh-CN" w:bidi="hi-IN"/>
        </w:rPr>
        <w:t>I</w:t>
      </w:r>
      <w:r w:rsidRPr="009B033D">
        <w:rPr>
          <w:rFonts w:eastAsia="SimSun"/>
          <w:kern w:val="3"/>
          <w:lang w:eastAsia="zh-CN" w:bidi="hi-IN"/>
        </w:rPr>
        <w:t xml:space="preserve">ncreased numbers of early childhood programs with active linkages to pediatricians, dentists, and early childhood mental health consultants; </w:t>
      </w:r>
    </w:p>
    <w:p w14:paraId="0639DA74" w14:textId="77777777" w:rsidR="00B752C0" w:rsidRPr="00DC79D1" w:rsidRDefault="00B752C0" w:rsidP="00187D24">
      <w:pPr>
        <w:widowControl w:val="0"/>
        <w:numPr>
          <w:ilvl w:val="0"/>
          <w:numId w:val="16"/>
        </w:numPr>
        <w:suppressAutoHyphens/>
        <w:autoSpaceDN w:val="0"/>
        <w:ind w:left="360"/>
        <w:jc w:val="both"/>
        <w:textAlignment w:val="baseline"/>
        <w:rPr>
          <w:rFonts w:eastAsia="SimSun"/>
          <w:kern w:val="3"/>
          <w:lang w:eastAsia="zh-CN" w:bidi="hi-IN"/>
        </w:rPr>
      </w:pPr>
      <w:r w:rsidRPr="00DC79D1">
        <w:rPr>
          <w:rFonts w:eastAsia="SimSun"/>
          <w:kern w:val="3"/>
          <w:lang w:eastAsia="zh-CN" w:bidi="hi-IN"/>
        </w:rPr>
        <w:t>A coordinated approach to sharing best practices and technical assistance;</w:t>
      </w:r>
      <w:r w:rsidRPr="00DC79D1">
        <w:rPr>
          <w:rFonts w:eastAsia="SimSun"/>
          <w:kern w:val="3"/>
          <w:lang w:eastAsia="zh-CN" w:bidi="hi-IN"/>
        </w:rPr>
        <w:tab/>
      </w:r>
    </w:p>
    <w:p w14:paraId="747E4092" w14:textId="77777777" w:rsidR="00B752C0" w:rsidRPr="00DC79D1" w:rsidRDefault="00B752C0" w:rsidP="00187D24">
      <w:pPr>
        <w:widowControl w:val="0"/>
        <w:numPr>
          <w:ilvl w:val="0"/>
          <w:numId w:val="16"/>
        </w:numPr>
        <w:suppressAutoHyphens/>
        <w:autoSpaceDN w:val="0"/>
        <w:ind w:left="360"/>
        <w:jc w:val="both"/>
        <w:textAlignment w:val="baseline"/>
        <w:rPr>
          <w:rFonts w:eastAsia="SimSun"/>
          <w:kern w:val="3"/>
          <w:lang w:eastAsia="zh-CN" w:bidi="hi-IN"/>
        </w:rPr>
      </w:pPr>
      <w:r>
        <w:rPr>
          <w:rFonts w:eastAsia="SimSun"/>
          <w:kern w:val="3"/>
          <w:lang w:eastAsia="zh-CN" w:bidi="hi-IN"/>
        </w:rPr>
        <w:t>Consistent use of standard agreements to support s</w:t>
      </w:r>
      <w:r w:rsidRPr="00DC79D1">
        <w:rPr>
          <w:rFonts w:eastAsia="SimSun"/>
          <w:kern w:val="3"/>
          <w:lang w:eastAsia="zh-CN" w:bidi="hi-IN"/>
        </w:rPr>
        <w:t>mooth transitions for children and families, from Early Intervention to Preschool Special Education programs, and from earl</w:t>
      </w:r>
      <w:r>
        <w:rPr>
          <w:rFonts w:eastAsia="SimSun"/>
          <w:kern w:val="3"/>
          <w:lang w:eastAsia="zh-CN" w:bidi="hi-IN"/>
        </w:rPr>
        <w:t xml:space="preserve">y care and education programs </w:t>
      </w:r>
      <w:r w:rsidRPr="00DC79D1">
        <w:rPr>
          <w:rFonts w:eastAsia="SimSun"/>
          <w:kern w:val="3"/>
          <w:lang w:eastAsia="zh-CN" w:bidi="hi-IN"/>
        </w:rPr>
        <w:t>to elementary school;</w:t>
      </w:r>
    </w:p>
    <w:p w14:paraId="2A80163B" w14:textId="77777777" w:rsidR="00B752C0" w:rsidRPr="00DC79D1" w:rsidRDefault="00B752C0" w:rsidP="00187D24">
      <w:pPr>
        <w:widowControl w:val="0"/>
        <w:numPr>
          <w:ilvl w:val="0"/>
          <w:numId w:val="16"/>
        </w:numPr>
        <w:suppressAutoHyphens/>
        <w:autoSpaceDN w:val="0"/>
        <w:ind w:left="360"/>
        <w:jc w:val="both"/>
        <w:textAlignment w:val="baseline"/>
        <w:rPr>
          <w:rFonts w:eastAsia="SimSun"/>
          <w:kern w:val="3"/>
          <w:lang w:eastAsia="zh-CN" w:bidi="hi-IN"/>
        </w:rPr>
      </w:pPr>
      <w:r w:rsidRPr="00DC79D1">
        <w:rPr>
          <w:rFonts w:eastAsia="SimSun"/>
          <w:kern w:val="3"/>
          <w:lang w:eastAsia="zh-CN" w:bidi="hi-IN"/>
        </w:rPr>
        <w:t>Increased professional early childhood workforce development;</w:t>
      </w:r>
    </w:p>
    <w:p w14:paraId="0EE18C36" w14:textId="77777777" w:rsidR="00B752C0" w:rsidRPr="00DC79D1" w:rsidRDefault="00B752C0" w:rsidP="00187D24">
      <w:pPr>
        <w:widowControl w:val="0"/>
        <w:numPr>
          <w:ilvl w:val="0"/>
          <w:numId w:val="16"/>
        </w:numPr>
        <w:suppressAutoHyphens/>
        <w:autoSpaceDN w:val="0"/>
        <w:ind w:left="360"/>
        <w:jc w:val="both"/>
        <w:textAlignment w:val="baseline"/>
        <w:rPr>
          <w:rFonts w:eastAsia="SimSun"/>
          <w:kern w:val="3"/>
          <w:lang w:eastAsia="zh-CN" w:bidi="hi-IN"/>
        </w:rPr>
      </w:pPr>
      <w:r>
        <w:rPr>
          <w:rFonts w:eastAsia="SimSun"/>
          <w:kern w:val="3"/>
          <w:lang w:eastAsia="zh-CN" w:bidi="hi-IN"/>
        </w:rPr>
        <w:t>Integration of the state’s early childhood data to enable better tracking of the early childhood system and of child outcomes; and</w:t>
      </w:r>
    </w:p>
    <w:p w14:paraId="7DCC9E9F" w14:textId="77777777" w:rsidR="00B752C0" w:rsidRPr="00DC79D1" w:rsidRDefault="00B752C0" w:rsidP="00187D24">
      <w:pPr>
        <w:widowControl w:val="0"/>
        <w:numPr>
          <w:ilvl w:val="0"/>
          <w:numId w:val="16"/>
        </w:numPr>
        <w:suppressAutoHyphens/>
        <w:autoSpaceDN w:val="0"/>
        <w:ind w:left="360"/>
        <w:jc w:val="both"/>
        <w:textAlignment w:val="baseline"/>
        <w:rPr>
          <w:rFonts w:eastAsia="SimSun"/>
          <w:kern w:val="3"/>
          <w:lang w:eastAsia="zh-CN" w:bidi="hi-IN"/>
        </w:rPr>
      </w:pPr>
      <w:r w:rsidRPr="00DC79D1">
        <w:rPr>
          <w:rFonts w:eastAsia="SimSun"/>
          <w:kern w:val="3"/>
          <w:lang w:eastAsia="zh-CN" w:bidi="hi-IN"/>
        </w:rPr>
        <w:t xml:space="preserve">Expansion of QUALITYstarsNY, a five-star rating system, to ensure more children, especially those who are most vulnerable, </w:t>
      </w:r>
      <w:r w:rsidRPr="00782D2A">
        <w:rPr>
          <w:rFonts w:eastAsia="SimSun"/>
          <w:kern w:val="3"/>
          <w:lang w:eastAsia="zh-CN" w:bidi="hi-IN"/>
        </w:rPr>
        <w:t xml:space="preserve">have access to quality early childhood programs. </w:t>
      </w:r>
    </w:p>
    <w:p w14:paraId="43D2C8FC" w14:textId="5E82DF81" w:rsidR="00664010" w:rsidRDefault="00B752C0" w:rsidP="00B752C0">
      <w:pPr>
        <w:spacing w:line="276" w:lineRule="auto"/>
        <w:jc w:val="center"/>
        <w:rPr>
          <w:b/>
        </w:rPr>
      </w:pPr>
      <w:r w:rsidRPr="00DC79D1">
        <w:rPr>
          <w:rFonts w:eastAsia="SimSun"/>
          <w:kern w:val="3"/>
          <w:lang w:eastAsia="zh-CN" w:bidi="hi-IN"/>
        </w:rPr>
        <w:br w:type="page"/>
      </w:r>
      <w:r>
        <w:rPr>
          <w:rFonts w:eastAsia="SimSun"/>
          <w:kern w:val="3"/>
          <w:lang w:eastAsia="zh-CN" w:bidi="hi-IN"/>
        </w:rPr>
        <w:lastRenderedPageBreak/>
        <w:t>N</w:t>
      </w:r>
      <w:r w:rsidR="00664010" w:rsidRPr="00344F77">
        <w:rPr>
          <w:b/>
        </w:rPr>
        <w:t>EW YORK STATE</w:t>
      </w:r>
      <w:r w:rsidR="00664010">
        <w:rPr>
          <w:b/>
        </w:rPr>
        <w:t>:</w:t>
      </w:r>
    </w:p>
    <w:p w14:paraId="0875476A" w14:textId="06DABF57" w:rsidR="00664010" w:rsidRDefault="00664010" w:rsidP="00B752C0">
      <w:pPr>
        <w:contextualSpacing/>
        <w:jc w:val="center"/>
        <w:rPr>
          <w:b/>
        </w:rPr>
      </w:pPr>
      <w:r>
        <w:rPr>
          <w:b/>
        </w:rPr>
        <w:t xml:space="preserve">PRESCHOOL DEVELOPMENT GRANT </w:t>
      </w:r>
      <w:r w:rsidRPr="00344F77">
        <w:rPr>
          <w:b/>
        </w:rPr>
        <w:t>BIRTH THROUGH FIVE APPLICATION</w:t>
      </w:r>
    </w:p>
    <w:p w14:paraId="10EB1DD6" w14:textId="117C62C9" w:rsidR="00E35AFA" w:rsidRDefault="00E35AFA" w:rsidP="00664010">
      <w:pPr>
        <w:contextualSpacing/>
        <w:jc w:val="center"/>
        <w:rPr>
          <w:b/>
        </w:rPr>
      </w:pPr>
      <w:r>
        <w:rPr>
          <w:b/>
        </w:rPr>
        <w:t>Submitted by the New York State Council on Children and Families</w:t>
      </w:r>
    </w:p>
    <w:p w14:paraId="6BE677F5" w14:textId="77777777" w:rsidR="002D2912" w:rsidRDefault="002D2912" w:rsidP="00664010">
      <w:pPr>
        <w:contextualSpacing/>
        <w:jc w:val="center"/>
        <w:rPr>
          <w:b/>
        </w:rPr>
      </w:pPr>
    </w:p>
    <w:p w14:paraId="16415526" w14:textId="77777777" w:rsidR="00664010" w:rsidRDefault="00664010" w:rsidP="00664010">
      <w:pPr>
        <w:contextualSpacing/>
        <w:jc w:val="center"/>
        <w:rPr>
          <w:b/>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43182A" w:rsidRPr="000E3168" w14:paraId="07693A13" w14:textId="77777777" w:rsidTr="0043182A">
        <w:trPr>
          <w:trHeight w:val="351"/>
          <w:jc w:val="center"/>
        </w:trPr>
        <w:tc>
          <w:tcPr>
            <w:tcW w:w="8635" w:type="dxa"/>
          </w:tcPr>
          <w:p w14:paraId="7A92016B" w14:textId="77777777" w:rsidR="0043182A" w:rsidRPr="00F71FF0" w:rsidRDefault="0043182A" w:rsidP="0043182A">
            <w:pPr>
              <w:pBdr>
                <w:between w:val="single" w:sz="4" w:space="1" w:color="auto"/>
              </w:pBdr>
              <w:tabs>
                <w:tab w:val="left" w:pos="360"/>
              </w:tabs>
              <w:rPr>
                <w:u w:val="single"/>
              </w:rPr>
            </w:pPr>
            <w:r w:rsidRPr="00F71FF0">
              <w:rPr>
                <w:u w:val="single"/>
              </w:rPr>
              <w:t>Section</w:t>
            </w:r>
          </w:p>
        </w:tc>
        <w:tc>
          <w:tcPr>
            <w:tcW w:w="715" w:type="dxa"/>
          </w:tcPr>
          <w:p w14:paraId="4E4D52AB" w14:textId="77777777" w:rsidR="0043182A" w:rsidRPr="00F71FF0" w:rsidRDefault="0043182A" w:rsidP="0043182A">
            <w:pPr>
              <w:pBdr>
                <w:between w:val="single" w:sz="4" w:space="1" w:color="auto"/>
              </w:pBdr>
              <w:tabs>
                <w:tab w:val="left" w:pos="360"/>
              </w:tabs>
              <w:rPr>
                <w:u w:val="single"/>
              </w:rPr>
            </w:pPr>
            <w:r>
              <w:rPr>
                <w:u w:val="single"/>
              </w:rPr>
              <w:t xml:space="preserve">Page </w:t>
            </w:r>
          </w:p>
        </w:tc>
      </w:tr>
      <w:tr w:rsidR="0043182A" w:rsidRPr="000E3168" w14:paraId="10BC64B8" w14:textId="77777777" w:rsidTr="0043182A">
        <w:trPr>
          <w:jc w:val="center"/>
        </w:trPr>
        <w:tc>
          <w:tcPr>
            <w:tcW w:w="8635" w:type="dxa"/>
          </w:tcPr>
          <w:p w14:paraId="6AE5971C" w14:textId="77777777" w:rsidR="0043182A" w:rsidRPr="00F71FF0" w:rsidRDefault="0043182A" w:rsidP="0043182A">
            <w:pPr>
              <w:pStyle w:val="ListParagraph"/>
              <w:pBdr>
                <w:between w:val="single" w:sz="4" w:space="1" w:color="auto"/>
              </w:pBdr>
              <w:tabs>
                <w:tab w:val="left" w:pos="360"/>
              </w:tabs>
              <w:spacing w:after="0" w:line="240" w:lineRule="auto"/>
              <w:ind w:left="360" w:hanging="375"/>
              <w:rPr>
                <w:rFonts w:ascii="Times New Roman" w:hAnsi="Times New Roman"/>
              </w:rPr>
            </w:pPr>
            <w:r>
              <w:rPr>
                <w:rFonts w:ascii="Times New Roman" w:hAnsi="Times New Roman"/>
              </w:rPr>
              <w:t>Project Abstract..................................................................................................................</w:t>
            </w:r>
          </w:p>
        </w:tc>
        <w:tc>
          <w:tcPr>
            <w:tcW w:w="715" w:type="dxa"/>
          </w:tcPr>
          <w:p w14:paraId="04E2ED75" w14:textId="77777777" w:rsidR="0043182A" w:rsidRDefault="0043182A" w:rsidP="0043182A">
            <w:pPr>
              <w:pStyle w:val="ListParagraph"/>
              <w:pBdr>
                <w:between w:val="single" w:sz="4" w:space="1" w:color="auto"/>
              </w:pBdr>
              <w:tabs>
                <w:tab w:val="left" w:pos="360"/>
              </w:tabs>
              <w:spacing w:after="0" w:line="240" w:lineRule="auto"/>
              <w:ind w:left="360" w:hanging="375"/>
              <w:rPr>
                <w:rFonts w:ascii="Times New Roman" w:hAnsi="Times New Roman"/>
              </w:rPr>
            </w:pPr>
            <w:r>
              <w:rPr>
                <w:rFonts w:ascii="Times New Roman" w:hAnsi="Times New Roman"/>
              </w:rPr>
              <w:t>1</w:t>
            </w:r>
          </w:p>
        </w:tc>
      </w:tr>
      <w:tr w:rsidR="0043182A" w:rsidRPr="000E3168" w14:paraId="4FB9C715" w14:textId="77777777" w:rsidTr="0043182A">
        <w:trPr>
          <w:jc w:val="center"/>
        </w:trPr>
        <w:tc>
          <w:tcPr>
            <w:tcW w:w="8635" w:type="dxa"/>
          </w:tcPr>
          <w:p w14:paraId="267097B3" w14:textId="77777777" w:rsidR="0043182A" w:rsidRDefault="0043182A" w:rsidP="0043182A">
            <w:pPr>
              <w:pStyle w:val="ListParagraph"/>
              <w:pBdr>
                <w:between w:val="single" w:sz="4" w:space="1" w:color="auto"/>
              </w:pBdr>
              <w:tabs>
                <w:tab w:val="left" w:pos="360"/>
              </w:tabs>
              <w:spacing w:after="0" w:line="240" w:lineRule="auto"/>
              <w:ind w:left="360" w:hanging="375"/>
              <w:rPr>
                <w:rFonts w:ascii="Times New Roman" w:hAnsi="Times New Roman"/>
              </w:rPr>
            </w:pPr>
            <w:r>
              <w:rPr>
                <w:rFonts w:ascii="Times New Roman" w:hAnsi="Times New Roman"/>
              </w:rPr>
              <w:t>Table of Contents………………………………………………………………………...</w:t>
            </w:r>
          </w:p>
        </w:tc>
        <w:tc>
          <w:tcPr>
            <w:tcW w:w="715" w:type="dxa"/>
          </w:tcPr>
          <w:p w14:paraId="487871FD" w14:textId="77777777" w:rsidR="0043182A" w:rsidRDefault="0043182A" w:rsidP="0043182A">
            <w:pPr>
              <w:pStyle w:val="ListParagraph"/>
              <w:pBdr>
                <w:between w:val="single" w:sz="4" w:space="1" w:color="auto"/>
              </w:pBdr>
              <w:tabs>
                <w:tab w:val="left" w:pos="360"/>
              </w:tabs>
              <w:spacing w:after="0" w:line="240" w:lineRule="auto"/>
              <w:ind w:left="360" w:hanging="375"/>
              <w:rPr>
                <w:rFonts w:ascii="Times New Roman" w:hAnsi="Times New Roman"/>
              </w:rPr>
            </w:pPr>
            <w:r>
              <w:rPr>
                <w:rFonts w:ascii="Times New Roman" w:hAnsi="Times New Roman"/>
              </w:rPr>
              <w:t>2</w:t>
            </w:r>
          </w:p>
        </w:tc>
      </w:tr>
      <w:tr w:rsidR="0043182A" w:rsidRPr="000E3168" w14:paraId="74AFE531" w14:textId="77777777" w:rsidTr="0043182A">
        <w:trPr>
          <w:jc w:val="center"/>
        </w:trPr>
        <w:tc>
          <w:tcPr>
            <w:tcW w:w="8635" w:type="dxa"/>
          </w:tcPr>
          <w:p w14:paraId="5E300182" w14:textId="5802B56D" w:rsidR="008C7D69" w:rsidRDefault="008C7D69" w:rsidP="008C7D69">
            <w:pPr>
              <w:pStyle w:val="ListParagraph"/>
              <w:pBdr>
                <w:between w:val="single" w:sz="4" w:space="1" w:color="auto"/>
              </w:pBdr>
              <w:tabs>
                <w:tab w:val="left" w:pos="360"/>
              </w:tabs>
              <w:spacing w:after="0" w:line="240" w:lineRule="auto"/>
              <w:ind w:left="345" w:hanging="360"/>
              <w:rPr>
                <w:rFonts w:ascii="Times New Roman" w:hAnsi="Times New Roman"/>
              </w:rPr>
            </w:pPr>
            <w:r>
              <w:rPr>
                <w:rFonts w:ascii="Times New Roman" w:hAnsi="Times New Roman"/>
              </w:rPr>
              <w:t>Project Approach…………………………………………………………………………</w:t>
            </w:r>
          </w:p>
          <w:p w14:paraId="2517581B" w14:textId="69899542" w:rsidR="0043182A" w:rsidRPr="00F71FF0" w:rsidRDefault="0043182A" w:rsidP="0043182A">
            <w:pPr>
              <w:pStyle w:val="ListParagraph"/>
              <w:pBdr>
                <w:between w:val="single" w:sz="4" w:space="1" w:color="auto"/>
              </w:pBdr>
              <w:tabs>
                <w:tab w:val="left" w:pos="360"/>
              </w:tabs>
              <w:spacing w:after="0" w:line="240" w:lineRule="auto"/>
              <w:ind w:left="345"/>
              <w:rPr>
                <w:rFonts w:ascii="Times New Roman" w:hAnsi="Times New Roman"/>
              </w:rPr>
            </w:pPr>
            <w:r w:rsidRPr="00F71FF0">
              <w:rPr>
                <w:rFonts w:ascii="Times New Roman" w:hAnsi="Times New Roman"/>
              </w:rPr>
              <w:t>Activity One: B</w:t>
            </w:r>
            <w:r>
              <w:rPr>
                <w:rFonts w:ascii="Times New Roman" w:hAnsi="Times New Roman"/>
              </w:rPr>
              <w:t>irth</w:t>
            </w:r>
            <w:r w:rsidRPr="00F71FF0">
              <w:rPr>
                <w:rFonts w:ascii="Times New Roman" w:hAnsi="Times New Roman"/>
              </w:rPr>
              <w:t>-5 Needs Assessment.................</w:t>
            </w:r>
            <w:r>
              <w:rPr>
                <w:rFonts w:ascii="Times New Roman" w:hAnsi="Times New Roman"/>
              </w:rPr>
              <w:t>....................................................</w:t>
            </w:r>
          </w:p>
        </w:tc>
        <w:tc>
          <w:tcPr>
            <w:tcW w:w="715" w:type="dxa"/>
          </w:tcPr>
          <w:p w14:paraId="65334F59" w14:textId="77777777" w:rsidR="0043182A" w:rsidRDefault="0043182A" w:rsidP="008C7D69">
            <w:pPr>
              <w:tabs>
                <w:tab w:val="left" w:pos="360"/>
              </w:tabs>
            </w:pPr>
            <w:r>
              <w:t>3</w:t>
            </w:r>
          </w:p>
          <w:p w14:paraId="0B9BD7BB" w14:textId="17C0326A" w:rsidR="008C7D69" w:rsidRPr="00771127" w:rsidRDefault="008C7D69" w:rsidP="008C7D69">
            <w:pPr>
              <w:tabs>
                <w:tab w:val="left" w:pos="360"/>
              </w:tabs>
            </w:pPr>
            <w:r>
              <w:t>3</w:t>
            </w:r>
          </w:p>
        </w:tc>
      </w:tr>
      <w:tr w:rsidR="0043182A" w:rsidRPr="000E3168" w14:paraId="5CE556CF" w14:textId="77777777" w:rsidTr="0043182A">
        <w:trPr>
          <w:jc w:val="center"/>
        </w:trPr>
        <w:tc>
          <w:tcPr>
            <w:tcW w:w="8635" w:type="dxa"/>
          </w:tcPr>
          <w:p w14:paraId="1AF874DA" w14:textId="77777777" w:rsidR="0043182A" w:rsidRPr="00F71FF0" w:rsidRDefault="0043182A" w:rsidP="0043182A">
            <w:pPr>
              <w:pStyle w:val="ListParagraph"/>
              <w:pBdr>
                <w:between w:val="single" w:sz="4" w:space="1" w:color="auto"/>
              </w:pBdr>
              <w:tabs>
                <w:tab w:val="left" w:pos="360"/>
              </w:tabs>
              <w:spacing w:after="0" w:line="240" w:lineRule="auto"/>
              <w:ind w:left="345"/>
              <w:rPr>
                <w:rFonts w:ascii="Times New Roman" w:hAnsi="Times New Roman"/>
              </w:rPr>
            </w:pPr>
            <w:r w:rsidRPr="00F71FF0">
              <w:rPr>
                <w:rFonts w:ascii="Times New Roman" w:hAnsi="Times New Roman"/>
              </w:rPr>
              <w:t>Activity Two: B</w:t>
            </w:r>
            <w:r>
              <w:rPr>
                <w:rFonts w:ascii="Times New Roman" w:hAnsi="Times New Roman"/>
              </w:rPr>
              <w:t>irth</w:t>
            </w:r>
            <w:r w:rsidRPr="00F71FF0">
              <w:rPr>
                <w:rFonts w:ascii="Times New Roman" w:hAnsi="Times New Roman"/>
              </w:rPr>
              <w:t>-5 Strat</w:t>
            </w:r>
            <w:r>
              <w:rPr>
                <w:rFonts w:ascii="Times New Roman" w:hAnsi="Times New Roman"/>
              </w:rPr>
              <w:t>egic Plan.................</w:t>
            </w:r>
            <w:r w:rsidRPr="00F71FF0">
              <w:rPr>
                <w:rFonts w:ascii="Times New Roman" w:hAnsi="Times New Roman"/>
              </w:rPr>
              <w:t>.</w:t>
            </w:r>
            <w:r>
              <w:rPr>
                <w:rFonts w:ascii="Times New Roman" w:hAnsi="Times New Roman"/>
              </w:rPr>
              <w:t>..........................................................</w:t>
            </w:r>
          </w:p>
        </w:tc>
        <w:tc>
          <w:tcPr>
            <w:tcW w:w="715" w:type="dxa"/>
          </w:tcPr>
          <w:p w14:paraId="48A77FF9" w14:textId="0E940D68" w:rsidR="0043182A" w:rsidRPr="00C70504" w:rsidRDefault="00C70504" w:rsidP="0043182A">
            <w:pPr>
              <w:pBdr>
                <w:between w:val="single" w:sz="4" w:space="1" w:color="auto"/>
              </w:pBdr>
              <w:tabs>
                <w:tab w:val="left" w:pos="360"/>
              </w:tabs>
            </w:pPr>
            <w:r>
              <w:t>10</w:t>
            </w:r>
          </w:p>
        </w:tc>
      </w:tr>
      <w:tr w:rsidR="0043182A" w:rsidRPr="000E3168" w14:paraId="338AE7D6" w14:textId="77777777" w:rsidTr="0043182A">
        <w:trPr>
          <w:jc w:val="center"/>
        </w:trPr>
        <w:tc>
          <w:tcPr>
            <w:tcW w:w="8635" w:type="dxa"/>
          </w:tcPr>
          <w:p w14:paraId="65403DDB" w14:textId="77777777" w:rsidR="0043182A" w:rsidRPr="00F71FF0" w:rsidRDefault="0043182A" w:rsidP="0043182A">
            <w:pPr>
              <w:pStyle w:val="ListParagraph"/>
              <w:pBdr>
                <w:between w:val="single" w:sz="4" w:space="1" w:color="auto"/>
              </w:pBdr>
              <w:tabs>
                <w:tab w:val="left" w:pos="360"/>
              </w:tabs>
              <w:spacing w:after="0" w:line="240" w:lineRule="auto"/>
              <w:ind w:left="345"/>
              <w:rPr>
                <w:rFonts w:ascii="Times New Roman" w:hAnsi="Times New Roman"/>
              </w:rPr>
            </w:pPr>
            <w:r w:rsidRPr="00F71FF0">
              <w:rPr>
                <w:rFonts w:ascii="Times New Roman" w:hAnsi="Times New Roman"/>
              </w:rPr>
              <w:t>Activity Three: Maximizing Parent Knowledge and Choice</w:t>
            </w:r>
            <w:r>
              <w:rPr>
                <w:rFonts w:ascii="Times New Roman" w:hAnsi="Times New Roman"/>
              </w:rPr>
              <w:t>.......................................</w:t>
            </w:r>
          </w:p>
        </w:tc>
        <w:tc>
          <w:tcPr>
            <w:tcW w:w="715" w:type="dxa"/>
          </w:tcPr>
          <w:p w14:paraId="6C91E1A8" w14:textId="322D275E" w:rsidR="0043182A" w:rsidRPr="00C70504" w:rsidRDefault="00990257" w:rsidP="0043182A">
            <w:pPr>
              <w:pBdr>
                <w:between w:val="single" w:sz="4" w:space="1" w:color="auto"/>
              </w:pBdr>
              <w:tabs>
                <w:tab w:val="left" w:pos="360"/>
              </w:tabs>
            </w:pPr>
            <w:r>
              <w:t>13</w:t>
            </w:r>
          </w:p>
        </w:tc>
      </w:tr>
      <w:tr w:rsidR="0043182A" w:rsidRPr="000E3168" w14:paraId="43131253" w14:textId="77777777" w:rsidTr="0043182A">
        <w:trPr>
          <w:jc w:val="center"/>
        </w:trPr>
        <w:tc>
          <w:tcPr>
            <w:tcW w:w="8635" w:type="dxa"/>
          </w:tcPr>
          <w:p w14:paraId="72ECD5AE" w14:textId="77777777" w:rsidR="0043182A" w:rsidRPr="00F71FF0" w:rsidRDefault="0043182A" w:rsidP="0043182A">
            <w:pPr>
              <w:pStyle w:val="ListParagraph"/>
              <w:pBdr>
                <w:between w:val="single" w:sz="4" w:space="1" w:color="auto"/>
              </w:pBdr>
              <w:tabs>
                <w:tab w:val="left" w:pos="360"/>
              </w:tabs>
              <w:spacing w:after="0" w:line="240" w:lineRule="auto"/>
              <w:ind w:left="345"/>
              <w:rPr>
                <w:rFonts w:ascii="Times New Roman" w:hAnsi="Times New Roman"/>
              </w:rPr>
            </w:pPr>
            <w:r w:rsidRPr="00F71FF0">
              <w:rPr>
                <w:rFonts w:ascii="Times New Roman" w:hAnsi="Times New Roman"/>
              </w:rPr>
              <w:t>Activity Four: Sharing Best Practices.................</w:t>
            </w:r>
            <w:r>
              <w:rPr>
                <w:rFonts w:ascii="Times New Roman" w:hAnsi="Times New Roman"/>
              </w:rPr>
              <w:t>.........................................................</w:t>
            </w:r>
          </w:p>
        </w:tc>
        <w:tc>
          <w:tcPr>
            <w:tcW w:w="715" w:type="dxa"/>
          </w:tcPr>
          <w:p w14:paraId="02CE655B" w14:textId="78A6E342" w:rsidR="0043182A" w:rsidRPr="00C70504" w:rsidRDefault="00C70504" w:rsidP="0043182A">
            <w:pPr>
              <w:pBdr>
                <w:between w:val="single" w:sz="4" w:space="1" w:color="auto"/>
              </w:pBdr>
              <w:tabs>
                <w:tab w:val="left" w:pos="360"/>
              </w:tabs>
            </w:pPr>
            <w:r>
              <w:t>17</w:t>
            </w:r>
          </w:p>
        </w:tc>
      </w:tr>
      <w:tr w:rsidR="0043182A" w:rsidRPr="000E3168" w14:paraId="03B9FEC6" w14:textId="77777777" w:rsidTr="0043182A">
        <w:trPr>
          <w:jc w:val="center"/>
        </w:trPr>
        <w:tc>
          <w:tcPr>
            <w:tcW w:w="8635" w:type="dxa"/>
          </w:tcPr>
          <w:p w14:paraId="4DB2D1D2" w14:textId="77777777" w:rsidR="0043182A" w:rsidRPr="00F71FF0" w:rsidRDefault="0043182A" w:rsidP="0043182A">
            <w:pPr>
              <w:pStyle w:val="ListParagraph"/>
              <w:pBdr>
                <w:between w:val="single" w:sz="4" w:space="1" w:color="auto"/>
              </w:pBdr>
              <w:tabs>
                <w:tab w:val="left" w:pos="360"/>
              </w:tabs>
              <w:spacing w:after="0" w:line="240" w:lineRule="auto"/>
              <w:ind w:left="345"/>
              <w:rPr>
                <w:rFonts w:ascii="Times New Roman" w:hAnsi="Times New Roman"/>
              </w:rPr>
            </w:pPr>
            <w:r w:rsidRPr="00F71FF0">
              <w:rPr>
                <w:rFonts w:ascii="Times New Roman" w:hAnsi="Times New Roman"/>
              </w:rPr>
              <w:t>Activity Five: Improving Overall Quality...........</w:t>
            </w:r>
            <w:r>
              <w:rPr>
                <w:rFonts w:ascii="Times New Roman" w:hAnsi="Times New Roman"/>
              </w:rPr>
              <w:t>.........................................................</w:t>
            </w:r>
          </w:p>
        </w:tc>
        <w:tc>
          <w:tcPr>
            <w:tcW w:w="715" w:type="dxa"/>
          </w:tcPr>
          <w:p w14:paraId="602843B2" w14:textId="5C06FB3E" w:rsidR="0043182A" w:rsidRPr="00C70504" w:rsidRDefault="00C70504" w:rsidP="0043182A">
            <w:pPr>
              <w:pBdr>
                <w:between w:val="single" w:sz="4" w:space="1" w:color="auto"/>
              </w:pBdr>
              <w:tabs>
                <w:tab w:val="left" w:pos="360"/>
              </w:tabs>
            </w:pPr>
            <w:r>
              <w:t>24</w:t>
            </w:r>
          </w:p>
        </w:tc>
      </w:tr>
      <w:tr w:rsidR="0043182A" w:rsidRPr="000E3168" w14:paraId="73897125" w14:textId="77777777" w:rsidTr="0043182A">
        <w:trPr>
          <w:trHeight w:val="80"/>
          <w:jc w:val="center"/>
        </w:trPr>
        <w:tc>
          <w:tcPr>
            <w:tcW w:w="8635" w:type="dxa"/>
          </w:tcPr>
          <w:p w14:paraId="116FB61E" w14:textId="77777777" w:rsidR="0043182A" w:rsidRPr="00F71FF0" w:rsidRDefault="0043182A" w:rsidP="0043182A">
            <w:pPr>
              <w:pStyle w:val="ListParagraph"/>
              <w:pBdr>
                <w:between w:val="single" w:sz="4" w:space="1" w:color="auto"/>
              </w:pBdr>
              <w:tabs>
                <w:tab w:val="left" w:pos="360"/>
              </w:tabs>
              <w:spacing w:after="0" w:line="240" w:lineRule="auto"/>
              <w:ind w:left="360" w:hanging="360"/>
              <w:rPr>
                <w:rFonts w:ascii="Times New Roman" w:hAnsi="Times New Roman"/>
              </w:rPr>
            </w:pPr>
            <w:r w:rsidRPr="00F71FF0">
              <w:rPr>
                <w:rFonts w:ascii="Times New Roman" w:hAnsi="Times New Roman"/>
              </w:rPr>
              <w:t>Organizational Capacity and Management...............</w:t>
            </w:r>
            <w:r>
              <w:rPr>
                <w:rFonts w:ascii="Times New Roman" w:hAnsi="Times New Roman"/>
              </w:rPr>
              <w:t>.........................................................</w:t>
            </w:r>
          </w:p>
        </w:tc>
        <w:tc>
          <w:tcPr>
            <w:tcW w:w="715" w:type="dxa"/>
          </w:tcPr>
          <w:p w14:paraId="05AA5B9E" w14:textId="5F9137B7" w:rsidR="0043182A" w:rsidRPr="00C70504" w:rsidRDefault="00990257" w:rsidP="0043182A">
            <w:pPr>
              <w:pStyle w:val="ListParagraph"/>
              <w:pBdr>
                <w:between w:val="single" w:sz="4" w:space="1" w:color="auto"/>
              </w:pBdr>
              <w:tabs>
                <w:tab w:val="left" w:pos="360"/>
              </w:tabs>
              <w:spacing w:after="0" w:line="240" w:lineRule="auto"/>
              <w:ind w:left="360" w:hanging="360"/>
              <w:rPr>
                <w:rFonts w:ascii="Times New Roman" w:hAnsi="Times New Roman"/>
              </w:rPr>
            </w:pPr>
            <w:r>
              <w:rPr>
                <w:rFonts w:ascii="Times New Roman" w:hAnsi="Times New Roman"/>
              </w:rPr>
              <w:t>26</w:t>
            </w:r>
          </w:p>
        </w:tc>
      </w:tr>
      <w:tr w:rsidR="0043182A" w:rsidRPr="000E3168" w14:paraId="64F79E5E" w14:textId="77777777" w:rsidTr="0043182A">
        <w:trPr>
          <w:jc w:val="center"/>
        </w:trPr>
        <w:tc>
          <w:tcPr>
            <w:tcW w:w="8635" w:type="dxa"/>
          </w:tcPr>
          <w:p w14:paraId="7AC693D8" w14:textId="77777777" w:rsidR="0043182A" w:rsidRPr="00F71FF0" w:rsidRDefault="0043182A" w:rsidP="0043182A">
            <w:pPr>
              <w:pStyle w:val="ListParagraph"/>
              <w:pBdr>
                <w:between w:val="single" w:sz="4" w:space="1" w:color="auto"/>
              </w:pBdr>
              <w:tabs>
                <w:tab w:val="left" w:pos="360"/>
              </w:tabs>
              <w:spacing w:after="0" w:line="240" w:lineRule="auto"/>
              <w:ind w:left="360" w:hanging="360"/>
              <w:rPr>
                <w:rFonts w:ascii="Times New Roman" w:hAnsi="Times New Roman"/>
              </w:rPr>
            </w:pPr>
            <w:r w:rsidRPr="00F71FF0">
              <w:rPr>
                <w:rFonts w:ascii="Times New Roman" w:hAnsi="Times New Roman"/>
              </w:rPr>
              <w:t>State B</w:t>
            </w:r>
            <w:r>
              <w:rPr>
                <w:rFonts w:ascii="Times New Roman" w:hAnsi="Times New Roman"/>
              </w:rPr>
              <w:t>irth</w:t>
            </w:r>
            <w:r w:rsidRPr="00F71FF0">
              <w:rPr>
                <w:rFonts w:ascii="Times New Roman" w:hAnsi="Times New Roman"/>
              </w:rPr>
              <w:t>-5 Mixed Delivery System Description and Vision Statement</w:t>
            </w:r>
            <w:r>
              <w:rPr>
                <w:rFonts w:ascii="Times New Roman" w:hAnsi="Times New Roman"/>
              </w:rPr>
              <w:t>.........................</w:t>
            </w:r>
          </w:p>
        </w:tc>
        <w:tc>
          <w:tcPr>
            <w:tcW w:w="715" w:type="dxa"/>
          </w:tcPr>
          <w:p w14:paraId="2F22CBF7" w14:textId="549969C6" w:rsidR="0043182A" w:rsidRPr="00C70504" w:rsidRDefault="00810ADA" w:rsidP="0043182A">
            <w:pPr>
              <w:pStyle w:val="ListParagraph"/>
              <w:pBdr>
                <w:between w:val="single" w:sz="4" w:space="1" w:color="auto"/>
              </w:pBdr>
              <w:tabs>
                <w:tab w:val="left" w:pos="360"/>
              </w:tabs>
              <w:spacing w:after="0" w:line="240" w:lineRule="auto"/>
              <w:ind w:left="360" w:hanging="360"/>
              <w:rPr>
                <w:rFonts w:ascii="Times New Roman" w:hAnsi="Times New Roman"/>
              </w:rPr>
            </w:pPr>
            <w:r>
              <w:rPr>
                <w:rFonts w:ascii="Times New Roman" w:hAnsi="Times New Roman"/>
              </w:rPr>
              <w:t>33</w:t>
            </w:r>
          </w:p>
        </w:tc>
      </w:tr>
      <w:tr w:rsidR="0043182A" w:rsidRPr="000E3168" w14:paraId="74D2DF51" w14:textId="77777777" w:rsidTr="0043182A">
        <w:trPr>
          <w:jc w:val="center"/>
        </w:trPr>
        <w:tc>
          <w:tcPr>
            <w:tcW w:w="8635" w:type="dxa"/>
          </w:tcPr>
          <w:p w14:paraId="0A835B9C" w14:textId="33A4E444" w:rsidR="0043182A" w:rsidRPr="00F71FF0" w:rsidRDefault="0043182A" w:rsidP="0043182A">
            <w:pPr>
              <w:pStyle w:val="ListParagraph"/>
              <w:pBdr>
                <w:between w:val="single" w:sz="4" w:space="1" w:color="auto"/>
              </w:pBdr>
              <w:tabs>
                <w:tab w:val="left" w:pos="360"/>
              </w:tabs>
              <w:spacing w:after="0" w:line="240" w:lineRule="auto"/>
              <w:ind w:left="360" w:hanging="360"/>
              <w:rPr>
                <w:rFonts w:ascii="Times New Roman" w:hAnsi="Times New Roman"/>
              </w:rPr>
            </w:pPr>
            <w:r w:rsidRPr="00F71FF0">
              <w:rPr>
                <w:rFonts w:ascii="Times New Roman" w:hAnsi="Times New Roman"/>
              </w:rPr>
              <w:t>Timeline</w:t>
            </w:r>
            <w:r>
              <w:rPr>
                <w:rFonts w:ascii="Times New Roman" w:hAnsi="Times New Roman"/>
              </w:rPr>
              <w:t xml:space="preserve"> </w:t>
            </w:r>
            <w:r w:rsidR="002D2912">
              <w:rPr>
                <w:rFonts w:ascii="Times New Roman" w:hAnsi="Times New Roman"/>
              </w:rPr>
              <w:t>………………</w:t>
            </w:r>
            <w:r>
              <w:rPr>
                <w:rFonts w:ascii="Times New Roman" w:hAnsi="Times New Roman"/>
              </w:rPr>
              <w:t>.</w:t>
            </w:r>
            <w:r w:rsidRPr="00F71FF0">
              <w:rPr>
                <w:rFonts w:ascii="Times New Roman" w:hAnsi="Times New Roman"/>
              </w:rPr>
              <w:t>..................................</w:t>
            </w:r>
            <w:r>
              <w:rPr>
                <w:rFonts w:ascii="Times New Roman" w:hAnsi="Times New Roman"/>
              </w:rPr>
              <w:t>...............................</w:t>
            </w:r>
            <w:r w:rsidRPr="00F71FF0">
              <w:rPr>
                <w:rFonts w:ascii="Times New Roman" w:hAnsi="Times New Roman"/>
              </w:rPr>
              <w:t>.</w:t>
            </w:r>
            <w:r>
              <w:rPr>
                <w:rFonts w:ascii="Times New Roman" w:hAnsi="Times New Roman"/>
              </w:rPr>
              <w:t>.................................</w:t>
            </w:r>
          </w:p>
        </w:tc>
        <w:tc>
          <w:tcPr>
            <w:tcW w:w="715" w:type="dxa"/>
          </w:tcPr>
          <w:p w14:paraId="6C5E32E1" w14:textId="499DECEB" w:rsidR="0043182A" w:rsidRPr="00C70504" w:rsidRDefault="00990257" w:rsidP="0043182A">
            <w:pPr>
              <w:pStyle w:val="ListParagraph"/>
              <w:pBdr>
                <w:between w:val="single" w:sz="4" w:space="1" w:color="auto"/>
              </w:pBdr>
              <w:tabs>
                <w:tab w:val="left" w:pos="360"/>
              </w:tabs>
              <w:spacing w:after="0" w:line="240" w:lineRule="auto"/>
              <w:ind w:left="360" w:hanging="360"/>
              <w:rPr>
                <w:rFonts w:ascii="Times New Roman" w:hAnsi="Times New Roman"/>
              </w:rPr>
            </w:pPr>
            <w:r>
              <w:rPr>
                <w:rFonts w:ascii="Times New Roman" w:hAnsi="Times New Roman"/>
              </w:rPr>
              <w:t>39</w:t>
            </w:r>
          </w:p>
        </w:tc>
      </w:tr>
      <w:tr w:rsidR="0043182A" w:rsidRPr="000E3168" w14:paraId="7106D614" w14:textId="77777777" w:rsidTr="0043182A">
        <w:trPr>
          <w:jc w:val="center"/>
        </w:trPr>
        <w:tc>
          <w:tcPr>
            <w:tcW w:w="8635" w:type="dxa"/>
          </w:tcPr>
          <w:p w14:paraId="58CE10BF" w14:textId="77777777" w:rsidR="0043182A" w:rsidRPr="00F71FF0" w:rsidRDefault="0043182A" w:rsidP="0043182A">
            <w:pPr>
              <w:pStyle w:val="ListParagraph"/>
              <w:pBdr>
                <w:between w:val="single" w:sz="4" w:space="1" w:color="auto"/>
              </w:pBdr>
              <w:tabs>
                <w:tab w:val="left" w:pos="360"/>
              </w:tabs>
              <w:spacing w:after="0" w:line="240" w:lineRule="auto"/>
              <w:ind w:left="360" w:hanging="360"/>
              <w:rPr>
                <w:rFonts w:ascii="Times New Roman" w:hAnsi="Times New Roman"/>
              </w:rPr>
            </w:pPr>
            <w:r w:rsidRPr="00F71FF0">
              <w:rPr>
                <w:rFonts w:ascii="Times New Roman" w:hAnsi="Times New Roman"/>
              </w:rPr>
              <w:t>Program Performance Evaluation Plan.....................</w:t>
            </w:r>
            <w:r>
              <w:rPr>
                <w:rFonts w:ascii="Times New Roman" w:hAnsi="Times New Roman"/>
              </w:rPr>
              <w:t>.........................................................</w:t>
            </w:r>
          </w:p>
        </w:tc>
        <w:tc>
          <w:tcPr>
            <w:tcW w:w="715" w:type="dxa"/>
          </w:tcPr>
          <w:p w14:paraId="746565FF" w14:textId="57CAB91A" w:rsidR="0043182A" w:rsidRPr="00C70504" w:rsidRDefault="00990257" w:rsidP="0043182A">
            <w:pPr>
              <w:pStyle w:val="ListParagraph"/>
              <w:pBdr>
                <w:between w:val="single" w:sz="4" w:space="1" w:color="auto"/>
              </w:pBdr>
              <w:tabs>
                <w:tab w:val="left" w:pos="360"/>
              </w:tabs>
              <w:spacing w:after="0" w:line="240" w:lineRule="auto"/>
              <w:ind w:left="360" w:hanging="360"/>
              <w:rPr>
                <w:rFonts w:ascii="Times New Roman" w:hAnsi="Times New Roman"/>
              </w:rPr>
            </w:pPr>
            <w:r>
              <w:rPr>
                <w:rFonts w:ascii="Times New Roman" w:hAnsi="Times New Roman"/>
              </w:rPr>
              <w:t>43</w:t>
            </w:r>
          </w:p>
        </w:tc>
      </w:tr>
      <w:tr w:rsidR="0043182A" w:rsidRPr="000E3168" w14:paraId="698E2E65" w14:textId="77777777" w:rsidTr="0043182A">
        <w:trPr>
          <w:jc w:val="center"/>
        </w:trPr>
        <w:tc>
          <w:tcPr>
            <w:tcW w:w="8635" w:type="dxa"/>
          </w:tcPr>
          <w:p w14:paraId="2E4FB394" w14:textId="77777777" w:rsidR="0043182A" w:rsidRPr="00F71FF0" w:rsidRDefault="0043182A" w:rsidP="0043182A">
            <w:pPr>
              <w:pStyle w:val="ListParagraph"/>
              <w:pBdr>
                <w:between w:val="single" w:sz="4" w:space="1" w:color="auto"/>
              </w:pBdr>
              <w:tabs>
                <w:tab w:val="left" w:pos="360"/>
              </w:tabs>
              <w:spacing w:after="0" w:line="240" w:lineRule="auto"/>
              <w:ind w:left="360" w:hanging="360"/>
              <w:rPr>
                <w:rFonts w:ascii="Times New Roman" w:hAnsi="Times New Roman"/>
              </w:rPr>
            </w:pPr>
            <w:r w:rsidRPr="00F71FF0">
              <w:rPr>
                <w:rFonts w:ascii="Times New Roman" w:hAnsi="Times New Roman"/>
              </w:rPr>
              <w:t>Logic Model..............................................................</w:t>
            </w:r>
            <w:r>
              <w:rPr>
                <w:rFonts w:ascii="Times New Roman" w:hAnsi="Times New Roman"/>
              </w:rPr>
              <w:t>.........................................................</w:t>
            </w:r>
          </w:p>
        </w:tc>
        <w:tc>
          <w:tcPr>
            <w:tcW w:w="715" w:type="dxa"/>
          </w:tcPr>
          <w:p w14:paraId="42A90769" w14:textId="5BEA9B95" w:rsidR="0043182A" w:rsidRPr="00C70504" w:rsidRDefault="0043182A" w:rsidP="0043182A">
            <w:pPr>
              <w:pStyle w:val="ListParagraph"/>
              <w:pBdr>
                <w:between w:val="single" w:sz="4" w:space="1" w:color="auto"/>
              </w:pBdr>
              <w:tabs>
                <w:tab w:val="left" w:pos="360"/>
              </w:tabs>
              <w:spacing w:after="0" w:line="240" w:lineRule="auto"/>
              <w:ind w:left="360" w:hanging="360"/>
              <w:rPr>
                <w:rFonts w:ascii="Times New Roman" w:hAnsi="Times New Roman"/>
              </w:rPr>
            </w:pPr>
            <w:r w:rsidRPr="00C70504">
              <w:rPr>
                <w:rFonts w:ascii="Times New Roman" w:hAnsi="Times New Roman"/>
              </w:rPr>
              <w:t>5</w:t>
            </w:r>
            <w:r w:rsidR="00990257">
              <w:rPr>
                <w:rFonts w:ascii="Times New Roman" w:hAnsi="Times New Roman"/>
              </w:rPr>
              <w:t>1</w:t>
            </w:r>
          </w:p>
        </w:tc>
      </w:tr>
      <w:tr w:rsidR="0043182A" w:rsidRPr="000E3168" w14:paraId="3DC8D4D1" w14:textId="77777777" w:rsidTr="0043182A">
        <w:trPr>
          <w:jc w:val="center"/>
        </w:trPr>
        <w:tc>
          <w:tcPr>
            <w:tcW w:w="8635" w:type="dxa"/>
          </w:tcPr>
          <w:p w14:paraId="0E96BE13" w14:textId="77777777" w:rsidR="0043182A" w:rsidRPr="00F71FF0" w:rsidRDefault="0043182A" w:rsidP="0043182A">
            <w:pPr>
              <w:pStyle w:val="ListParagraph"/>
              <w:pBdr>
                <w:between w:val="single" w:sz="4" w:space="1" w:color="auto"/>
              </w:pBdr>
              <w:tabs>
                <w:tab w:val="left" w:pos="360"/>
              </w:tabs>
              <w:spacing w:after="0" w:line="240" w:lineRule="auto"/>
              <w:ind w:left="360" w:hanging="360"/>
              <w:rPr>
                <w:rFonts w:ascii="Times New Roman" w:hAnsi="Times New Roman"/>
              </w:rPr>
            </w:pPr>
            <w:r w:rsidRPr="00F71FF0">
              <w:rPr>
                <w:rFonts w:ascii="Times New Roman" w:hAnsi="Times New Roman"/>
              </w:rPr>
              <w:t>Sustainability Plan.....................................................</w:t>
            </w:r>
            <w:r>
              <w:rPr>
                <w:rFonts w:ascii="Times New Roman" w:hAnsi="Times New Roman"/>
              </w:rPr>
              <w:t>.........................................................</w:t>
            </w:r>
          </w:p>
        </w:tc>
        <w:tc>
          <w:tcPr>
            <w:tcW w:w="715" w:type="dxa"/>
          </w:tcPr>
          <w:p w14:paraId="48068929" w14:textId="32D30114" w:rsidR="0043182A" w:rsidRPr="00C70504" w:rsidRDefault="00C70504" w:rsidP="0043182A">
            <w:pPr>
              <w:pStyle w:val="ListParagraph"/>
              <w:pBdr>
                <w:between w:val="single" w:sz="4" w:space="1" w:color="auto"/>
              </w:pBdr>
              <w:tabs>
                <w:tab w:val="left" w:pos="360"/>
              </w:tabs>
              <w:spacing w:after="0" w:line="240" w:lineRule="auto"/>
              <w:ind w:left="360" w:hanging="360"/>
              <w:rPr>
                <w:rFonts w:ascii="Times New Roman" w:hAnsi="Times New Roman"/>
              </w:rPr>
            </w:pPr>
            <w:r>
              <w:rPr>
                <w:rFonts w:ascii="Times New Roman" w:hAnsi="Times New Roman"/>
              </w:rPr>
              <w:t>5</w:t>
            </w:r>
            <w:r w:rsidR="00990257">
              <w:rPr>
                <w:rFonts w:ascii="Times New Roman" w:hAnsi="Times New Roman"/>
              </w:rPr>
              <w:t>6</w:t>
            </w:r>
          </w:p>
        </w:tc>
      </w:tr>
      <w:tr w:rsidR="0043182A" w:rsidRPr="00803C5D" w14:paraId="77EF5C80" w14:textId="77777777" w:rsidTr="0043182A">
        <w:trPr>
          <w:jc w:val="center"/>
        </w:trPr>
        <w:tc>
          <w:tcPr>
            <w:tcW w:w="8635" w:type="dxa"/>
          </w:tcPr>
          <w:p w14:paraId="5C99377B" w14:textId="77777777" w:rsidR="0043182A" w:rsidRPr="00F71FF0" w:rsidRDefault="0043182A" w:rsidP="0043182A">
            <w:pPr>
              <w:pStyle w:val="ListParagraph"/>
              <w:pBdr>
                <w:between w:val="single" w:sz="4" w:space="1" w:color="auto"/>
              </w:pBdr>
              <w:tabs>
                <w:tab w:val="left" w:pos="360"/>
              </w:tabs>
              <w:spacing w:after="0" w:line="240" w:lineRule="auto"/>
              <w:ind w:left="360" w:hanging="360"/>
              <w:rPr>
                <w:rFonts w:ascii="Times New Roman" w:hAnsi="Times New Roman"/>
              </w:rPr>
            </w:pPr>
            <w:r w:rsidRPr="00F71FF0">
              <w:rPr>
                <w:rFonts w:ascii="Times New Roman" w:hAnsi="Times New Roman"/>
              </w:rPr>
              <w:t>Budget and Budget Justification................................</w:t>
            </w:r>
            <w:r>
              <w:rPr>
                <w:rFonts w:ascii="Times New Roman" w:hAnsi="Times New Roman"/>
              </w:rPr>
              <w:t>........................................................</w:t>
            </w:r>
          </w:p>
        </w:tc>
        <w:tc>
          <w:tcPr>
            <w:tcW w:w="715" w:type="dxa"/>
          </w:tcPr>
          <w:p w14:paraId="7CF2568D" w14:textId="6B5B593B" w:rsidR="0043182A" w:rsidRPr="00C70504" w:rsidRDefault="00C70504" w:rsidP="0043182A">
            <w:pPr>
              <w:pStyle w:val="ListParagraph"/>
              <w:pBdr>
                <w:between w:val="single" w:sz="4" w:space="1" w:color="auto"/>
              </w:pBdr>
              <w:tabs>
                <w:tab w:val="left" w:pos="360"/>
              </w:tabs>
              <w:spacing w:after="0" w:line="240" w:lineRule="auto"/>
              <w:ind w:left="360" w:hanging="360"/>
              <w:rPr>
                <w:rFonts w:ascii="Times New Roman" w:hAnsi="Times New Roman"/>
              </w:rPr>
            </w:pPr>
            <w:r>
              <w:rPr>
                <w:rFonts w:ascii="Times New Roman" w:hAnsi="Times New Roman"/>
              </w:rPr>
              <w:t>58</w:t>
            </w:r>
          </w:p>
        </w:tc>
      </w:tr>
    </w:tbl>
    <w:p w14:paraId="34BC8F50" w14:textId="77777777" w:rsidR="0043182A" w:rsidRPr="00803C5D" w:rsidRDefault="0043182A" w:rsidP="0043182A">
      <w:pPr>
        <w:pBdr>
          <w:between w:val="single" w:sz="4" w:space="1" w:color="auto"/>
        </w:pBdr>
        <w:tabs>
          <w:tab w:val="left" w:pos="360"/>
        </w:tabs>
        <w:ind w:hanging="360"/>
        <w:contextualSpacing/>
      </w:pPr>
    </w:p>
    <w:p w14:paraId="385306EA" w14:textId="77777777" w:rsidR="00B44C54" w:rsidRDefault="0043182A" w:rsidP="00B44C54">
      <w:pPr>
        <w:spacing w:after="200" w:line="276" w:lineRule="auto"/>
        <w:rPr>
          <w:rFonts w:eastAsia="SimSun"/>
          <w:kern w:val="3"/>
          <w:u w:val="single"/>
          <w:lang w:eastAsia="zh-CN" w:bidi="hi-IN"/>
        </w:rPr>
      </w:pPr>
      <w:r>
        <w:rPr>
          <w:rFonts w:eastAsia="SimSun"/>
          <w:kern w:val="3"/>
          <w:u w:val="single"/>
          <w:lang w:eastAsia="zh-CN" w:bidi="hi-IN"/>
        </w:rPr>
        <w:t xml:space="preserve">File 2: </w:t>
      </w:r>
    </w:p>
    <w:p w14:paraId="72A0E8B0" w14:textId="4EF56C92" w:rsidR="0043182A" w:rsidRPr="009C12D5" w:rsidRDefault="0043182A" w:rsidP="00B44C54">
      <w:pPr>
        <w:spacing w:after="200" w:line="276" w:lineRule="auto"/>
        <w:rPr>
          <w:rFonts w:eastAsia="SimSun"/>
          <w:kern w:val="3"/>
          <w:lang w:eastAsia="zh-CN" w:bidi="hi-IN"/>
        </w:rPr>
      </w:pPr>
      <w:r>
        <w:rPr>
          <w:rFonts w:eastAsia="SimSun"/>
          <w:kern w:val="3"/>
          <w:lang w:eastAsia="zh-CN" w:bidi="hi-IN"/>
        </w:rPr>
        <w:t>Governor’s Letter of D</w:t>
      </w:r>
      <w:r w:rsidRPr="009C12D5">
        <w:rPr>
          <w:rFonts w:eastAsia="SimSun"/>
          <w:kern w:val="3"/>
          <w:lang w:eastAsia="zh-CN" w:bidi="hi-IN"/>
        </w:rPr>
        <w:t xml:space="preserve">esignation </w:t>
      </w:r>
    </w:p>
    <w:p w14:paraId="220BAC30" w14:textId="77777777" w:rsidR="0043182A" w:rsidRPr="009C12D5" w:rsidRDefault="0043182A" w:rsidP="00187D24">
      <w:pPr>
        <w:pStyle w:val="ListParagraph"/>
        <w:numPr>
          <w:ilvl w:val="0"/>
          <w:numId w:val="18"/>
        </w:numPr>
        <w:tabs>
          <w:tab w:val="left" w:pos="360"/>
        </w:tabs>
        <w:ind w:hanging="1080"/>
        <w:rPr>
          <w:rFonts w:ascii="Times New Roman" w:eastAsia="SimSun" w:hAnsi="Times New Roman"/>
          <w:kern w:val="3"/>
          <w:lang w:eastAsia="zh-CN" w:bidi="hi-IN"/>
        </w:rPr>
      </w:pPr>
      <w:r w:rsidRPr="009C12D5">
        <w:rPr>
          <w:rFonts w:ascii="Times New Roman" w:eastAsia="SimSun" w:hAnsi="Times New Roman"/>
          <w:kern w:val="3"/>
          <w:lang w:eastAsia="zh-CN" w:bidi="hi-IN"/>
        </w:rPr>
        <w:t>Letters of Agreement/Partnership</w:t>
      </w:r>
    </w:p>
    <w:p w14:paraId="34D977D8" w14:textId="77777777" w:rsidR="0043182A" w:rsidRPr="00754414" w:rsidRDefault="0043182A" w:rsidP="00187D24">
      <w:pPr>
        <w:pStyle w:val="ListParagraph"/>
        <w:numPr>
          <w:ilvl w:val="0"/>
          <w:numId w:val="17"/>
        </w:numPr>
        <w:spacing w:after="0" w:line="240" w:lineRule="auto"/>
        <w:ind w:left="450" w:firstLine="0"/>
        <w:rPr>
          <w:rFonts w:ascii="Times New Roman" w:eastAsia="SimSun" w:hAnsi="Times New Roman"/>
          <w:kern w:val="3"/>
          <w:lang w:eastAsia="zh-CN" w:bidi="hi-IN"/>
        </w:rPr>
      </w:pPr>
      <w:r w:rsidRPr="009C12D5">
        <w:rPr>
          <w:rFonts w:ascii="Times New Roman" w:eastAsia="SimSun" w:hAnsi="Times New Roman"/>
          <w:kern w:val="3"/>
          <w:lang w:eastAsia="zh-CN" w:bidi="hi-IN"/>
        </w:rPr>
        <w:t>Center for Human Services Research</w:t>
      </w:r>
      <w:r>
        <w:rPr>
          <w:rFonts w:ascii="Times New Roman" w:eastAsia="SimSun" w:hAnsi="Times New Roman"/>
          <w:kern w:val="3"/>
          <w:lang w:eastAsia="zh-CN" w:bidi="hi-IN"/>
        </w:rPr>
        <w:t>, State University of New York at Albany</w:t>
      </w:r>
    </w:p>
    <w:p w14:paraId="15D75B1C" w14:textId="77777777" w:rsidR="0043182A" w:rsidRPr="009C12D5" w:rsidRDefault="0043182A" w:rsidP="00187D24">
      <w:pPr>
        <w:pStyle w:val="ListParagraph"/>
        <w:numPr>
          <w:ilvl w:val="0"/>
          <w:numId w:val="17"/>
        </w:numPr>
        <w:spacing w:line="240" w:lineRule="auto"/>
        <w:ind w:left="720" w:hanging="270"/>
        <w:rPr>
          <w:rFonts w:ascii="Times New Roman" w:eastAsia="SimSun" w:hAnsi="Times New Roman"/>
          <w:kern w:val="3"/>
          <w:lang w:eastAsia="zh-CN" w:bidi="hi-IN"/>
        </w:rPr>
      </w:pPr>
      <w:r w:rsidRPr="009C12D5">
        <w:rPr>
          <w:rFonts w:ascii="Times New Roman" w:eastAsia="SimSun" w:hAnsi="Times New Roman"/>
          <w:kern w:val="3"/>
          <w:lang w:eastAsia="zh-CN" w:bidi="hi-IN"/>
        </w:rPr>
        <w:t>New York Professional Development Institute at City University of New York</w:t>
      </w:r>
    </w:p>
    <w:p w14:paraId="01CEF926" w14:textId="50F846B1" w:rsidR="0043182A" w:rsidRDefault="0043182A" w:rsidP="00187D24">
      <w:pPr>
        <w:pStyle w:val="ListParagraph"/>
        <w:numPr>
          <w:ilvl w:val="0"/>
          <w:numId w:val="17"/>
        </w:numPr>
        <w:spacing w:line="240" w:lineRule="auto"/>
        <w:ind w:left="720" w:hanging="270"/>
        <w:rPr>
          <w:rFonts w:ascii="Times New Roman" w:eastAsia="SimSun" w:hAnsi="Times New Roman"/>
          <w:kern w:val="3"/>
          <w:lang w:eastAsia="zh-CN" w:bidi="hi-IN"/>
        </w:rPr>
      </w:pPr>
      <w:r w:rsidRPr="009C12D5">
        <w:rPr>
          <w:rFonts w:ascii="Times New Roman" w:eastAsia="SimSun" w:hAnsi="Times New Roman"/>
          <w:kern w:val="3"/>
          <w:lang w:eastAsia="zh-CN" w:bidi="hi-IN"/>
        </w:rPr>
        <w:t>New York State Council on Children and Families, New York State Department of Health, New York State Office of Children and Family Services, New York State Office of Mental Health, and the New York State Education Department</w:t>
      </w:r>
    </w:p>
    <w:p w14:paraId="5FBCC8F8" w14:textId="0A0862B4" w:rsidR="0043182A" w:rsidRDefault="0043182A" w:rsidP="00187D24">
      <w:pPr>
        <w:pStyle w:val="ListParagraph"/>
        <w:numPr>
          <w:ilvl w:val="0"/>
          <w:numId w:val="17"/>
        </w:numPr>
        <w:spacing w:line="240" w:lineRule="auto"/>
        <w:ind w:left="720" w:hanging="270"/>
        <w:rPr>
          <w:rFonts w:ascii="Times New Roman" w:eastAsia="SimSun" w:hAnsi="Times New Roman"/>
          <w:kern w:val="3"/>
          <w:lang w:eastAsia="zh-CN" w:bidi="hi-IN"/>
        </w:rPr>
      </w:pPr>
      <w:r>
        <w:rPr>
          <w:rFonts w:ascii="Times New Roman" w:eastAsia="SimSun" w:hAnsi="Times New Roman"/>
          <w:kern w:val="3"/>
          <w:lang w:eastAsia="zh-CN" w:bidi="hi-IN"/>
        </w:rPr>
        <w:t>Pyramid Model Consortium</w:t>
      </w:r>
    </w:p>
    <w:p w14:paraId="7C38CE37" w14:textId="77777777" w:rsidR="0043182A" w:rsidRPr="009C12D5" w:rsidRDefault="0043182A" w:rsidP="00187D24">
      <w:pPr>
        <w:pStyle w:val="ListParagraph"/>
        <w:numPr>
          <w:ilvl w:val="0"/>
          <w:numId w:val="18"/>
        </w:numPr>
        <w:ind w:left="360" w:hanging="360"/>
        <w:rPr>
          <w:rFonts w:ascii="Times New Roman" w:eastAsia="SimSun" w:hAnsi="Times New Roman"/>
          <w:kern w:val="3"/>
          <w:lang w:eastAsia="zh-CN" w:bidi="hi-IN"/>
        </w:rPr>
      </w:pPr>
      <w:r w:rsidRPr="009C12D5">
        <w:rPr>
          <w:rFonts w:ascii="Times New Roman" w:eastAsia="SimSun" w:hAnsi="Times New Roman"/>
          <w:kern w:val="3"/>
          <w:lang w:eastAsia="zh-CN" w:bidi="hi-IN"/>
        </w:rPr>
        <w:t>New York State PDGB5 Organizational Capacity Chart</w:t>
      </w:r>
    </w:p>
    <w:p w14:paraId="2A4C02A7" w14:textId="77777777" w:rsidR="0043182A" w:rsidRDefault="0043182A" w:rsidP="00187D24">
      <w:pPr>
        <w:pStyle w:val="ListParagraph"/>
        <w:numPr>
          <w:ilvl w:val="0"/>
          <w:numId w:val="18"/>
        </w:numPr>
        <w:ind w:left="360" w:hanging="360"/>
        <w:rPr>
          <w:rFonts w:ascii="Times New Roman" w:eastAsia="SimSun" w:hAnsi="Times New Roman"/>
          <w:kern w:val="3"/>
          <w:lang w:eastAsia="zh-CN" w:bidi="hi-IN"/>
        </w:rPr>
      </w:pPr>
      <w:r w:rsidRPr="009C12D5">
        <w:rPr>
          <w:rFonts w:ascii="Times New Roman" w:eastAsia="SimSun" w:hAnsi="Times New Roman"/>
          <w:kern w:val="3"/>
          <w:lang w:eastAsia="zh-CN" w:bidi="hi-IN"/>
        </w:rPr>
        <w:t>New York State Council on Children and Families Organizational Chart</w:t>
      </w:r>
    </w:p>
    <w:p w14:paraId="410E9603" w14:textId="77777777" w:rsidR="0043182A" w:rsidRPr="009C12D5" w:rsidRDefault="0043182A" w:rsidP="00187D24">
      <w:pPr>
        <w:pStyle w:val="ListParagraph"/>
        <w:numPr>
          <w:ilvl w:val="0"/>
          <w:numId w:val="18"/>
        </w:numPr>
        <w:ind w:left="360" w:hanging="360"/>
        <w:rPr>
          <w:rFonts w:ascii="Times New Roman" w:eastAsia="SimSun" w:hAnsi="Times New Roman"/>
          <w:kern w:val="3"/>
          <w:lang w:eastAsia="zh-CN" w:bidi="hi-IN"/>
        </w:rPr>
      </w:pPr>
      <w:r>
        <w:rPr>
          <w:rFonts w:ascii="Times New Roman" w:eastAsia="SimSun" w:hAnsi="Times New Roman"/>
          <w:kern w:val="3"/>
          <w:lang w:eastAsia="zh-CN" w:bidi="hi-IN"/>
        </w:rPr>
        <w:t>Non-Federal Match Letter from the New York State Division of the Budget</w:t>
      </w:r>
    </w:p>
    <w:p w14:paraId="679DC6A8" w14:textId="77777777" w:rsidR="0043182A" w:rsidRPr="009C12D5" w:rsidRDefault="0043182A" w:rsidP="0043182A">
      <w:pPr>
        <w:ind w:hanging="990"/>
        <w:rPr>
          <w:rFonts w:eastAsia="SimSun"/>
          <w:kern w:val="3"/>
          <w:lang w:eastAsia="zh-CN" w:bidi="hi-IN"/>
        </w:rPr>
      </w:pPr>
    </w:p>
    <w:p w14:paraId="102C373C" w14:textId="2F6F03F9" w:rsidR="009C12D5" w:rsidRPr="009C12D5" w:rsidRDefault="0043182A" w:rsidP="0043182A">
      <w:pPr>
        <w:contextualSpacing/>
        <w:rPr>
          <w:rFonts w:eastAsia="SimSun"/>
          <w:kern w:val="3"/>
          <w:lang w:eastAsia="zh-CN" w:bidi="hi-IN"/>
        </w:rPr>
      </w:pPr>
      <w:r w:rsidRPr="009C12D5">
        <w:rPr>
          <w:rFonts w:eastAsia="SimSun"/>
          <w:b/>
          <w:kern w:val="3"/>
          <w:lang w:eastAsia="zh-CN" w:bidi="hi-IN"/>
        </w:rPr>
        <w:br w:type="page"/>
      </w:r>
    </w:p>
    <w:p w14:paraId="4C06CB8F" w14:textId="4EE9CC75" w:rsidR="004222B9" w:rsidRPr="004222B9" w:rsidRDefault="00746C38" w:rsidP="00746C38">
      <w:pPr>
        <w:rPr>
          <w:rFonts w:eastAsia="SimSun"/>
          <w:b/>
          <w:caps/>
          <w:kern w:val="3"/>
          <w:u w:val="single"/>
          <w:lang w:eastAsia="zh-CN" w:bidi="hi-IN"/>
        </w:rPr>
      </w:pPr>
      <w:r>
        <w:rPr>
          <w:rFonts w:eastAsia="SimSun"/>
          <w:b/>
          <w:caps/>
          <w:kern w:val="3"/>
          <w:u w:val="single"/>
          <w:lang w:eastAsia="zh-CN" w:bidi="hi-IN"/>
        </w:rPr>
        <w:lastRenderedPageBreak/>
        <w:t>PR</w:t>
      </w:r>
      <w:r w:rsidR="007768CF" w:rsidRPr="004222B9">
        <w:rPr>
          <w:rFonts w:eastAsia="SimSun"/>
          <w:b/>
          <w:caps/>
          <w:kern w:val="3"/>
          <w:u w:val="single"/>
          <w:lang w:eastAsia="zh-CN" w:bidi="hi-IN"/>
        </w:rPr>
        <w:t xml:space="preserve">oject </w:t>
      </w:r>
      <w:r w:rsidR="004222B9" w:rsidRPr="004222B9">
        <w:rPr>
          <w:rFonts w:eastAsia="SimSun"/>
          <w:b/>
          <w:caps/>
          <w:kern w:val="3"/>
          <w:u w:val="single"/>
          <w:lang w:eastAsia="zh-CN" w:bidi="hi-IN"/>
        </w:rPr>
        <w:t>Approach</w:t>
      </w:r>
    </w:p>
    <w:p w14:paraId="1C5C2759" w14:textId="77777777" w:rsidR="004222B9" w:rsidRDefault="004222B9" w:rsidP="00746C38">
      <w:pPr>
        <w:jc w:val="center"/>
        <w:rPr>
          <w:rFonts w:eastAsia="SimSun"/>
          <w:b/>
          <w:smallCaps/>
          <w:kern w:val="3"/>
          <w:lang w:eastAsia="zh-CN" w:bidi="hi-IN"/>
        </w:rPr>
      </w:pPr>
    </w:p>
    <w:p w14:paraId="1C2F56A0" w14:textId="5D39D23C" w:rsidR="00B752C0" w:rsidRDefault="00B752C0" w:rsidP="00746C38">
      <w:pPr>
        <w:rPr>
          <w:rFonts w:eastAsiaTheme="minorHAnsi"/>
          <w:b/>
          <w:smallCaps/>
        </w:rPr>
      </w:pPr>
      <w:r w:rsidRPr="00B752C0">
        <w:rPr>
          <w:rFonts w:eastAsiaTheme="minorHAnsi"/>
          <w:b/>
          <w:smallCaps/>
        </w:rPr>
        <w:t>Activity One: Comprehensive Early Childhood System Needs Assessment</w:t>
      </w:r>
    </w:p>
    <w:p w14:paraId="0E433964" w14:textId="77777777" w:rsidR="00746C38" w:rsidRPr="00B752C0" w:rsidRDefault="00746C38" w:rsidP="00746C38">
      <w:pPr>
        <w:rPr>
          <w:rFonts w:eastAsiaTheme="minorHAnsi"/>
          <w:b/>
          <w:smallCaps/>
        </w:rPr>
      </w:pPr>
    </w:p>
    <w:p w14:paraId="5F1AFC3C" w14:textId="347A1AD0" w:rsidR="00B752C0" w:rsidRPr="00B752C0" w:rsidRDefault="00B21F22" w:rsidP="00B21F22">
      <w:pPr>
        <w:tabs>
          <w:tab w:val="left" w:pos="360"/>
        </w:tabs>
        <w:autoSpaceDE w:val="0"/>
        <w:autoSpaceDN w:val="0"/>
        <w:adjustRightInd w:val="0"/>
        <w:spacing w:line="480" w:lineRule="auto"/>
        <w:jc w:val="both"/>
        <w:rPr>
          <w:b/>
          <w:color w:val="000000"/>
        </w:rPr>
      </w:pPr>
      <w:bookmarkStart w:id="0" w:name="_Hlk526935152"/>
      <w:r>
        <w:rPr>
          <w:rFonts w:eastAsiaTheme="minorHAnsi"/>
          <w:color w:val="000000"/>
        </w:rPr>
        <w:tab/>
      </w:r>
      <w:r w:rsidR="00B752C0" w:rsidRPr="00B752C0">
        <w:rPr>
          <w:rFonts w:eastAsiaTheme="minorHAnsi"/>
          <w:color w:val="000000"/>
        </w:rPr>
        <w:t xml:space="preserve">The New York Early Childhood System (NY-ECS) is under the direct authority of four state agencies and supported by </w:t>
      </w:r>
      <w:r w:rsidR="008C7D69">
        <w:rPr>
          <w:rFonts w:eastAsiaTheme="minorHAnsi"/>
          <w:color w:val="000000"/>
        </w:rPr>
        <w:t>eight others, all of which make up the NYS Council on Children and Families.</w:t>
      </w:r>
      <w:r w:rsidR="008C7D69">
        <w:rPr>
          <w:rStyle w:val="FootnoteReference"/>
          <w:rFonts w:eastAsiaTheme="minorHAnsi"/>
          <w:color w:val="000000"/>
        </w:rPr>
        <w:footnoteReference w:id="1"/>
      </w:r>
      <w:r w:rsidR="008C7D69">
        <w:rPr>
          <w:rFonts w:eastAsiaTheme="minorHAnsi"/>
          <w:color w:val="000000"/>
        </w:rPr>
        <w:t xml:space="preserve"> </w:t>
      </w:r>
      <w:r w:rsidR="002C7300">
        <w:rPr>
          <w:rFonts w:eastAsiaTheme="minorHAnsi"/>
          <w:color w:val="000000"/>
        </w:rPr>
        <w:t>The state’s expansive ECS points</w:t>
      </w:r>
      <w:r w:rsidR="00B752C0" w:rsidRPr="00B752C0">
        <w:rPr>
          <w:rFonts w:eastAsiaTheme="minorHAnsi"/>
          <w:color w:val="000000"/>
        </w:rPr>
        <w:t xml:space="preserve"> to a strong commitment to support young children and their families</w:t>
      </w:r>
      <w:r w:rsidR="002C7300">
        <w:rPr>
          <w:rFonts w:eastAsiaTheme="minorHAnsi"/>
          <w:color w:val="000000"/>
        </w:rPr>
        <w:t>. Y</w:t>
      </w:r>
      <w:r w:rsidR="00B752C0" w:rsidRPr="00B752C0">
        <w:rPr>
          <w:rFonts w:eastAsiaTheme="minorHAnsi"/>
          <w:color w:val="000000"/>
        </w:rPr>
        <w:t xml:space="preserve">et, the scale of the system, cross-sector configuration, range of funding mechanisms, and different statutory and regulatory authority contribute to a fragmented and inequitable system in terms of access, affordability, and both workforce and program quality. A comprehensive birth through five </w:t>
      </w:r>
      <w:r w:rsidR="00EF1726">
        <w:rPr>
          <w:rFonts w:eastAsiaTheme="minorHAnsi"/>
          <w:color w:val="000000"/>
        </w:rPr>
        <w:t xml:space="preserve">(B5) </w:t>
      </w:r>
      <w:r w:rsidR="00B752C0" w:rsidRPr="00B752C0">
        <w:rPr>
          <w:rFonts w:eastAsiaTheme="minorHAnsi"/>
          <w:color w:val="000000"/>
        </w:rPr>
        <w:t>needs assessment (NA) of the availability and quality of existing programs and services has not yet been conducted. The Preschool Development Grant Birth Through Five (PDGB5) NA will, for the first time, provide a comprehensive view of the NY-ECS and set the foundation for system improvements that maximize choice, are grounded in best practices, and reflect the high-quality services necessary to ensure children are ready for kindergarten. D</w:t>
      </w:r>
      <w:r w:rsidR="00B752C0" w:rsidRPr="00B752C0">
        <w:rPr>
          <w:color w:val="000000"/>
        </w:rPr>
        <w:t xml:space="preserve">efinitions of key terms used in this proposal are presented in </w:t>
      </w:r>
      <w:r w:rsidR="00B752C0" w:rsidRPr="00EF1726">
        <w:rPr>
          <w:color w:val="000000"/>
        </w:rPr>
        <w:t>Table 1</w:t>
      </w:r>
      <w:r w:rsidR="00B752C0" w:rsidRPr="00B752C0">
        <w:rPr>
          <w:color w:val="000000"/>
        </w:rPr>
        <w:t xml:space="preserve">. Most notable is the definition of vulnerable and underserved populations.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70"/>
        <w:gridCol w:w="7280"/>
      </w:tblGrid>
      <w:tr w:rsidR="00B752C0" w:rsidRPr="00B752C0" w14:paraId="4CDE0E84" w14:textId="77777777" w:rsidTr="009F47BF">
        <w:trPr>
          <w:tblHeader/>
        </w:trPr>
        <w:tc>
          <w:tcPr>
            <w:tcW w:w="9350" w:type="dxa"/>
            <w:gridSpan w:val="2"/>
            <w:tcBorders>
              <w:top w:val="nil"/>
              <w:bottom w:val="single" w:sz="4" w:space="0" w:color="auto"/>
            </w:tcBorders>
            <w:shd w:val="clear" w:color="auto" w:fill="auto"/>
          </w:tcPr>
          <w:p w14:paraId="294B67E9" w14:textId="77777777" w:rsidR="00B752C0" w:rsidRPr="00B21F22" w:rsidRDefault="00B752C0" w:rsidP="00B21F22">
            <w:pPr>
              <w:ind w:left="-105"/>
              <w:jc w:val="both"/>
              <w:rPr>
                <w:b/>
                <w:i/>
                <w:color w:val="000000"/>
              </w:rPr>
            </w:pPr>
            <w:r w:rsidRPr="00B21F22">
              <w:rPr>
                <w:b/>
                <w:i/>
              </w:rPr>
              <w:t>Table 1: Definitions of Key Terms Used in NY’s PDGB5 Proposal</w:t>
            </w:r>
          </w:p>
        </w:tc>
      </w:tr>
      <w:tr w:rsidR="00B752C0" w:rsidRPr="00B752C0" w14:paraId="33A72FE1" w14:textId="77777777" w:rsidTr="009F47BF">
        <w:tc>
          <w:tcPr>
            <w:tcW w:w="2070" w:type="dxa"/>
            <w:tcBorders>
              <w:top w:val="single" w:sz="4" w:space="0" w:color="auto"/>
              <w:left w:val="single" w:sz="4" w:space="0" w:color="auto"/>
              <w:bottom w:val="single" w:sz="4" w:space="0" w:color="auto"/>
              <w:right w:val="nil"/>
            </w:tcBorders>
            <w:shd w:val="clear" w:color="auto" w:fill="auto"/>
          </w:tcPr>
          <w:p w14:paraId="7DDFB29E" w14:textId="77777777" w:rsidR="00B752C0" w:rsidRPr="00B752C0" w:rsidRDefault="00B752C0" w:rsidP="00B752C0">
            <w:pPr>
              <w:jc w:val="both"/>
              <w:rPr>
                <w:b/>
              </w:rPr>
            </w:pPr>
            <w:r w:rsidRPr="00B752C0">
              <w:rPr>
                <w:b/>
              </w:rPr>
              <w:t>Access</w:t>
            </w:r>
          </w:p>
        </w:tc>
        <w:tc>
          <w:tcPr>
            <w:tcW w:w="7280" w:type="dxa"/>
            <w:tcBorders>
              <w:top w:val="single" w:sz="4" w:space="0" w:color="auto"/>
              <w:left w:val="nil"/>
              <w:right w:val="single" w:sz="4" w:space="0" w:color="auto"/>
            </w:tcBorders>
            <w:shd w:val="clear" w:color="auto" w:fill="auto"/>
          </w:tcPr>
          <w:p w14:paraId="09D46158" w14:textId="77777777" w:rsidR="00B752C0" w:rsidRPr="00B752C0" w:rsidRDefault="00B752C0" w:rsidP="00B752C0">
            <w:pPr>
              <w:jc w:val="both"/>
            </w:pPr>
            <w:r w:rsidRPr="00B752C0">
              <w:rPr>
                <w:color w:val="000000"/>
              </w:rPr>
              <w:t>The equitable distribution of early childhood care and education programs, taking into account demographic composition and underserved areas or vulnerable populations (defined in this table)</w:t>
            </w:r>
          </w:p>
        </w:tc>
      </w:tr>
      <w:tr w:rsidR="00B752C0" w:rsidRPr="00B752C0" w14:paraId="27287799" w14:textId="77777777" w:rsidTr="009F47BF">
        <w:tc>
          <w:tcPr>
            <w:tcW w:w="2070" w:type="dxa"/>
            <w:tcBorders>
              <w:top w:val="single" w:sz="4" w:space="0" w:color="auto"/>
              <w:left w:val="single" w:sz="4" w:space="0" w:color="auto"/>
              <w:bottom w:val="single" w:sz="4" w:space="0" w:color="auto"/>
              <w:right w:val="nil"/>
            </w:tcBorders>
            <w:shd w:val="clear" w:color="auto" w:fill="auto"/>
          </w:tcPr>
          <w:p w14:paraId="2FE4AC72" w14:textId="77777777" w:rsidR="00B752C0" w:rsidRPr="00B752C0" w:rsidRDefault="00B752C0" w:rsidP="00B752C0">
            <w:pPr>
              <w:rPr>
                <w:b/>
              </w:rPr>
            </w:pPr>
            <w:r w:rsidRPr="00B752C0">
              <w:rPr>
                <w:b/>
              </w:rPr>
              <w:t>Availability</w:t>
            </w:r>
          </w:p>
        </w:tc>
        <w:tc>
          <w:tcPr>
            <w:tcW w:w="7280" w:type="dxa"/>
            <w:tcBorders>
              <w:top w:val="single" w:sz="4" w:space="0" w:color="auto"/>
              <w:left w:val="nil"/>
              <w:right w:val="single" w:sz="4" w:space="0" w:color="auto"/>
            </w:tcBorders>
            <w:shd w:val="clear" w:color="auto" w:fill="auto"/>
          </w:tcPr>
          <w:p w14:paraId="72B865DB" w14:textId="77784D7F" w:rsidR="00B752C0" w:rsidRPr="00B752C0" w:rsidRDefault="00B752C0" w:rsidP="00B752C0">
            <w:pPr>
              <w:jc w:val="both"/>
            </w:pPr>
            <w:r w:rsidRPr="00B752C0">
              <w:rPr>
                <w:color w:val="000000"/>
              </w:rPr>
              <w:t xml:space="preserve">The sufficient supply and appropriate stock of early childhood care </w:t>
            </w:r>
            <w:r w:rsidR="00746C38">
              <w:rPr>
                <w:color w:val="000000"/>
              </w:rPr>
              <w:t>and</w:t>
            </w:r>
            <w:r w:rsidRPr="00B752C0">
              <w:rPr>
                <w:color w:val="000000"/>
              </w:rPr>
              <w:t xml:space="preserve"> education programs to meet the needs of the population.</w:t>
            </w:r>
          </w:p>
        </w:tc>
      </w:tr>
      <w:tr w:rsidR="00B752C0" w:rsidRPr="00B752C0" w14:paraId="1BFB46FB" w14:textId="77777777" w:rsidTr="009F47BF">
        <w:tc>
          <w:tcPr>
            <w:tcW w:w="2070" w:type="dxa"/>
            <w:tcBorders>
              <w:top w:val="single" w:sz="4" w:space="0" w:color="auto"/>
              <w:left w:val="single" w:sz="4" w:space="0" w:color="auto"/>
              <w:bottom w:val="single" w:sz="4" w:space="0" w:color="auto"/>
              <w:right w:val="nil"/>
            </w:tcBorders>
            <w:shd w:val="clear" w:color="auto" w:fill="auto"/>
          </w:tcPr>
          <w:p w14:paraId="5680F7EE" w14:textId="77777777" w:rsidR="00B752C0" w:rsidRPr="00B752C0" w:rsidRDefault="00B752C0" w:rsidP="00B752C0">
            <w:pPr>
              <w:rPr>
                <w:b/>
                <w:sz w:val="23"/>
                <w:szCs w:val="23"/>
              </w:rPr>
            </w:pPr>
            <w:r w:rsidRPr="00B752C0">
              <w:rPr>
                <w:b/>
                <w:sz w:val="23"/>
                <w:szCs w:val="23"/>
              </w:rPr>
              <w:t>Children in rural areas</w:t>
            </w:r>
          </w:p>
        </w:tc>
        <w:tc>
          <w:tcPr>
            <w:tcW w:w="7280" w:type="dxa"/>
            <w:tcBorders>
              <w:top w:val="single" w:sz="4" w:space="0" w:color="auto"/>
              <w:left w:val="nil"/>
              <w:right w:val="single" w:sz="4" w:space="0" w:color="auto"/>
            </w:tcBorders>
            <w:shd w:val="clear" w:color="auto" w:fill="auto"/>
          </w:tcPr>
          <w:p w14:paraId="2CB44D03" w14:textId="77777777" w:rsidR="00B752C0" w:rsidRPr="00B752C0" w:rsidRDefault="00B752C0" w:rsidP="00B752C0">
            <w:pPr>
              <w:jc w:val="both"/>
            </w:pPr>
            <w:r w:rsidRPr="00B752C0">
              <w:t>Three categories determine the extent areas are rural: (1) areas &lt; or = to 5 miles from urban area; (2) areas &gt; 5 miles &amp; &lt; 25 miles from urban area; and (3) areas &gt; 25 miles from urban area. Categories based on Census. Rural areas are considered “underserved” and “vulnerable”.</w:t>
            </w:r>
          </w:p>
        </w:tc>
      </w:tr>
      <w:tr w:rsidR="00B752C0" w:rsidRPr="00B752C0" w14:paraId="37B22308" w14:textId="77777777" w:rsidTr="009F47BF">
        <w:tc>
          <w:tcPr>
            <w:tcW w:w="2070" w:type="dxa"/>
            <w:tcBorders>
              <w:top w:val="single" w:sz="4" w:space="0" w:color="auto"/>
              <w:left w:val="single" w:sz="4" w:space="0" w:color="auto"/>
              <w:bottom w:val="single" w:sz="4" w:space="0" w:color="auto"/>
              <w:right w:val="nil"/>
            </w:tcBorders>
            <w:shd w:val="clear" w:color="auto" w:fill="auto"/>
          </w:tcPr>
          <w:p w14:paraId="11DECB53" w14:textId="77777777" w:rsidR="00B752C0" w:rsidRPr="00B752C0" w:rsidRDefault="00B752C0" w:rsidP="00B752C0">
            <w:pPr>
              <w:rPr>
                <w:b/>
                <w:sz w:val="23"/>
                <w:szCs w:val="23"/>
              </w:rPr>
            </w:pPr>
            <w:bookmarkStart w:id="1" w:name="_Hlk529015997"/>
            <w:r w:rsidRPr="00B752C0">
              <w:rPr>
                <w:b/>
                <w:sz w:val="23"/>
                <w:szCs w:val="23"/>
              </w:rPr>
              <w:lastRenderedPageBreak/>
              <w:t xml:space="preserve">Early Childhood </w:t>
            </w:r>
          </w:p>
          <w:p w14:paraId="2B2AF536" w14:textId="77777777" w:rsidR="00B752C0" w:rsidRPr="00B752C0" w:rsidRDefault="00B752C0" w:rsidP="00B752C0">
            <w:pPr>
              <w:rPr>
                <w:b/>
                <w:sz w:val="23"/>
                <w:szCs w:val="23"/>
              </w:rPr>
            </w:pPr>
            <w:r w:rsidRPr="00B752C0">
              <w:rPr>
                <w:b/>
                <w:sz w:val="23"/>
                <w:szCs w:val="23"/>
              </w:rPr>
              <w:t xml:space="preserve">Care &amp; Education </w:t>
            </w:r>
          </w:p>
          <w:p w14:paraId="2A0DEC17" w14:textId="77777777" w:rsidR="00B752C0" w:rsidRPr="00B752C0" w:rsidRDefault="00B752C0" w:rsidP="00B752C0">
            <w:pPr>
              <w:rPr>
                <w:b/>
              </w:rPr>
            </w:pPr>
            <w:r w:rsidRPr="00B752C0">
              <w:rPr>
                <w:b/>
                <w:sz w:val="23"/>
                <w:szCs w:val="23"/>
              </w:rPr>
              <w:t>(ECE) Programs</w:t>
            </w:r>
            <w:r w:rsidRPr="00B752C0">
              <w:rPr>
                <w:b/>
              </w:rPr>
              <w:t xml:space="preserve"> </w:t>
            </w:r>
          </w:p>
        </w:tc>
        <w:tc>
          <w:tcPr>
            <w:tcW w:w="7280" w:type="dxa"/>
            <w:tcBorders>
              <w:top w:val="single" w:sz="4" w:space="0" w:color="auto"/>
              <w:left w:val="nil"/>
              <w:right w:val="single" w:sz="4" w:space="0" w:color="auto"/>
            </w:tcBorders>
            <w:shd w:val="clear" w:color="auto" w:fill="auto"/>
          </w:tcPr>
          <w:p w14:paraId="7326EF2A" w14:textId="04C8EC42" w:rsidR="00B752C0" w:rsidRPr="00B752C0" w:rsidRDefault="00B752C0" w:rsidP="00B752C0">
            <w:pPr>
              <w:jc w:val="both"/>
            </w:pPr>
            <w:r w:rsidRPr="00B752C0">
              <w:t>ECE programs include Early Head Start (EH</w:t>
            </w:r>
            <w:r w:rsidR="00A127D9">
              <w:t xml:space="preserve">S), Head Start (HS), licensed </w:t>
            </w:r>
            <w:r w:rsidRPr="00B752C0">
              <w:t>child care, PreK, Preschool Special Education, and kindergarten.</w:t>
            </w:r>
          </w:p>
        </w:tc>
      </w:tr>
      <w:bookmarkEnd w:id="1"/>
      <w:tr w:rsidR="00B752C0" w:rsidRPr="00B752C0" w14:paraId="00E52047" w14:textId="77777777" w:rsidTr="009F47BF">
        <w:tc>
          <w:tcPr>
            <w:tcW w:w="2070" w:type="dxa"/>
            <w:tcBorders>
              <w:top w:val="single" w:sz="4" w:space="0" w:color="auto"/>
              <w:left w:val="single" w:sz="4" w:space="0" w:color="auto"/>
              <w:bottom w:val="single" w:sz="4" w:space="0" w:color="auto"/>
              <w:right w:val="nil"/>
            </w:tcBorders>
            <w:shd w:val="clear" w:color="auto" w:fill="auto"/>
          </w:tcPr>
          <w:p w14:paraId="47F6BEA6" w14:textId="77777777" w:rsidR="00B752C0" w:rsidRPr="00B752C0" w:rsidRDefault="00B752C0" w:rsidP="00B752C0">
            <w:pPr>
              <w:rPr>
                <w:b/>
              </w:rPr>
            </w:pPr>
            <w:r w:rsidRPr="00B752C0">
              <w:rPr>
                <w:b/>
              </w:rPr>
              <w:t>Early Childhood System (ECS)</w:t>
            </w:r>
          </w:p>
        </w:tc>
        <w:tc>
          <w:tcPr>
            <w:tcW w:w="7280" w:type="dxa"/>
            <w:tcBorders>
              <w:top w:val="single" w:sz="4" w:space="0" w:color="auto"/>
              <w:left w:val="nil"/>
              <w:right w:val="single" w:sz="4" w:space="0" w:color="auto"/>
            </w:tcBorders>
            <w:shd w:val="clear" w:color="auto" w:fill="auto"/>
          </w:tcPr>
          <w:p w14:paraId="5FFCD0DA" w14:textId="77777777" w:rsidR="00B752C0" w:rsidRPr="00B752C0" w:rsidRDefault="00B752C0" w:rsidP="00B752C0">
            <w:pPr>
              <w:jc w:val="both"/>
            </w:pPr>
            <w:r w:rsidRPr="00B752C0">
              <w:t>ECS is composed of MDS programs plus comprehensive support services, such as Early Intervention (EI), WIC, Medicaid/health insurance, health and behavioral health care, parenting education, and home visiting.</w:t>
            </w:r>
          </w:p>
        </w:tc>
      </w:tr>
      <w:tr w:rsidR="00B752C0" w:rsidRPr="00B752C0" w14:paraId="0437B6CF" w14:textId="77777777" w:rsidTr="009F47BF">
        <w:tc>
          <w:tcPr>
            <w:tcW w:w="2070" w:type="dxa"/>
            <w:tcBorders>
              <w:top w:val="single" w:sz="4" w:space="0" w:color="auto"/>
              <w:left w:val="single" w:sz="4" w:space="0" w:color="auto"/>
              <w:bottom w:val="single" w:sz="4" w:space="0" w:color="auto"/>
              <w:right w:val="nil"/>
            </w:tcBorders>
            <w:shd w:val="clear" w:color="auto" w:fill="auto"/>
          </w:tcPr>
          <w:p w14:paraId="7113F88A" w14:textId="77777777" w:rsidR="00B752C0" w:rsidRPr="00B752C0" w:rsidRDefault="00B752C0" w:rsidP="00B752C0">
            <w:pPr>
              <w:rPr>
                <w:b/>
              </w:rPr>
            </w:pPr>
            <w:r w:rsidRPr="00B752C0">
              <w:rPr>
                <w:b/>
              </w:rPr>
              <w:t>Mixed Delivery System (MDS)</w:t>
            </w:r>
          </w:p>
        </w:tc>
        <w:tc>
          <w:tcPr>
            <w:tcW w:w="7280" w:type="dxa"/>
            <w:tcBorders>
              <w:top w:val="single" w:sz="4" w:space="0" w:color="auto"/>
              <w:left w:val="nil"/>
              <w:bottom w:val="single" w:sz="4" w:space="0" w:color="auto"/>
              <w:right w:val="single" w:sz="4" w:space="0" w:color="auto"/>
            </w:tcBorders>
            <w:shd w:val="clear" w:color="auto" w:fill="auto"/>
          </w:tcPr>
          <w:p w14:paraId="2632C18B" w14:textId="77777777" w:rsidR="00B752C0" w:rsidRPr="00B752C0" w:rsidRDefault="00B752C0" w:rsidP="00B752C0">
            <w:pPr>
              <w:jc w:val="both"/>
              <w:rPr>
                <w:rFonts w:eastAsia="Calibri"/>
              </w:rPr>
            </w:pPr>
            <w:r w:rsidRPr="00B752C0">
              <w:rPr>
                <w:rFonts w:eastAsia="Calibri"/>
              </w:rPr>
              <w:t>System of ECE services for B-5 that are delivered through a combination of programs, providers, &amp; settings &amp; supported by a combination of public &amp; private funds.</w:t>
            </w:r>
          </w:p>
        </w:tc>
      </w:tr>
      <w:tr w:rsidR="00B752C0" w:rsidRPr="00B752C0" w14:paraId="1A538CB9" w14:textId="77777777" w:rsidTr="009F47BF">
        <w:tc>
          <w:tcPr>
            <w:tcW w:w="2070" w:type="dxa"/>
            <w:tcBorders>
              <w:top w:val="single" w:sz="4" w:space="0" w:color="auto"/>
              <w:left w:val="single" w:sz="4" w:space="0" w:color="auto"/>
              <w:bottom w:val="single" w:sz="4" w:space="0" w:color="auto"/>
              <w:right w:val="nil"/>
            </w:tcBorders>
            <w:shd w:val="clear" w:color="auto" w:fill="auto"/>
          </w:tcPr>
          <w:p w14:paraId="686CD759" w14:textId="77777777" w:rsidR="00B752C0" w:rsidRPr="00B752C0" w:rsidRDefault="00B752C0" w:rsidP="00B752C0">
            <w:pPr>
              <w:rPr>
                <w:b/>
              </w:rPr>
            </w:pPr>
            <w:r w:rsidRPr="00B752C0">
              <w:rPr>
                <w:b/>
              </w:rPr>
              <w:t>Parent</w:t>
            </w:r>
          </w:p>
        </w:tc>
        <w:tc>
          <w:tcPr>
            <w:tcW w:w="7280" w:type="dxa"/>
            <w:tcBorders>
              <w:top w:val="single" w:sz="4" w:space="0" w:color="auto"/>
              <w:left w:val="nil"/>
              <w:right w:val="single" w:sz="4" w:space="0" w:color="auto"/>
            </w:tcBorders>
            <w:shd w:val="clear" w:color="auto" w:fill="auto"/>
          </w:tcPr>
          <w:p w14:paraId="328E5B5B" w14:textId="77777777" w:rsidR="00B752C0" w:rsidRPr="00B752C0" w:rsidRDefault="00B752C0" w:rsidP="00B752C0">
            <w:pPr>
              <w:jc w:val="both"/>
            </w:pPr>
            <w:r w:rsidRPr="00B752C0">
              <w:t>Key persons who play the central, parenting role in a child’s life.</w:t>
            </w:r>
            <w:r w:rsidRPr="00B752C0">
              <w:rPr>
                <w:vertAlign w:val="superscript"/>
              </w:rPr>
              <w:footnoteReference w:id="2"/>
            </w:r>
          </w:p>
        </w:tc>
      </w:tr>
      <w:tr w:rsidR="00B752C0" w:rsidRPr="00B752C0" w14:paraId="59F41952" w14:textId="77777777" w:rsidTr="009F47BF">
        <w:trPr>
          <w:trHeight w:val="1178"/>
        </w:trPr>
        <w:tc>
          <w:tcPr>
            <w:tcW w:w="2070" w:type="dxa"/>
            <w:tcBorders>
              <w:top w:val="single" w:sz="4" w:space="0" w:color="auto"/>
              <w:left w:val="single" w:sz="4" w:space="0" w:color="auto"/>
              <w:bottom w:val="single" w:sz="4" w:space="0" w:color="auto"/>
              <w:right w:val="nil"/>
            </w:tcBorders>
            <w:shd w:val="clear" w:color="auto" w:fill="auto"/>
          </w:tcPr>
          <w:p w14:paraId="124A66CF" w14:textId="77777777" w:rsidR="00B752C0" w:rsidRPr="00B752C0" w:rsidRDefault="00B752C0" w:rsidP="00B752C0">
            <w:pPr>
              <w:rPr>
                <w:b/>
              </w:rPr>
            </w:pPr>
            <w:r w:rsidRPr="00B752C0">
              <w:rPr>
                <w:b/>
              </w:rPr>
              <w:t>Quality Early Childhood Education and Care</w:t>
            </w:r>
          </w:p>
        </w:tc>
        <w:tc>
          <w:tcPr>
            <w:tcW w:w="7280" w:type="dxa"/>
            <w:tcBorders>
              <w:top w:val="single" w:sz="4" w:space="0" w:color="auto"/>
              <w:left w:val="nil"/>
              <w:right w:val="single" w:sz="4" w:space="0" w:color="auto"/>
            </w:tcBorders>
            <w:shd w:val="clear" w:color="auto" w:fill="auto"/>
          </w:tcPr>
          <w:p w14:paraId="4B56BF42" w14:textId="77777777" w:rsidR="00B752C0" w:rsidRPr="00B752C0" w:rsidRDefault="00B752C0" w:rsidP="00B752C0">
            <w:pPr>
              <w:jc w:val="both"/>
            </w:pPr>
            <w:r w:rsidRPr="00B752C0">
              <w:t>Programs distinguished by a dedicated, educated, trained, &amp; well-compensated staff demonstrating knowledge &amp; competence in family systems, child development, positive guidance strategies, and culturally-competent and strength-based child-centered teaching practices</w:t>
            </w:r>
          </w:p>
        </w:tc>
      </w:tr>
      <w:tr w:rsidR="00B752C0" w:rsidRPr="00B752C0" w14:paraId="4DA30F6D" w14:textId="77777777" w:rsidTr="009F47BF">
        <w:tc>
          <w:tcPr>
            <w:tcW w:w="2070" w:type="dxa"/>
            <w:tcBorders>
              <w:top w:val="single" w:sz="4" w:space="0" w:color="auto"/>
              <w:left w:val="single" w:sz="4" w:space="0" w:color="auto"/>
              <w:right w:val="nil"/>
            </w:tcBorders>
            <w:shd w:val="clear" w:color="auto" w:fill="auto"/>
          </w:tcPr>
          <w:p w14:paraId="047C5089" w14:textId="77777777" w:rsidR="00B752C0" w:rsidRPr="00B752C0" w:rsidRDefault="00B752C0" w:rsidP="00B752C0">
            <w:pPr>
              <w:rPr>
                <w:b/>
                <w:sz w:val="23"/>
                <w:szCs w:val="23"/>
              </w:rPr>
            </w:pPr>
            <w:r w:rsidRPr="00B752C0">
              <w:rPr>
                <w:b/>
                <w:sz w:val="23"/>
                <w:szCs w:val="23"/>
              </w:rPr>
              <w:t>Underserved/ Vulnerable</w:t>
            </w:r>
          </w:p>
          <w:p w14:paraId="302A40E8" w14:textId="335318BC" w:rsidR="00B752C0" w:rsidRPr="00B752C0" w:rsidRDefault="00B752C0" w:rsidP="00B752C0">
            <w:pPr>
              <w:rPr>
                <w:b/>
                <w:sz w:val="23"/>
                <w:szCs w:val="23"/>
              </w:rPr>
            </w:pPr>
            <w:r w:rsidRPr="00B752C0">
              <w:rPr>
                <w:b/>
                <w:sz w:val="23"/>
                <w:szCs w:val="23"/>
              </w:rPr>
              <w:t xml:space="preserve">Children (% </w:t>
            </w:r>
            <w:r w:rsidR="00AC425D">
              <w:rPr>
                <w:b/>
                <w:sz w:val="23"/>
                <w:szCs w:val="23"/>
              </w:rPr>
              <w:t xml:space="preserve">of </w:t>
            </w:r>
            <w:r w:rsidRPr="00B752C0">
              <w:rPr>
                <w:b/>
                <w:sz w:val="23"/>
                <w:szCs w:val="23"/>
              </w:rPr>
              <w:t>1.2 M</w:t>
            </w:r>
            <w:r w:rsidR="00AC425D">
              <w:rPr>
                <w:b/>
                <w:sz w:val="23"/>
                <w:szCs w:val="23"/>
              </w:rPr>
              <w:t>illion</w:t>
            </w:r>
            <w:r w:rsidRPr="00B752C0">
              <w:rPr>
                <w:b/>
                <w:sz w:val="23"/>
                <w:szCs w:val="23"/>
              </w:rPr>
              <w:t xml:space="preserve"> B-5 children</w:t>
            </w:r>
            <w:r w:rsidR="00AC425D">
              <w:rPr>
                <w:b/>
                <w:sz w:val="23"/>
                <w:szCs w:val="23"/>
              </w:rPr>
              <w:t xml:space="preserve"> in NYS</w:t>
            </w:r>
            <w:r w:rsidRPr="00B752C0">
              <w:rPr>
                <w:b/>
                <w:sz w:val="23"/>
                <w:szCs w:val="23"/>
              </w:rPr>
              <w:t>)</w:t>
            </w:r>
          </w:p>
        </w:tc>
        <w:tc>
          <w:tcPr>
            <w:tcW w:w="7280" w:type="dxa"/>
            <w:tcBorders>
              <w:top w:val="single" w:sz="4" w:space="0" w:color="auto"/>
              <w:left w:val="nil"/>
              <w:right w:val="single" w:sz="4" w:space="0" w:color="auto"/>
            </w:tcBorders>
            <w:shd w:val="clear" w:color="auto" w:fill="auto"/>
          </w:tcPr>
          <w:p w14:paraId="6008D367" w14:textId="77777777" w:rsidR="00B752C0" w:rsidRPr="00B752C0" w:rsidRDefault="00B752C0" w:rsidP="00B752C0">
            <w:pPr>
              <w:jc w:val="both"/>
            </w:pPr>
            <w:r w:rsidRPr="00B752C0">
              <w:t>Children who are: (1) members of minority/ethnic groups (41%); (2) living in low-income households (44%); (3) homeless as defined by McKinney-Vento (7.5%); (4) receiving EI or special education services under Part B or Part C of IDEA (9%); (5) living in rural communities (6%)</w:t>
            </w:r>
            <w:r w:rsidRPr="00B752C0">
              <w:rPr>
                <w:vertAlign w:val="superscript"/>
              </w:rPr>
              <w:footnoteReference w:id="3"/>
            </w:r>
            <w:r w:rsidRPr="00B752C0">
              <w:t>; (6) living in multi-language households (31%); and/or (7) immigrants (37%).</w:t>
            </w:r>
          </w:p>
        </w:tc>
      </w:tr>
    </w:tbl>
    <w:p w14:paraId="0393AFDA" w14:textId="77777777" w:rsidR="00B752C0" w:rsidRPr="00B752C0" w:rsidRDefault="00B752C0" w:rsidP="00B752C0">
      <w:pPr>
        <w:autoSpaceDE w:val="0"/>
        <w:autoSpaceDN w:val="0"/>
        <w:adjustRightInd w:val="0"/>
        <w:jc w:val="both"/>
        <w:rPr>
          <w:rFonts w:eastAsiaTheme="minorHAnsi"/>
          <w:color w:val="000000"/>
        </w:rPr>
      </w:pPr>
    </w:p>
    <w:bookmarkEnd w:id="0"/>
    <w:p w14:paraId="2077D13E" w14:textId="25789334" w:rsidR="00B752C0" w:rsidRPr="00B752C0" w:rsidRDefault="00B752C0" w:rsidP="006B5712">
      <w:pPr>
        <w:autoSpaceDE w:val="0"/>
        <w:autoSpaceDN w:val="0"/>
        <w:adjustRightInd w:val="0"/>
        <w:spacing w:line="480" w:lineRule="auto"/>
        <w:jc w:val="both"/>
        <w:rPr>
          <w:rFonts w:eastAsiaTheme="minorHAnsi"/>
        </w:rPr>
      </w:pPr>
      <w:r w:rsidRPr="00B752C0">
        <w:rPr>
          <w:rFonts w:eastAsiaTheme="minorHAnsi"/>
          <w:i/>
          <w:color w:val="000000"/>
          <w:u w:val="single"/>
        </w:rPr>
        <w:t>New York Approach to a Comprehensive ECS Needs Assessment.</w:t>
      </w:r>
      <w:r w:rsidRPr="00B752C0">
        <w:rPr>
          <w:rFonts w:eastAsiaTheme="minorHAnsi"/>
          <w:color w:val="000000"/>
        </w:rPr>
        <w:t xml:space="preserve"> </w:t>
      </w:r>
      <w:r w:rsidR="002C7300">
        <w:rPr>
          <w:rFonts w:eastAsiaTheme="minorHAnsi"/>
          <w:color w:val="000000"/>
        </w:rPr>
        <w:t xml:space="preserve">While </w:t>
      </w:r>
      <w:r w:rsidRPr="00B752C0">
        <w:rPr>
          <w:rFonts w:eastAsiaTheme="minorHAnsi"/>
          <w:color w:val="000000"/>
        </w:rPr>
        <w:t>NY has not conducted an ECS NA, many components of its ECS have undergone such a review,</w:t>
      </w:r>
      <w:r w:rsidR="00C85BE9" w:rsidRPr="00B752C0">
        <w:rPr>
          <w:rFonts w:eastAsiaTheme="minorHAnsi"/>
          <w:color w:val="000000"/>
        </w:rPr>
        <w:t xml:space="preserve"> </w:t>
      </w:r>
      <w:r w:rsidRPr="00B752C0">
        <w:rPr>
          <w:rFonts w:eastAsiaTheme="minorHAnsi"/>
          <w:color w:val="000000"/>
        </w:rPr>
        <w:t xml:space="preserve">setting </w:t>
      </w:r>
      <w:r w:rsidRPr="00B752C0">
        <w:rPr>
          <w:rFonts w:eastAsiaTheme="minorHAnsi"/>
        </w:rPr>
        <w:t>the groundwork for the proposed NA</w:t>
      </w:r>
      <w:r w:rsidR="00AF196E">
        <w:rPr>
          <w:rFonts w:eastAsiaTheme="minorHAnsi"/>
        </w:rPr>
        <w:t>.</w:t>
      </w:r>
      <w:r w:rsidR="006B5712">
        <w:rPr>
          <w:rFonts w:eastAsiaTheme="minorHAnsi"/>
        </w:rPr>
        <w:t xml:space="preserve"> </w:t>
      </w:r>
      <w:r w:rsidRPr="00B752C0">
        <w:rPr>
          <w:rFonts w:eastAsiaTheme="minorHAnsi"/>
          <w:color w:val="000000"/>
        </w:rPr>
        <w:t>Three in five N</w:t>
      </w:r>
      <w:r w:rsidR="00765A7A">
        <w:rPr>
          <w:rFonts w:eastAsiaTheme="minorHAnsi"/>
          <w:color w:val="000000"/>
        </w:rPr>
        <w:t xml:space="preserve">ew </w:t>
      </w:r>
      <w:r w:rsidRPr="00B752C0">
        <w:rPr>
          <w:rFonts w:eastAsiaTheme="minorHAnsi"/>
          <w:color w:val="000000"/>
        </w:rPr>
        <w:t>Y</w:t>
      </w:r>
      <w:r w:rsidR="00765A7A">
        <w:rPr>
          <w:rFonts w:eastAsiaTheme="minorHAnsi"/>
          <w:color w:val="000000"/>
        </w:rPr>
        <w:t>ork</w:t>
      </w:r>
      <w:r w:rsidRPr="00B752C0">
        <w:rPr>
          <w:rFonts w:eastAsiaTheme="minorHAnsi"/>
          <w:color w:val="000000"/>
        </w:rPr>
        <w:t>ers live in a child care desert</w:t>
      </w:r>
      <w:r w:rsidRPr="00B752C0">
        <w:rPr>
          <w:rFonts w:eastAsiaTheme="minorHAnsi"/>
          <w:color w:val="000000"/>
          <w:vertAlign w:val="superscript"/>
        </w:rPr>
        <w:footnoteReference w:id="4"/>
      </w:r>
      <w:r w:rsidRPr="00B752C0">
        <w:rPr>
          <w:rFonts w:eastAsiaTheme="minorHAnsi"/>
          <w:color w:val="000000"/>
        </w:rPr>
        <w:t xml:space="preserve"> with the shortest supply among the infant and toddler (I/T) age group; the current statewide capacity meets about 20% of NY’s I/T population.</w:t>
      </w:r>
      <w:r w:rsidRPr="00B752C0">
        <w:rPr>
          <w:rFonts w:eastAsiaTheme="minorHAnsi"/>
          <w:color w:val="000000"/>
          <w:vertAlign w:val="superscript"/>
        </w:rPr>
        <w:footnoteReference w:id="5"/>
      </w:r>
      <w:r w:rsidRPr="00B752C0">
        <w:rPr>
          <w:rFonts w:eastAsiaTheme="minorHAnsi"/>
          <w:color w:val="000000"/>
          <w:vertAlign w:val="superscript"/>
        </w:rPr>
        <w:t xml:space="preserve"> </w:t>
      </w:r>
      <w:r w:rsidRPr="00B752C0">
        <w:rPr>
          <w:rFonts w:eastAsiaTheme="minorHAnsi"/>
          <w:color w:val="000000"/>
        </w:rPr>
        <w:t>Also, NY ranks among the most expensive states for child care in the U.S</w:t>
      </w:r>
      <w:r w:rsidR="00223A65">
        <w:rPr>
          <w:rFonts w:eastAsiaTheme="minorHAnsi"/>
          <w:color w:val="000000"/>
        </w:rPr>
        <w:t>.</w:t>
      </w:r>
      <w:r w:rsidRPr="00B752C0">
        <w:rPr>
          <w:rFonts w:eastAsiaTheme="minorHAnsi"/>
          <w:color w:val="000000"/>
          <w:vertAlign w:val="superscript"/>
        </w:rPr>
        <w:footnoteReference w:id="6"/>
      </w:r>
      <w:r w:rsidRPr="00B752C0">
        <w:rPr>
          <w:rFonts w:eastAsiaTheme="minorHAnsi"/>
          <w:color w:val="000000"/>
        </w:rPr>
        <w:t xml:space="preserve"> Hours of operation</w:t>
      </w:r>
      <w:r w:rsidRPr="00B752C0">
        <w:rPr>
          <w:rFonts w:eastAsiaTheme="minorHAnsi"/>
          <w:color w:val="000000"/>
          <w:vertAlign w:val="superscript"/>
        </w:rPr>
        <w:footnoteReference w:id="7"/>
      </w:r>
      <w:r w:rsidR="00E8196E">
        <w:rPr>
          <w:rFonts w:eastAsiaTheme="minorHAnsi"/>
          <w:color w:val="000000"/>
        </w:rPr>
        <w:t xml:space="preserve"> </w:t>
      </w:r>
      <w:r w:rsidRPr="00B752C0">
        <w:rPr>
          <w:rFonts w:eastAsiaTheme="minorHAnsi"/>
          <w:color w:val="000000"/>
        </w:rPr>
        <w:t>and lack of transportation</w:t>
      </w:r>
      <w:r w:rsidRPr="00B752C0">
        <w:rPr>
          <w:rFonts w:eastAsiaTheme="minorHAnsi"/>
          <w:color w:val="000000"/>
          <w:vertAlign w:val="superscript"/>
        </w:rPr>
        <w:footnoteReference w:id="8"/>
      </w:r>
      <w:r w:rsidR="0095571B">
        <w:rPr>
          <w:rFonts w:eastAsiaTheme="minorHAnsi"/>
          <w:color w:val="000000"/>
        </w:rPr>
        <w:t xml:space="preserve"> </w:t>
      </w:r>
      <w:r w:rsidRPr="00B752C0">
        <w:rPr>
          <w:rFonts w:eastAsiaTheme="minorHAnsi"/>
          <w:color w:val="000000"/>
        </w:rPr>
        <w:t xml:space="preserve">impact families’ </w:t>
      </w:r>
      <w:r w:rsidRPr="00B752C0">
        <w:rPr>
          <w:rFonts w:eastAsiaTheme="minorHAnsi" w:cs="Calibri"/>
          <w:color w:val="000000"/>
        </w:rPr>
        <w:t xml:space="preserve">access to care, especially among low-income families. </w:t>
      </w:r>
      <w:r w:rsidRPr="00B752C0">
        <w:rPr>
          <w:rFonts w:eastAsiaTheme="minorHAnsi"/>
          <w:color w:val="000000"/>
        </w:rPr>
        <w:t xml:space="preserve">Complex and nuanced parent priorities and needs across the diverse regions of NY will be qualitatively and comprehensively explored through the PDGB5 NA. This analysis </w:t>
      </w:r>
      <w:r w:rsidRPr="00B752C0">
        <w:rPr>
          <w:rFonts w:eastAsiaTheme="minorHAnsi"/>
          <w:color w:val="000000"/>
        </w:rPr>
        <w:lastRenderedPageBreak/>
        <w:t>will support Child Care and Development B</w:t>
      </w:r>
      <w:r w:rsidR="0008213D">
        <w:rPr>
          <w:rFonts w:eastAsiaTheme="minorHAnsi"/>
          <w:color w:val="000000"/>
        </w:rPr>
        <w:t xml:space="preserve">lock Grant (CCDBG) requirements and align with work by the </w:t>
      </w:r>
      <w:r w:rsidR="002F5586">
        <w:rPr>
          <w:rFonts w:eastAsiaTheme="minorHAnsi"/>
          <w:color w:val="000000"/>
        </w:rPr>
        <w:t xml:space="preserve">NYS </w:t>
      </w:r>
      <w:r w:rsidR="0008213D">
        <w:rPr>
          <w:rFonts w:eastAsiaTheme="minorHAnsi"/>
          <w:color w:val="000000"/>
        </w:rPr>
        <w:t>Department of Health to improve child and family wellbeing.</w:t>
      </w:r>
    </w:p>
    <w:p w14:paraId="2FA2FC16" w14:textId="551F6D48" w:rsidR="00B752C0" w:rsidRPr="00B752C0" w:rsidRDefault="002C7300" w:rsidP="00B21F22">
      <w:pPr>
        <w:spacing w:line="480" w:lineRule="auto"/>
        <w:ind w:firstLine="360"/>
        <w:jc w:val="both"/>
        <w:rPr>
          <w:rFonts w:eastAsiaTheme="minorHAnsi"/>
        </w:rPr>
      </w:pPr>
      <w:r>
        <w:rPr>
          <w:rFonts w:eastAsiaTheme="minorHAnsi"/>
        </w:rPr>
        <w:t>N</w:t>
      </w:r>
      <w:r w:rsidR="00802C0F">
        <w:rPr>
          <w:rFonts w:eastAsiaTheme="minorHAnsi"/>
        </w:rPr>
        <w:t>early one in four NY children live in poverty and one in five experi</w:t>
      </w:r>
      <w:r w:rsidR="00E8196E">
        <w:rPr>
          <w:rFonts w:eastAsiaTheme="minorHAnsi"/>
        </w:rPr>
        <w:t>ence food insecurity.</w:t>
      </w:r>
      <w:r w:rsidR="00802C0F" w:rsidRPr="00B752C0">
        <w:rPr>
          <w:rFonts w:eastAsiaTheme="minorHAnsi"/>
          <w:vertAlign w:val="superscript"/>
        </w:rPr>
        <w:footnoteReference w:id="9"/>
      </w:r>
      <w:r w:rsidR="00802C0F">
        <w:rPr>
          <w:rFonts w:eastAsiaTheme="minorHAnsi"/>
        </w:rPr>
        <w:t xml:space="preserve"> </w:t>
      </w:r>
      <w:r w:rsidR="0095571B">
        <w:rPr>
          <w:rFonts w:eastAsiaTheme="minorHAnsi"/>
        </w:rPr>
        <w:t>W</w:t>
      </w:r>
      <w:r w:rsidR="00CA677B">
        <w:rPr>
          <w:rFonts w:eastAsiaTheme="minorHAnsi"/>
        </w:rPr>
        <w:t xml:space="preserve">hile </w:t>
      </w:r>
      <w:r w:rsidR="00802C0F">
        <w:rPr>
          <w:rFonts w:eastAsiaTheme="minorHAnsi"/>
        </w:rPr>
        <w:t>NY leads</w:t>
      </w:r>
      <w:r w:rsidR="00E8196E">
        <w:rPr>
          <w:rFonts w:eastAsiaTheme="minorHAnsi"/>
        </w:rPr>
        <w:t xml:space="preserve"> the nation in access to childhood health insurance</w:t>
      </w:r>
      <w:r w:rsidR="00802C0F">
        <w:rPr>
          <w:rFonts w:eastAsiaTheme="minorHAnsi"/>
        </w:rPr>
        <w:t xml:space="preserve"> (approximately </w:t>
      </w:r>
      <w:r w:rsidR="00B752C0" w:rsidRPr="00B752C0">
        <w:rPr>
          <w:rFonts w:eastAsiaTheme="minorHAnsi"/>
        </w:rPr>
        <w:t xml:space="preserve">98% of </w:t>
      </w:r>
      <w:r w:rsidR="00802C0F">
        <w:rPr>
          <w:rFonts w:eastAsiaTheme="minorHAnsi"/>
        </w:rPr>
        <w:t xml:space="preserve">NY </w:t>
      </w:r>
      <w:r w:rsidR="00E8196E">
        <w:rPr>
          <w:rFonts w:eastAsiaTheme="minorHAnsi"/>
        </w:rPr>
        <w:t>children are insured</w:t>
      </w:r>
      <w:r w:rsidR="00802C0F">
        <w:rPr>
          <w:rFonts w:eastAsiaTheme="minorHAnsi"/>
        </w:rPr>
        <w:t>)</w:t>
      </w:r>
      <w:r w:rsidR="00B752C0" w:rsidRPr="00B752C0">
        <w:rPr>
          <w:rFonts w:eastAsiaTheme="minorHAnsi"/>
        </w:rPr>
        <w:t>,</w:t>
      </w:r>
      <w:r w:rsidR="00B752C0" w:rsidRPr="00B752C0">
        <w:rPr>
          <w:rFonts w:eastAsiaTheme="minorHAnsi"/>
          <w:vertAlign w:val="superscript"/>
        </w:rPr>
        <w:footnoteReference w:id="10"/>
      </w:r>
      <w:r w:rsidR="00B752C0" w:rsidRPr="00B752C0">
        <w:rPr>
          <w:rFonts w:eastAsiaTheme="minorHAnsi"/>
        </w:rPr>
        <w:t xml:space="preserve"> 85% do not receive developmental </w:t>
      </w:r>
      <w:r w:rsidR="00802C0F" w:rsidRPr="00B752C0">
        <w:rPr>
          <w:rFonts w:eastAsiaTheme="minorHAnsi"/>
        </w:rPr>
        <w:t>scr</w:t>
      </w:r>
      <w:r w:rsidR="00802C0F">
        <w:rPr>
          <w:rFonts w:eastAsiaTheme="minorHAnsi"/>
        </w:rPr>
        <w:t>e</w:t>
      </w:r>
      <w:r w:rsidR="00802C0F" w:rsidRPr="00B752C0">
        <w:rPr>
          <w:rFonts w:eastAsiaTheme="minorHAnsi"/>
        </w:rPr>
        <w:t>enings</w:t>
      </w:r>
      <w:r w:rsidR="00B752C0" w:rsidRPr="00B752C0">
        <w:rPr>
          <w:rFonts w:eastAsiaTheme="minorHAnsi"/>
        </w:rPr>
        <w:t xml:space="preserve"> or have access to needed oral or mental health services.</w:t>
      </w:r>
      <w:r w:rsidR="00B752C0" w:rsidRPr="00B752C0">
        <w:rPr>
          <w:rFonts w:eastAsiaTheme="minorHAnsi"/>
          <w:vertAlign w:val="superscript"/>
        </w:rPr>
        <w:footnoteReference w:id="11"/>
      </w:r>
      <w:r w:rsidR="00B752C0" w:rsidRPr="00B752C0">
        <w:rPr>
          <w:rFonts w:eastAsiaTheme="minorHAnsi"/>
        </w:rPr>
        <w:t xml:space="preserve"> Roughly one-third of children B-5 are at risk for behavioral problems. R</w:t>
      </w:r>
      <w:r w:rsidR="00B752C0" w:rsidRPr="00B752C0">
        <w:rPr>
          <w:rFonts w:eastAsiaTheme="minorHAnsi"/>
          <w:iCs/>
          <w:shd w:val="clear" w:color="auto" w:fill="FFFFFF"/>
        </w:rPr>
        <w:t>esearch with children B-5 frequently points to the importa</w:t>
      </w:r>
      <w:r w:rsidR="00E8196E">
        <w:rPr>
          <w:rFonts w:eastAsiaTheme="minorHAnsi"/>
          <w:iCs/>
          <w:shd w:val="clear" w:color="auto" w:fill="FFFFFF"/>
        </w:rPr>
        <w:t xml:space="preserve">nce of a skilled workforce </w:t>
      </w:r>
      <w:r w:rsidR="00B752C0" w:rsidRPr="00B752C0">
        <w:rPr>
          <w:rFonts w:eastAsiaTheme="minorHAnsi"/>
          <w:iCs/>
          <w:shd w:val="clear" w:color="auto" w:fill="FFFFFF"/>
        </w:rPr>
        <w:t>to help prevent, identify, support and treat young children and their families at-risk.</w:t>
      </w:r>
      <w:r w:rsidR="00B752C0" w:rsidRPr="00B752C0">
        <w:rPr>
          <w:rFonts w:eastAsiaTheme="minorHAnsi"/>
          <w:iCs/>
          <w:shd w:val="clear" w:color="auto" w:fill="FFFFFF"/>
          <w:vertAlign w:val="superscript"/>
        </w:rPr>
        <w:footnoteReference w:id="12"/>
      </w:r>
      <w:r w:rsidR="00746C38">
        <w:rPr>
          <w:rFonts w:eastAsiaTheme="minorHAnsi"/>
          <w:iCs/>
          <w:shd w:val="clear" w:color="auto" w:fill="FFFFFF"/>
        </w:rPr>
        <w:t xml:space="preserve"> Such families include the approximately </w:t>
      </w:r>
      <w:r w:rsidR="00B752C0" w:rsidRPr="00B752C0">
        <w:rPr>
          <w:rFonts w:eastAsiaTheme="minorHAnsi"/>
        </w:rPr>
        <w:t>130,00</w:t>
      </w:r>
      <w:r w:rsidR="00E8196E">
        <w:rPr>
          <w:rFonts w:eastAsiaTheme="minorHAnsi"/>
        </w:rPr>
        <w:t>0</w:t>
      </w:r>
      <w:r w:rsidR="00B752C0" w:rsidRPr="00B752C0">
        <w:rPr>
          <w:rFonts w:eastAsiaTheme="minorHAnsi"/>
        </w:rPr>
        <w:t xml:space="preserve"> children under the age of six</w:t>
      </w:r>
      <w:r w:rsidR="00746C38">
        <w:rPr>
          <w:rFonts w:eastAsiaTheme="minorHAnsi"/>
        </w:rPr>
        <w:t xml:space="preserve"> who</w:t>
      </w:r>
      <w:r w:rsidR="00B752C0" w:rsidRPr="00B752C0">
        <w:rPr>
          <w:rFonts w:eastAsiaTheme="minorHAnsi"/>
        </w:rPr>
        <w:t xml:space="preserve"> experience homelessness in NY</w:t>
      </w:r>
      <w:r w:rsidR="00746C38">
        <w:rPr>
          <w:rFonts w:eastAsiaTheme="minorHAnsi"/>
        </w:rPr>
        <w:t xml:space="preserve"> each year</w:t>
      </w:r>
      <w:r w:rsidR="00B752C0" w:rsidRPr="00B752C0">
        <w:rPr>
          <w:rFonts w:eastAsiaTheme="minorHAnsi"/>
        </w:rPr>
        <w:t>.</w:t>
      </w:r>
      <w:r w:rsidR="00B752C0" w:rsidRPr="00B752C0">
        <w:rPr>
          <w:rFonts w:eastAsiaTheme="minorHAnsi"/>
          <w:vertAlign w:val="superscript"/>
        </w:rPr>
        <w:footnoteReference w:id="13"/>
      </w:r>
      <w:r w:rsidR="00B752C0" w:rsidRPr="00B752C0">
        <w:rPr>
          <w:rFonts w:eastAsiaTheme="minorHAnsi"/>
          <w:shd w:val="clear" w:color="auto" w:fill="FFFFFF"/>
        </w:rPr>
        <w:t xml:space="preserve"> The social and emotional developmental needs of young children coupled with adult m</w:t>
      </w:r>
      <w:r w:rsidR="00E8196E">
        <w:rPr>
          <w:rFonts w:eastAsiaTheme="minorHAnsi"/>
          <w:shd w:val="clear" w:color="auto" w:fill="FFFFFF"/>
        </w:rPr>
        <w:t>ental health risk factors (e.g.</w:t>
      </w:r>
      <w:r w:rsidR="00AF196E">
        <w:rPr>
          <w:rFonts w:eastAsiaTheme="minorHAnsi"/>
          <w:shd w:val="clear" w:color="auto" w:fill="FFFFFF"/>
        </w:rPr>
        <w:t>,</w:t>
      </w:r>
      <w:r w:rsidR="00B752C0" w:rsidRPr="00B752C0">
        <w:rPr>
          <w:rFonts w:eastAsiaTheme="minorHAnsi"/>
          <w:shd w:val="clear" w:color="auto" w:fill="FFFFFF"/>
        </w:rPr>
        <w:t xml:space="preserve"> exposure to trauma, maternal depression) reflect a need for multi</w:t>
      </w:r>
      <w:r w:rsidR="00B752C0" w:rsidRPr="00B752C0">
        <w:rPr>
          <w:rFonts w:eastAsiaTheme="minorHAnsi"/>
        </w:rPr>
        <w:t>-generational approaches that support the child-parent dyad. The PDGB5 NA will examine the a</w:t>
      </w:r>
      <w:r w:rsidR="00CA677B">
        <w:rPr>
          <w:rFonts w:eastAsiaTheme="minorHAnsi"/>
        </w:rPr>
        <w:t xml:space="preserve">vailability and access to </w:t>
      </w:r>
      <w:r w:rsidR="00B752C0" w:rsidRPr="00B752C0">
        <w:rPr>
          <w:rFonts w:eastAsiaTheme="minorHAnsi"/>
        </w:rPr>
        <w:t>foundational services, as well as workforce training needs to better support children and families</w:t>
      </w:r>
      <w:r w:rsidR="00374429">
        <w:rPr>
          <w:rFonts w:eastAsiaTheme="minorHAnsi"/>
        </w:rPr>
        <w:t>, especially the most vulnerable.</w:t>
      </w:r>
    </w:p>
    <w:p w14:paraId="508D7614" w14:textId="6059C2D9" w:rsidR="0095571B" w:rsidRDefault="00B752C0" w:rsidP="00B21F22">
      <w:pPr>
        <w:spacing w:line="480" w:lineRule="auto"/>
        <w:ind w:firstLine="360"/>
        <w:jc w:val="both"/>
        <w:rPr>
          <w:rFonts w:eastAsiaTheme="minorHAnsi"/>
        </w:rPr>
      </w:pPr>
      <w:r w:rsidRPr="00B752C0">
        <w:rPr>
          <w:rFonts w:eastAsiaTheme="minorHAnsi"/>
        </w:rPr>
        <w:t xml:space="preserve">Anecdotal evidence suggests that licensable space is difficult for providers to secure; </w:t>
      </w:r>
      <w:r w:rsidR="00374429">
        <w:rPr>
          <w:rFonts w:eastAsiaTheme="minorHAnsi"/>
        </w:rPr>
        <w:t xml:space="preserve">however, </w:t>
      </w:r>
      <w:r w:rsidRPr="00B752C0">
        <w:rPr>
          <w:rFonts w:eastAsiaTheme="minorHAnsi"/>
        </w:rPr>
        <w:t xml:space="preserve"> previous NAs have not specifically a</w:t>
      </w:r>
      <w:r w:rsidR="00AF196E">
        <w:rPr>
          <w:rFonts w:eastAsiaTheme="minorHAnsi"/>
        </w:rPr>
        <w:t>ddressed facility issues</w:t>
      </w:r>
      <w:r w:rsidRPr="00B752C0">
        <w:rPr>
          <w:rFonts w:eastAsiaTheme="minorHAnsi"/>
        </w:rPr>
        <w:t>. The comprehensive NA will address this gap in understanding, so that strategic and cost-effective solutions can be developed to better meet community needs, particularly in areas with child care deserts.</w:t>
      </w:r>
    </w:p>
    <w:p w14:paraId="0FF45EF3" w14:textId="5BFA214C" w:rsidR="00B752C0" w:rsidRPr="00B752C0" w:rsidRDefault="00B752C0" w:rsidP="00B21F22">
      <w:pPr>
        <w:spacing w:line="480" w:lineRule="auto"/>
        <w:ind w:firstLine="360"/>
        <w:jc w:val="both"/>
      </w:pPr>
      <w:r w:rsidRPr="00B752C0">
        <w:t xml:space="preserve">Parents seeking quality ECS face challenges including inconsistent and inadequate access to information and services. Other parent concerns include a lack of care coordination, challenges in </w:t>
      </w:r>
      <w:r w:rsidRPr="00B752C0">
        <w:lastRenderedPageBreak/>
        <w:t xml:space="preserve">accessing care for non-English speaking families, </w:t>
      </w:r>
      <w:r w:rsidR="00374429">
        <w:t>l</w:t>
      </w:r>
      <w:r w:rsidRPr="00B752C0">
        <w:t xml:space="preserve">imited availability of specialists, prohibitively high out-of-pocket expenses, and the need for transition services, particularly for children with special needs. Limited access to preventive services is an additional challenge for many families. Due to these concerns, a priority of the NA will be to offer multiple mechanisms to obtain and incorporate parent voice in both the identification of challenges and the creation of solutions. </w:t>
      </w:r>
    </w:p>
    <w:p w14:paraId="5822F9D4" w14:textId="5FD91F22" w:rsidR="00B752C0" w:rsidRPr="00B752C0" w:rsidRDefault="00B752C0" w:rsidP="00B752C0">
      <w:pPr>
        <w:spacing w:line="480" w:lineRule="auto"/>
        <w:jc w:val="both"/>
        <w:rPr>
          <w:rFonts w:eastAsiaTheme="minorHAnsi"/>
        </w:rPr>
      </w:pPr>
      <w:r w:rsidRPr="00B752C0">
        <w:rPr>
          <w:rFonts w:eastAsiaTheme="minorHAnsi"/>
          <w:i/>
          <w:u w:val="single"/>
        </w:rPr>
        <w:t>Planned Process for Development of PDGB5 Needs Assessment.</w:t>
      </w:r>
      <w:r w:rsidR="00AF196E">
        <w:rPr>
          <w:rFonts w:eastAsiaTheme="minorHAnsi"/>
        </w:rPr>
        <w:t xml:space="preserve"> </w:t>
      </w:r>
      <w:r>
        <w:rPr>
          <w:rFonts w:eastAsiaTheme="minorHAnsi"/>
        </w:rPr>
        <w:t>PDG</w:t>
      </w:r>
      <w:r w:rsidRPr="00B752C0">
        <w:rPr>
          <w:rFonts w:eastAsiaTheme="minorHAnsi"/>
        </w:rPr>
        <w:t xml:space="preserve">B5 staff will partner with the State University of New York (SUNY) Center for Human Services Research (CHSR) to conduct the PDGB5 NA. </w:t>
      </w:r>
      <w:r w:rsidRPr="009514B5">
        <w:rPr>
          <w:rFonts w:eastAsiaTheme="minorHAnsi"/>
          <w:b/>
        </w:rPr>
        <w:t>Table 2</w:t>
      </w:r>
      <w:r w:rsidRPr="00B752C0">
        <w:rPr>
          <w:rFonts w:eastAsiaTheme="minorHAnsi"/>
        </w:rPr>
        <w:t xml:space="preserve"> details the scope of the NA. </w:t>
      </w:r>
    </w:p>
    <w:tbl>
      <w:tblPr>
        <w:tblStyle w:val="PlainTable21"/>
        <w:tblW w:w="0" w:type="auto"/>
        <w:tblBorders>
          <w:top w:val="single" w:sz="4" w:space="0" w:color="auto"/>
          <w:left w:val="single" w:sz="4" w:space="0" w:color="auto"/>
          <w:right w:val="single" w:sz="4"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B752C0" w:rsidRPr="00B752C0" w14:paraId="67271E76" w14:textId="77777777" w:rsidTr="009F47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left w:val="nil"/>
              <w:bottom w:val="none" w:sz="0" w:space="0" w:color="auto"/>
              <w:right w:val="nil"/>
            </w:tcBorders>
            <w:shd w:val="clear" w:color="auto" w:fill="auto"/>
          </w:tcPr>
          <w:p w14:paraId="50D71AAC" w14:textId="491DC7C2" w:rsidR="00B752C0" w:rsidRPr="00B752C0" w:rsidRDefault="00B752C0" w:rsidP="00B21F22">
            <w:pPr>
              <w:ind w:left="-105"/>
              <w:jc w:val="both"/>
              <w:rPr>
                <w:rFonts w:eastAsiaTheme="minorHAnsi"/>
                <w:i/>
              </w:rPr>
            </w:pPr>
            <w:r w:rsidRPr="00B752C0">
              <w:rPr>
                <w:rFonts w:asciiTheme="minorHAnsi" w:eastAsiaTheme="minorHAnsi" w:hAnsiTheme="minorHAnsi" w:cstheme="minorBidi"/>
                <w:sz w:val="22"/>
                <w:szCs w:val="22"/>
              </w:rPr>
              <w:br w:type="page"/>
            </w:r>
            <w:r w:rsidRPr="00B752C0">
              <w:rPr>
                <w:rFonts w:eastAsiaTheme="minorHAnsi"/>
              </w:rPr>
              <w:br w:type="page"/>
            </w:r>
            <w:r w:rsidRPr="00B752C0">
              <w:rPr>
                <w:rFonts w:eastAsiaTheme="minorHAnsi"/>
              </w:rPr>
              <w:br w:type="page"/>
            </w:r>
            <w:r w:rsidR="00AF196E">
              <w:rPr>
                <w:rFonts w:eastAsiaTheme="minorHAnsi"/>
                <w:i/>
              </w:rPr>
              <w:t>Table 2:</w:t>
            </w:r>
            <w:r w:rsidRPr="00B752C0">
              <w:rPr>
                <w:rFonts w:eastAsiaTheme="minorHAnsi"/>
                <w:i/>
              </w:rPr>
              <w:t xml:space="preserve"> Scope of PDGB5 Needs Assessment</w:t>
            </w:r>
          </w:p>
        </w:tc>
      </w:tr>
      <w:tr w:rsidR="00B752C0" w:rsidRPr="00B752C0" w14:paraId="3F853954" w14:textId="77777777" w:rsidTr="009F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shd w:val="clear" w:color="auto" w:fill="auto"/>
          </w:tcPr>
          <w:p w14:paraId="62C876DF" w14:textId="6DEADE78" w:rsidR="00B752C0" w:rsidRPr="00B752C0" w:rsidRDefault="00746C38" w:rsidP="00B752C0">
            <w:pPr>
              <w:jc w:val="both"/>
              <w:rPr>
                <w:rFonts w:eastAsiaTheme="minorHAnsi"/>
                <w:b w:val="0"/>
              </w:rPr>
            </w:pPr>
            <w:r>
              <w:rPr>
                <w:rFonts w:eastAsiaTheme="minorHAnsi"/>
                <w:b w:val="0"/>
              </w:rPr>
              <w:t>Define and</w:t>
            </w:r>
            <w:r w:rsidR="00B752C0" w:rsidRPr="00B752C0">
              <w:rPr>
                <w:rFonts w:eastAsiaTheme="minorHAnsi"/>
                <w:b w:val="0"/>
              </w:rPr>
              <w:t xml:space="preserve"> describe key terms: quality, access, vulnerable, underserved, children in rural areas. </w:t>
            </w:r>
          </w:p>
        </w:tc>
      </w:tr>
      <w:tr w:rsidR="00B752C0" w:rsidRPr="00B752C0" w14:paraId="7D41F33C" w14:textId="77777777" w:rsidTr="009F47B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74F53011" w14:textId="77777777" w:rsidR="00B752C0" w:rsidRPr="00B752C0" w:rsidRDefault="00B752C0" w:rsidP="00B752C0">
            <w:pPr>
              <w:jc w:val="both"/>
              <w:rPr>
                <w:rFonts w:eastAsiaTheme="minorHAnsi"/>
                <w:b w:val="0"/>
              </w:rPr>
            </w:pPr>
            <w:r w:rsidRPr="00B752C0">
              <w:rPr>
                <w:rFonts w:eastAsiaTheme="minorHAnsi"/>
                <w:b w:val="0"/>
              </w:rPr>
              <w:t>Review current availability, accessibility and quality of state’s MDS, especially as it pertains to vulnerable populations.</w:t>
            </w:r>
          </w:p>
        </w:tc>
      </w:tr>
      <w:tr w:rsidR="00B752C0" w:rsidRPr="00B752C0" w14:paraId="09CABB53" w14:textId="77777777" w:rsidTr="009F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shd w:val="clear" w:color="auto" w:fill="auto"/>
          </w:tcPr>
          <w:p w14:paraId="661D36C3" w14:textId="653D514B" w:rsidR="00B752C0" w:rsidRPr="00B752C0" w:rsidRDefault="00B752C0" w:rsidP="00B752C0">
            <w:pPr>
              <w:jc w:val="both"/>
              <w:rPr>
                <w:rFonts w:eastAsiaTheme="minorHAnsi"/>
                <w:b w:val="0"/>
              </w:rPr>
            </w:pPr>
            <w:r w:rsidRPr="00B752C0">
              <w:rPr>
                <w:rFonts w:eastAsiaTheme="minorHAnsi"/>
                <w:b w:val="0"/>
              </w:rPr>
              <w:t xml:space="preserve">Identify information gaps re: availability </w:t>
            </w:r>
            <w:r w:rsidR="00374429">
              <w:rPr>
                <w:rFonts w:eastAsiaTheme="minorHAnsi"/>
                <w:b w:val="0"/>
              </w:rPr>
              <w:t>&amp;</w:t>
            </w:r>
            <w:r w:rsidRPr="00B752C0">
              <w:rPr>
                <w:rFonts w:eastAsiaTheme="minorHAnsi"/>
                <w:b w:val="0"/>
              </w:rPr>
              <w:t xml:space="preserve"> quality of the various components of MDS </w:t>
            </w:r>
            <w:r w:rsidR="00374429">
              <w:rPr>
                <w:rFonts w:eastAsiaTheme="minorHAnsi"/>
                <w:b w:val="0"/>
              </w:rPr>
              <w:t>&amp;</w:t>
            </w:r>
            <w:r w:rsidRPr="00B752C0">
              <w:rPr>
                <w:rFonts w:eastAsiaTheme="minorHAnsi"/>
                <w:b w:val="0"/>
              </w:rPr>
              <w:t xml:space="preserve"> related support services, with attention to working parents </w:t>
            </w:r>
            <w:r w:rsidR="00374429">
              <w:rPr>
                <w:rFonts w:eastAsiaTheme="minorHAnsi"/>
                <w:b w:val="0"/>
              </w:rPr>
              <w:t>&amp;</w:t>
            </w:r>
            <w:r w:rsidRPr="00B752C0">
              <w:rPr>
                <w:rFonts w:eastAsiaTheme="minorHAnsi"/>
                <w:b w:val="0"/>
              </w:rPr>
              <w:t xml:space="preserve"> those seeking employment or job training.</w:t>
            </w:r>
          </w:p>
        </w:tc>
      </w:tr>
      <w:tr w:rsidR="00B752C0" w:rsidRPr="00B752C0" w14:paraId="0D4A77F8" w14:textId="77777777" w:rsidTr="009F47B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41810285" w14:textId="6872DA67" w:rsidR="00B752C0" w:rsidRPr="00B752C0" w:rsidRDefault="00B752C0" w:rsidP="00B752C0">
            <w:pPr>
              <w:jc w:val="both"/>
              <w:rPr>
                <w:rFonts w:eastAsiaTheme="minorHAnsi"/>
                <w:b w:val="0"/>
              </w:rPr>
            </w:pPr>
            <w:r w:rsidRPr="00B752C0">
              <w:rPr>
                <w:rFonts w:eastAsiaTheme="minorHAnsi"/>
                <w:b w:val="0"/>
              </w:rPr>
              <w:t>Identify barriers to combining funding to enable more efficient use of resources to maxi</w:t>
            </w:r>
            <w:r w:rsidR="00746C38">
              <w:rPr>
                <w:rFonts w:eastAsiaTheme="minorHAnsi"/>
                <w:b w:val="0"/>
              </w:rPr>
              <w:t>mize choice will be identified and</w:t>
            </w:r>
            <w:r w:rsidRPr="00B752C0">
              <w:rPr>
                <w:rFonts w:eastAsiaTheme="minorHAnsi"/>
                <w:b w:val="0"/>
              </w:rPr>
              <w:t xml:space="preserve"> strategies to address obstacles to collaboration.</w:t>
            </w:r>
          </w:p>
        </w:tc>
      </w:tr>
      <w:tr w:rsidR="00B752C0" w:rsidRPr="00B752C0" w14:paraId="15DC0527" w14:textId="77777777" w:rsidTr="009F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shd w:val="clear" w:color="auto" w:fill="auto"/>
          </w:tcPr>
          <w:p w14:paraId="7CE91BCA" w14:textId="77777777" w:rsidR="00B752C0" w:rsidRPr="00B752C0" w:rsidRDefault="00B752C0" w:rsidP="00B752C0">
            <w:pPr>
              <w:jc w:val="both"/>
              <w:rPr>
                <w:rFonts w:eastAsiaTheme="minorHAnsi"/>
                <w:b w:val="0"/>
              </w:rPr>
            </w:pPr>
            <w:r w:rsidRPr="00B752C0">
              <w:rPr>
                <w:rFonts w:eastAsiaTheme="minorHAnsi"/>
                <w:b w:val="0"/>
              </w:rPr>
              <w:t>Identify factors that impede alignment and coordination across MDS settings, including regulatory&amp; statutory barriers, resulting in uneven program access, quality and parent choice.</w:t>
            </w:r>
          </w:p>
        </w:tc>
      </w:tr>
      <w:tr w:rsidR="00B752C0" w:rsidRPr="00B752C0" w14:paraId="08171F0C" w14:textId="77777777" w:rsidTr="009F47B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4BE6AE2" w14:textId="77777777" w:rsidR="00B752C0" w:rsidRPr="00B752C0" w:rsidRDefault="00B752C0" w:rsidP="00B752C0">
            <w:pPr>
              <w:jc w:val="both"/>
              <w:rPr>
                <w:rFonts w:eastAsiaTheme="minorHAnsi"/>
                <w:b w:val="0"/>
              </w:rPr>
            </w:pPr>
            <w:r w:rsidRPr="00B752C0">
              <w:rPr>
                <w:rFonts w:eastAsiaTheme="minorHAnsi"/>
                <w:b w:val="0"/>
              </w:rPr>
              <w:t>Assess parent knowledge re: MDS options, ability to access needed supports, factors impacting care choices (e.g., availability of openings, subsidies, hours of operation, tax credits).</w:t>
            </w:r>
          </w:p>
        </w:tc>
      </w:tr>
      <w:tr w:rsidR="00B752C0" w:rsidRPr="00B752C0" w14:paraId="20E8795A" w14:textId="77777777" w:rsidTr="009F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shd w:val="clear" w:color="auto" w:fill="auto"/>
          </w:tcPr>
          <w:p w14:paraId="7A0EB2A6" w14:textId="77777777" w:rsidR="00B752C0" w:rsidRPr="00B752C0" w:rsidRDefault="00B752C0" w:rsidP="00B752C0">
            <w:pPr>
              <w:jc w:val="both"/>
              <w:rPr>
                <w:rFonts w:eastAsiaTheme="minorHAnsi"/>
                <w:b w:val="0"/>
              </w:rPr>
            </w:pPr>
            <w:r w:rsidRPr="00B752C0">
              <w:rPr>
                <w:rFonts w:eastAsiaTheme="minorHAnsi"/>
                <w:b w:val="0"/>
              </w:rPr>
              <w:t>Examine factors impacting transitions from MDS programs to kindergarten.</w:t>
            </w:r>
          </w:p>
        </w:tc>
      </w:tr>
      <w:tr w:rsidR="00B752C0" w:rsidRPr="00B752C0" w14:paraId="16B24DBA" w14:textId="77777777" w:rsidTr="009F47B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11842CAB" w14:textId="77777777" w:rsidR="00B752C0" w:rsidRPr="00B752C0" w:rsidRDefault="00B752C0" w:rsidP="00B752C0">
            <w:pPr>
              <w:jc w:val="both"/>
              <w:rPr>
                <w:rFonts w:eastAsiaTheme="minorHAnsi"/>
                <w:b w:val="0"/>
              </w:rPr>
            </w:pPr>
            <w:r w:rsidRPr="00B752C0">
              <w:rPr>
                <w:rFonts w:eastAsiaTheme="minorHAnsi"/>
                <w:b w:val="0"/>
              </w:rPr>
              <w:t xml:space="preserve">Identify state capacity to develop and track measurable indicators of progress to create a more coordinated and responsive mixed delivery system. </w:t>
            </w:r>
          </w:p>
        </w:tc>
      </w:tr>
      <w:tr w:rsidR="00B752C0" w:rsidRPr="00B752C0" w14:paraId="67DFA9BC" w14:textId="77777777" w:rsidTr="009F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shd w:val="clear" w:color="auto" w:fill="auto"/>
          </w:tcPr>
          <w:p w14:paraId="515C957C" w14:textId="77777777" w:rsidR="00B752C0" w:rsidRPr="00B752C0" w:rsidRDefault="00B752C0" w:rsidP="00B752C0">
            <w:pPr>
              <w:jc w:val="both"/>
              <w:rPr>
                <w:rFonts w:eastAsiaTheme="minorHAnsi"/>
                <w:b w:val="0"/>
              </w:rPr>
            </w:pPr>
            <w:r w:rsidRPr="00B752C0">
              <w:rPr>
                <w:rFonts w:eastAsiaTheme="minorHAnsi"/>
                <w:b w:val="0"/>
              </w:rPr>
              <w:t>Identify barriers and alternatives to gradually phasing out child care subsidies pursuant to CCDBG requirements.</w:t>
            </w:r>
          </w:p>
        </w:tc>
      </w:tr>
      <w:tr w:rsidR="00B752C0" w:rsidRPr="00B752C0" w14:paraId="57D8D162" w14:textId="77777777" w:rsidTr="009F47B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0A7F7C86" w14:textId="77777777" w:rsidR="00B752C0" w:rsidRPr="00B752C0" w:rsidRDefault="00B752C0" w:rsidP="00B752C0">
            <w:pPr>
              <w:jc w:val="both"/>
              <w:rPr>
                <w:rFonts w:eastAsiaTheme="minorHAnsi"/>
                <w:b w:val="0"/>
              </w:rPr>
            </w:pPr>
            <w:r w:rsidRPr="00B752C0">
              <w:rPr>
                <w:rFonts w:eastAsiaTheme="minorHAnsi"/>
                <w:b w:val="0"/>
              </w:rPr>
              <w:t xml:space="preserve">Develop a methodology to track children on program waiting lists. </w:t>
            </w:r>
            <w:r w:rsidRPr="00B752C0">
              <w:rPr>
                <w:rFonts w:eastAsiaTheme="minorHAnsi"/>
                <w:b w:val="0"/>
                <w:i/>
              </w:rPr>
              <w:t>Methodology detailed at the end of this section for unduplicated count.</w:t>
            </w:r>
          </w:p>
        </w:tc>
      </w:tr>
      <w:tr w:rsidR="00B752C0" w:rsidRPr="00B752C0" w14:paraId="055F5A54" w14:textId="77777777" w:rsidTr="009F4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shd w:val="clear" w:color="auto" w:fill="auto"/>
          </w:tcPr>
          <w:p w14:paraId="33E578FD" w14:textId="0E1E21D2" w:rsidR="00B752C0" w:rsidRPr="00B752C0" w:rsidRDefault="00B752C0" w:rsidP="00B752C0">
            <w:pPr>
              <w:jc w:val="both"/>
              <w:rPr>
                <w:rFonts w:eastAsiaTheme="minorHAnsi"/>
                <w:b w:val="0"/>
              </w:rPr>
            </w:pPr>
            <w:r w:rsidRPr="00B752C0">
              <w:rPr>
                <w:rFonts w:eastAsiaTheme="minorHAnsi"/>
                <w:b w:val="0"/>
              </w:rPr>
              <w:t>Examine the compens</w:t>
            </w:r>
            <w:r w:rsidR="00AF196E">
              <w:rPr>
                <w:rFonts w:eastAsiaTheme="minorHAnsi"/>
                <w:b w:val="0"/>
              </w:rPr>
              <w:t xml:space="preserve">ation, education, training, </w:t>
            </w:r>
            <w:r w:rsidRPr="00B752C0">
              <w:rPr>
                <w:rFonts w:eastAsiaTheme="minorHAnsi"/>
                <w:b w:val="0"/>
              </w:rPr>
              <w:t>background check requirements and needs of the MDS workforce.</w:t>
            </w:r>
          </w:p>
        </w:tc>
      </w:tr>
      <w:tr w:rsidR="00B752C0" w:rsidRPr="00B752C0" w14:paraId="79767AB3" w14:textId="77777777" w:rsidTr="009F47B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61908E1" w14:textId="16E603F0" w:rsidR="00B752C0" w:rsidRPr="00B752C0" w:rsidRDefault="00B752C0" w:rsidP="00AF196E">
            <w:pPr>
              <w:jc w:val="both"/>
              <w:rPr>
                <w:rFonts w:eastAsiaTheme="minorHAnsi"/>
                <w:b w:val="0"/>
              </w:rPr>
            </w:pPr>
            <w:r w:rsidRPr="00B752C0">
              <w:rPr>
                <w:rFonts w:eastAsiaTheme="minorHAnsi"/>
                <w:b w:val="0"/>
              </w:rPr>
              <w:t>Identify data to esta</w:t>
            </w:r>
            <w:r w:rsidR="00AF196E">
              <w:rPr>
                <w:rFonts w:eastAsiaTheme="minorHAnsi"/>
                <w:b w:val="0"/>
              </w:rPr>
              <w:t>blish a data resource t</w:t>
            </w:r>
            <w:r w:rsidR="00374429">
              <w:rPr>
                <w:rFonts w:eastAsiaTheme="minorHAnsi"/>
                <w:b w:val="0"/>
              </w:rPr>
              <w:t>hat</w:t>
            </w:r>
            <w:r w:rsidR="00AF196E">
              <w:rPr>
                <w:rFonts w:eastAsiaTheme="minorHAnsi"/>
                <w:b w:val="0"/>
              </w:rPr>
              <w:t xml:space="preserve"> informs</w:t>
            </w:r>
            <w:r w:rsidRPr="00B752C0">
              <w:rPr>
                <w:rFonts w:eastAsiaTheme="minorHAnsi"/>
                <w:b w:val="0"/>
              </w:rPr>
              <w:t xml:space="preserve"> an ongoing quality improvement system.</w:t>
            </w:r>
          </w:p>
        </w:tc>
      </w:tr>
    </w:tbl>
    <w:p w14:paraId="3D806130" w14:textId="77777777" w:rsidR="00374429" w:rsidRDefault="00374429" w:rsidP="00374429">
      <w:pPr>
        <w:jc w:val="both"/>
        <w:rPr>
          <w:rFonts w:eastAsiaTheme="minorHAnsi"/>
          <w:i/>
          <w:u w:val="single"/>
        </w:rPr>
      </w:pPr>
    </w:p>
    <w:p w14:paraId="3B287A83" w14:textId="056D77BF" w:rsidR="00B752C0" w:rsidRPr="00B752C0" w:rsidRDefault="00B752C0" w:rsidP="00B752C0">
      <w:pPr>
        <w:spacing w:line="480" w:lineRule="auto"/>
        <w:jc w:val="both"/>
        <w:rPr>
          <w:rFonts w:eastAsiaTheme="minorHAnsi"/>
        </w:rPr>
      </w:pPr>
      <w:r w:rsidRPr="00AF196E">
        <w:rPr>
          <w:rFonts w:eastAsiaTheme="minorHAnsi"/>
          <w:i/>
          <w:u w:val="single"/>
        </w:rPr>
        <w:t>Workplan</w:t>
      </w:r>
      <w:r w:rsidR="00AF196E">
        <w:rPr>
          <w:rFonts w:eastAsiaTheme="minorHAnsi"/>
          <w:u w:val="single"/>
        </w:rPr>
        <w:t>.</w:t>
      </w:r>
      <w:r w:rsidRPr="00B752C0">
        <w:rPr>
          <w:rFonts w:eastAsiaTheme="minorHAnsi"/>
          <w:i/>
        </w:rPr>
        <w:t xml:space="preserve"> </w:t>
      </w:r>
      <w:r w:rsidRPr="00B752C0">
        <w:rPr>
          <w:rFonts w:eastAsiaTheme="minorHAnsi"/>
        </w:rPr>
        <w:t xml:space="preserve">CHSR researchers will identify and synthesize data from existing state documents that inform and align with the </w:t>
      </w:r>
      <w:r w:rsidR="00EF1726">
        <w:rPr>
          <w:rFonts w:eastAsiaTheme="minorHAnsi"/>
        </w:rPr>
        <w:t xml:space="preserve">scope of the </w:t>
      </w:r>
      <w:r w:rsidRPr="00B752C0">
        <w:rPr>
          <w:rFonts w:eastAsiaTheme="minorHAnsi"/>
        </w:rPr>
        <w:t>PDGB5 NA framework. These documents may include reports, data</w:t>
      </w:r>
      <w:r w:rsidR="006A68CA">
        <w:rPr>
          <w:rFonts w:eastAsiaTheme="minorHAnsi"/>
        </w:rPr>
        <w:t xml:space="preserve"> files</w:t>
      </w:r>
      <w:r w:rsidRPr="00B752C0">
        <w:rPr>
          <w:rFonts w:eastAsiaTheme="minorHAnsi"/>
        </w:rPr>
        <w:t xml:space="preserve">, </w:t>
      </w:r>
      <w:r w:rsidR="006A68CA">
        <w:rPr>
          <w:rFonts w:eastAsiaTheme="minorHAnsi"/>
        </w:rPr>
        <w:t xml:space="preserve">as well as </w:t>
      </w:r>
      <w:r w:rsidRPr="00B752C0">
        <w:rPr>
          <w:rFonts w:eastAsiaTheme="minorHAnsi"/>
        </w:rPr>
        <w:t xml:space="preserve">state-specific research on program and service availability and </w:t>
      </w:r>
      <w:r w:rsidRPr="00B752C0">
        <w:rPr>
          <w:rFonts w:eastAsiaTheme="minorHAnsi"/>
        </w:rPr>
        <w:lastRenderedPageBreak/>
        <w:t>accessibility.</w:t>
      </w:r>
      <w:r w:rsidRPr="00B752C0">
        <w:rPr>
          <w:rFonts w:eastAsiaTheme="minorHAnsi"/>
          <w:vertAlign w:val="superscript"/>
        </w:rPr>
        <w:footnoteReference w:id="14"/>
      </w:r>
      <w:r w:rsidRPr="00B752C0">
        <w:rPr>
          <w:rFonts w:eastAsiaTheme="minorHAnsi"/>
          <w:vertAlign w:val="superscript"/>
        </w:rPr>
        <w:t>,</w:t>
      </w:r>
      <w:r w:rsidRPr="00B752C0">
        <w:rPr>
          <w:rFonts w:eastAsiaTheme="minorHAnsi"/>
          <w:vertAlign w:val="superscript"/>
        </w:rPr>
        <w:footnoteReference w:id="15"/>
      </w:r>
      <w:r w:rsidRPr="00B752C0">
        <w:rPr>
          <w:rFonts w:eastAsiaTheme="minorHAnsi"/>
        </w:rPr>
        <w:t xml:space="preserve"> This review will guide the development of</w:t>
      </w:r>
      <w:r w:rsidR="0095571B">
        <w:rPr>
          <w:rFonts w:eastAsiaTheme="minorHAnsi"/>
        </w:rPr>
        <w:t xml:space="preserve"> questions to frame the PDGB5 NA. Such</w:t>
      </w:r>
      <w:r w:rsidRPr="00B752C0">
        <w:rPr>
          <w:rFonts w:eastAsiaTheme="minorHAnsi"/>
        </w:rPr>
        <w:t xml:space="preserve"> review </w:t>
      </w:r>
      <w:r w:rsidR="0095571B">
        <w:rPr>
          <w:rFonts w:eastAsiaTheme="minorHAnsi"/>
        </w:rPr>
        <w:t xml:space="preserve">will be presented to </w:t>
      </w:r>
      <w:r w:rsidRPr="00B752C0">
        <w:rPr>
          <w:rFonts w:eastAsiaTheme="minorHAnsi"/>
        </w:rPr>
        <w:t>the NYS Early Childhood Advisory Council (ECAC) Steering Committee</w:t>
      </w:r>
      <w:r w:rsidR="0095571B">
        <w:rPr>
          <w:rFonts w:eastAsiaTheme="minorHAnsi"/>
        </w:rPr>
        <w:t>.</w:t>
      </w:r>
      <w:r w:rsidRPr="00B752C0">
        <w:rPr>
          <w:vertAlign w:val="superscript"/>
        </w:rPr>
        <w:footnoteReference w:id="16"/>
      </w:r>
      <w:r w:rsidR="00746C38">
        <w:rPr>
          <w:rFonts w:eastAsiaTheme="minorHAnsi"/>
        </w:rPr>
        <w:t xml:space="preserve"> </w:t>
      </w:r>
      <w:r w:rsidR="0095571B">
        <w:rPr>
          <w:rFonts w:eastAsiaTheme="minorHAnsi"/>
        </w:rPr>
        <w:t>F</w:t>
      </w:r>
      <w:r w:rsidRPr="00B752C0">
        <w:rPr>
          <w:rFonts w:eastAsiaTheme="minorHAnsi"/>
        </w:rPr>
        <w:t>eedback from the Steering Committee will info</w:t>
      </w:r>
      <w:r w:rsidR="006A68CA">
        <w:rPr>
          <w:rFonts w:eastAsiaTheme="minorHAnsi"/>
        </w:rPr>
        <w:t xml:space="preserve">rm </w:t>
      </w:r>
      <w:r w:rsidR="00EF1726">
        <w:rPr>
          <w:rFonts w:eastAsiaTheme="minorHAnsi"/>
        </w:rPr>
        <w:t>the</w:t>
      </w:r>
      <w:r w:rsidR="006A68CA">
        <w:rPr>
          <w:rFonts w:eastAsiaTheme="minorHAnsi"/>
        </w:rPr>
        <w:t xml:space="preserve"> final </w:t>
      </w:r>
      <w:r w:rsidR="00EF1726">
        <w:rPr>
          <w:rFonts w:eastAsiaTheme="minorHAnsi"/>
        </w:rPr>
        <w:t xml:space="preserve">scope of the </w:t>
      </w:r>
      <w:r w:rsidR="006A68CA">
        <w:rPr>
          <w:rFonts w:eastAsiaTheme="minorHAnsi"/>
        </w:rPr>
        <w:t>PDGB5 NA. Based on priority areas of inquiry specified</w:t>
      </w:r>
      <w:r w:rsidR="00EF1726">
        <w:rPr>
          <w:rFonts w:eastAsiaTheme="minorHAnsi"/>
        </w:rPr>
        <w:t>,</w:t>
      </w:r>
      <w:r w:rsidR="006A68CA">
        <w:rPr>
          <w:rFonts w:eastAsiaTheme="minorHAnsi"/>
        </w:rPr>
        <w:t xml:space="preserve"> CHSR will </w:t>
      </w:r>
      <w:r w:rsidRPr="00B752C0">
        <w:rPr>
          <w:rFonts w:eastAsiaTheme="minorHAnsi"/>
        </w:rPr>
        <w:t>design and conduct focus groups in concert with key partners.</w:t>
      </w:r>
      <w:r w:rsidRPr="00B752C0">
        <w:rPr>
          <w:rFonts w:eastAsiaTheme="minorHAnsi"/>
          <w:vertAlign w:val="superscript"/>
        </w:rPr>
        <w:footnoteReference w:id="17"/>
      </w:r>
      <w:r w:rsidRPr="00B752C0">
        <w:rPr>
          <w:rFonts w:eastAsiaTheme="minorHAnsi"/>
        </w:rPr>
        <w:t xml:space="preserve"> A total of 15 regional focus groups will be conducted</w:t>
      </w:r>
      <w:r w:rsidR="00374429">
        <w:rPr>
          <w:rFonts w:eastAsiaTheme="minorHAnsi"/>
        </w:rPr>
        <w:t>, which</w:t>
      </w:r>
      <w:r w:rsidRPr="00B752C0">
        <w:rPr>
          <w:rFonts w:eastAsiaTheme="minorHAnsi"/>
        </w:rPr>
        <w:t xml:space="preserve"> will include 1) early childhood providers</w:t>
      </w:r>
      <w:r w:rsidR="00374429">
        <w:rPr>
          <w:rFonts w:eastAsiaTheme="minorHAnsi"/>
        </w:rPr>
        <w:t>,</w:t>
      </w:r>
      <w:r w:rsidRPr="00B752C0">
        <w:rPr>
          <w:rFonts w:eastAsiaTheme="minorHAnsi"/>
        </w:rPr>
        <w:t xml:space="preserve"> 2) state and local administrators and policymakers, and 3) parents, especially parents of vulnerable populations</w:t>
      </w:r>
      <w:r w:rsidR="00374429">
        <w:rPr>
          <w:rFonts w:eastAsiaTheme="minorHAnsi"/>
        </w:rPr>
        <w:t>,</w:t>
      </w:r>
      <w:r w:rsidRPr="00B752C0">
        <w:rPr>
          <w:rFonts w:eastAsiaTheme="minorHAnsi"/>
        </w:rPr>
        <w:t xml:space="preserve"> to ensure that human-centered design drives the planning process. </w:t>
      </w:r>
      <w:r w:rsidR="00374429">
        <w:rPr>
          <w:rFonts w:eastAsiaTheme="minorHAnsi"/>
        </w:rPr>
        <w:t xml:space="preserve">While </w:t>
      </w:r>
      <w:r w:rsidRPr="00B752C0">
        <w:rPr>
          <w:rFonts w:eastAsiaTheme="minorHAnsi"/>
        </w:rPr>
        <w:t xml:space="preserve">focus groups are being conducted, a supply and demand review of MDS programs will occur, modeled after the work conducted by the Urban Institute (UI). </w:t>
      </w:r>
    </w:p>
    <w:p w14:paraId="1AF0CE68" w14:textId="58DBF035" w:rsidR="00B752C0" w:rsidRPr="00B752C0" w:rsidRDefault="006A68CA" w:rsidP="00B21F22">
      <w:pPr>
        <w:spacing w:line="480" w:lineRule="auto"/>
        <w:ind w:firstLine="360"/>
        <w:jc w:val="both"/>
      </w:pPr>
      <w:r>
        <w:t xml:space="preserve">An </w:t>
      </w:r>
      <w:r w:rsidR="00B752C0" w:rsidRPr="00B752C0">
        <w:t>online data collecti</w:t>
      </w:r>
      <w:r>
        <w:t>on platform will be developed that</w:t>
      </w:r>
      <w:r w:rsidR="00B752C0" w:rsidRPr="00B752C0">
        <w:t xml:space="preserve"> standardize</w:t>
      </w:r>
      <w:r>
        <w:t>s</w:t>
      </w:r>
      <w:r w:rsidR="00B752C0" w:rsidRPr="00B752C0">
        <w:t xml:space="preserve"> the detailed data on unmet care and education needs</w:t>
      </w:r>
      <w:r>
        <w:t xml:space="preserve"> (i.e., waiting lists) </w:t>
      </w:r>
      <w:r w:rsidR="00B752C0" w:rsidRPr="00B752C0">
        <w:t>currently collected at the county level by Child Care Resource and Refe</w:t>
      </w:r>
      <w:r w:rsidR="00746C38">
        <w:t xml:space="preserve">rral (CCRR) agencies. </w:t>
      </w:r>
      <w:r w:rsidR="00B752C0" w:rsidRPr="00B752C0">
        <w:t xml:space="preserve">This uniform data collection platform will allow policymakers and administrators to access standardized </w:t>
      </w:r>
      <w:r w:rsidR="00EF1726">
        <w:t>NA</w:t>
      </w:r>
      <w:r w:rsidR="00B752C0" w:rsidRPr="00B752C0">
        <w:t xml:space="preserve"> data and make informed continuous quality improvement </w:t>
      </w:r>
      <w:r w:rsidR="00EF1726">
        <w:t xml:space="preserve">(CQI) </w:t>
      </w:r>
      <w:r w:rsidR="00B752C0" w:rsidRPr="00B752C0">
        <w:t>decisions. Data collection tools and the data platform will be informed by soliciting input from important stakeholder groups</w:t>
      </w:r>
      <w:r w:rsidR="00EF1726">
        <w:t>.</w:t>
      </w:r>
      <w:r w:rsidR="00B752C0" w:rsidRPr="00B752C0">
        <w:t xml:space="preserve"> </w:t>
      </w:r>
    </w:p>
    <w:p w14:paraId="232B24F4" w14:textId="73201F5E" w:rsidR="00B752C0" w:rsidRPr="00B752C0" w:rsidRDefault="0008213D" w:rsidP="00B21F22">
      <w:pPr>
        <w:spacing w:line="480" w:lineRule="auto"/>
        <w:ind w:firstLine="360"/>
        <w:jc w:val="both"/>
      </w:pPr>
      <w:r>
        <w:t>T</w:t>
      </w:r>
      <w:r w:rsidR="00B752C0" w:rsidRPr="00B752C0">
        <w:t>his PDGB5 project</w:t>
      </w:r>
      <w:r>
        <w:t xml:space="preserve"> also</w:t>
      </w:r>
      <w:r w:rsidR="00B752C0" w:rsidRPr="00B752C0">
        <w:t xml:space="preserve"> provides an opportunity to advance efforts to build an early childhood integrated data system in NY. Experts in early childhood data integration, such as the Early Childhood Data Integration Collaborative, will be engaged to provide technical assistance (TA) to explore NY’s capacity to build a comprehensive early childhood integrated data system. </w:t>
      </w:r>
      <w:r w:rsidR="00EF1726">
        <w:t xml:space="preserve">An </w:t>
      </w:r>
      <w:r w:rsidR="00B752C0" w:rsidRPr="00B752C0">
        <w:t>ECAC</w:t>
      </w:r>
      <w:r w:rsidR="00EF1726">
        <w:t xml:space="preserve"> </w:t>
      </w:r>
      <w:r w:rsidR="00EF1726">
        <w:lastRenderedPageBreak/>
        <w:t>I</w:t>
      </w:r>
      <w:r w:rsidR="00B752C0" w:rsidRPr="00B752C0">
        <w:t xml:space="preserve">nteragency </w:t>
      </w:r>
      <w:r w:rsidR="00EF1726">
        <w:t>W</w:t>
      </w:r>
      <w:r w:rsidR="00B752C0" w:rsidRPr="00B752C0">
        <w:t>orkgroup has already identified 11 data systems and relevant agencies that must be enga</w:t>
      </w:r>
      <w:r w:rsidR="00746C38">
        <w:t xml:space="preserve">ged to move toward integration. </w:t>
      </w:r>
      <w:r w:rsidR="00B752C0" w:rsidRPr="00B752C0">
        <w:t>Data experts representing all components of the NY ECS will work together to design a secure system that eliminates duplication and provides uniform access to child, family, and program information. The data system will align the NY ECS by allowing providers to track family and child services across various modalities of care. Data sharing agreements will be formalized as part of the system design process. The integrated data system will be piloted before being launched statewide.</w:t>
      </w:r>
    </w:p>
    <w:p w14:paraId="49356ED2" w14:textId="695BF50E" w:rsidR="00B752C0" w:rsidRPr="00B752C0" w:rsidRDefault="00B752C0" w:rsidP="00B752C0">
      <w:pPr>
        <w:autoSpaceDE w:val="0"/>
        <w:autoSpaceDN w:val="0"/>
        <w:adjustRightInd w:val="0"/>
        <w:spacing w:line="480" w:lineRule="auto"/>
        <w:jc w:val="both"/>
        <w:rPr>
          <w:rFonts w:eastAsiaTheme="minorHAnsi"/>
          <w:color w:val="000000"/>
        </w:rPr>
      </w:pPr>
      <w:r w:rsidRPr="00B752C0">
        <w:rPr>
          <w:rFonts w:eastAsiaTheme="minorHAnsi"/>
          <w:i/>
          <w:color w:val="000000"/>
          <w:u w:val="single"/>
        </w:rPr>
        <w:t>Leverage Federal and State NAs/Alignment with Logic Model.</w:t>
      </w:r>
      <w:r w:rsidRPr="00B752C0">
        <w:rPr>
          <w:rFonts w:eastAsiaTheme="minorHAnsi"/>
          <w:color w:val="000000"/>
        </w:rPr>
        <w:t xml:space="preserve"> As noted, considerable information has already been drawn from federal and state NAs for each component of the NY ECS</w:t>
      </w:r>
      <w:r w:rsidR="006E0422">
        <w:rPr>
          <w:rFonts w:eastAsiaTheme="minorHAnsi"/>
          <w:color w:val="000000"/>
        </w:rPr>
        <w:t xml:space="preserve">. </w:t>
      </w:r>
      <w:r w:rsidRPr="00B752C0">
        <w:rPr>
          <w:rFonts w:eastAsiaTheme="minorHAnsi"/>
          <w:color w:val="000000"/>
        </w:rPr>
        <w:t xml:space="preserve">PDGB5 staff will </w:t>
      </w:r>
      <w:r w:rsidR="00EE3A96">
        <w:rPr>
          <w:rFonts w:eastAsiaTheme="minorHAnsi"/>
          <w:color w:val="000000"/>
        </w:rPr>
        <w:t xml:space="preserve">further </w:t>
      </w:r>
      <w:r w:rsidRPr="00B752C0">
        <w:rPr>
          <w:rFonts w:eastAsiaTheme="minorHAnsi"/>
          <w:color w:val="000000"/>
        </w:rPr>
        <w:t xml:space="preserve">draw from the NYS Department of Health’s </w:t>
      </w:r>
      <w:r w:rsidR="00EF1726">
        <w:rPr>
          <w:rFonts w:eastAsiaTheme="minorHAnsi"/>
          <w:color w:val="000000"/>
        </w:rPr>
        <w:t xml:space="preserve">(DOH) </w:t>
      </w:r>
      <w:r w:rsidRPr="00B752C0">
        <w:rPr>
          <w:rFonts w:eastAsiaTheme="minorHAnsi"/>
          <w:color w:val="000000"/>
        </w:rPr>
        <w:t>extensive NA on maternal and child health and children with special health care needs, the NYS Office of Children and Family Services (OCFS)</w:t>
      </w:r>
      <w:r w:rsidR="00746C38">
        <w:rPr>
          <w:rFonts w:eastAsiaTheme="minorHAnsi"/>
          <w:color w:val="000000"/>
        </w:rPr>
        <w:t xml:space="preserve"> Child Care Demographics report,</w:t>
      </w:r>
      <w:r w:rsidRPr="00B752C0">
        <w:rPr>
          <w:rFonts w:eastAsiaTheme="minorHAnsi"/>
          <w:color w:val="000000"/>
          <w:vertAlign w:val="superscript"/>
        </w:rPr>
        <w:footnoteReference w:id="18"/>
      </w:r>
      <w:r w:rsidR="00746C38">
        <w:rPr>
          <w:rFonts w:eastAsiaTheme="minorHAnsi"/>
          <w:color w:val="000000"/>
        </w:rPr>
        <w:t xml:space="preserve"> the Head Start Needs Assessment, and CCRR </w:t>
      </w:r>
      <w:r w:rsidR="00A10F14">
        <w:rPr>
          <w:rFonts w:eastAsiaTheme="minorHAnsi"/>
          <w:color w:val="000000"/>
        </w:rPr>
        <w:t>assessments of parent needs for child care.</w:t>
      </w:r>
      <w:r w:rsidR="00285C8B">
        <w:rPr>
          <w:rFonts w:eastAsiaTheme="minorHAnsi"/>
          <w:color w:val="000000"/>
        </w:rPr>
        <w:t xml:space="preserve"> F</w:t>
      </w:r>
      <w:r w:rsidR="00285C8B" w:rsidRPr="00B752C0">
        <w:rPr>
          <w:rFonts w:eastAsiaTheme="minorHAnsi"/>
          <w:color w:val="000000"/>
        </w:rPr>
        <w:t xml:space="preserve">indings </w:t>
      </w:r>
      <w:r w:rsidR="00285C8B">
        <w:rPr>
          <w:rFonts w:eastAsiaTheme="minorHAnsi"/>
          <w:color w:val="000000"/>
        </w:rPr>
        <w:t>from these NA</w:t>
      </w:r>
      <w:r w:rsidR="00EE3A96">
        <w:rPr>
          <w:rFonts w:eastAsiaTheme="minorHAnsi"/>
          <w:color w:val="000000"/>
        </w:rPr>
        <w:t>s</w:t>
      </w:r>
      <w:r w:rsidR="00285C8B">
        <w:rPr>
          <w:rFonts w:eastAsiaTheme="minorHAnsi"/>
          <w:color w:val="000000"/>
        </w:rPr>
        <w:t xml:space="preserve"> </w:t>
      </w:r>
      <w:r w:rsidR="00285C8B" w:rsidRPr="00B752C0">
        <w:rPr>
          <w:rFonts w:eastAsiaTheme="minorHAnsi"/>
          <w:color w:val="000000"/>
        </w:rPr>
        <w:t>serve as a baseline for the proposed PDGB5 NA.</w:t>
      </w:r>
      <w:r w:rsidR="00285C8B">
        <w:rPr>
          <w:rFonts w:eastAsiaTheme="minorHAnsi"/>
          <w:color w:val="000000"/>
        </w:rPr>
        <w:t xml:space="preserve"> </w:t>
      </w:r>
      <w:r w:rsidR="00A903B7">
        <w:rPr>
          <w:rFonts w:eastAsiaTheme="minorHAnsi"/>
          <w:color w:val="000000"/>
        </w:rPr>
        <w:t>In addition, b</w:t>
      </w:r>
      <w:r w:rsidR="00A903B7" w:rsidRPr="00B752C0">
        <w:rPr>
          <w:rFonts w:eastAsiaTheme="minorHAnsi"/>
          <w:color w:val="000000"/>
        </w:rPr>
        <w:t>efore implementing the PDGB5 NA, CHSR researchers will review the most recent NA documents a</w:t>
      </w:r>
      <w:r w:rsidR="00A903B7">
        <w:rPr>
          <w:rFonts w:eastAsiaTheme="minorHAnsi"/>
          <w:color w:val="000000"/>
        </w:rPr>
        <w:t>nd</w:t>
      </w:r>
      <w:r w:rsidR="00A903B7" w:rsidRPr="00B752C0">
        <w:rPr>
          <w:rFonts w:eastAsiaTheme="minorHAnsi"/>
          <w:color w:val="000000"/>
        </w:rPr>
        <w:t xml:space="preserve"> data collection tools used in the various state and federal NAs to determine how these can be utilized and/or adapted.</w:t>
      </w:r>
    </w:p>
    <w:p w14:paraId="21E94163" w14:textId="60230A8B" w:rsidR="00B752C0" w:rsidRPr="00B752C0" w:rsidRDefault="00B752C0" w:rsidP="00B21F22">
      <w:pPr>
        <w:autoSpaceDE w:val="0"/>
        <w:autoSpaceDN w:val="0"/>
        <w:adjustRightInd w:val="0"/>
        <w:spacing w:line="480" w:lineRule="auto"/>
        <w:ind w:firstLine="360"/>
        <w:jc w:val="both"/>
        <w:rPr>
          <w:rFonts w:eastAsiaTheme="minorHAnsi"/>
          <w:color w:val="000000"/>
        </w:rPr>
      </w:pPr>
      <w:r w:rsidRPr="00B752C0">
        <w:rPr>
          <w:rFonts w:eastAsiaTheme="minorHAnsi"/>
          <w:color w:val="000000"/>
        </w:rPr>
        <w:t>The design of the PDGB5 NA will closely align with the PDGB5 Logic Model (LM). The activities highlighted in this proposal’s LM are based on previously described NA findings and evide</w:t>
      </w:r>
      <w:r w:rsidR="00EE3A96">
        <w:rPr>
          <w:rFonts w:eastAsiaTheme="minorHAnsi"/>
          <w:color w:val="000000"/>
        </w:rPr>
        <w:t>nce-based knowledge, reflecting current</w:t>
      </w:r>
      <w:r w:rsidRPr="00B752C0">
        <w:rPr>
          <w:rFonts w:eastAsiaTheme="minorHAnsi"/>
          <w:color w:val="000000"/>
        </w:rPr>
        <w:t xml:space="preserve"> best </w:t>
      </w:r>
      <w:r w:rsidR="00EE3A96">
        <w:rPr>
          <w:rFonts w:eastAsiaTheme="minorHAnsi"/>
          <w:color w:val="000000"/>
        </w:rPr>
        <w:t xml:space="preserve">practice in effecting meaningful </w:t>
      </w:r>
      <w:r w:rsidRPr="00B752C0">
        <w:rPr>
          <w:rFonts w:eastAsiaTheme="minorHAnsi"/>
          <w:color w:val="000000"/>
        </w:rPr>
        <w:t>ECS ‘course corrections.’ The PDGB5 NA findings will drive development of the strategic plan</w:t>
      </w:r>
      <w:r w:rsidR="005017CB">
        <w:rPr>
          <w:rFonts w:eastAsiaTheme="minorHAnsi"/>
          <w:color w:val="000000"/>
        </w:rPr>
        <w:t>, which</w:t>
      </w:r>
      <w:r w:rsidRPr="00B752C0">
        <w:rPr>
          <w:rFonts w:eastAsiaTheme="minorHAnsi"/>
          <w:color w:val="000000"/>
        </w:rPr>
        <w:t xml:space="preserve">, in turn, will guide adjustments to activities related to (a) parent knowledge and choice, (b) </w:t>
      </w:r>
      <w:r w:rsidR="005017CB">
        <w:rPr>
          <w:rFonts w:eastAsiaTheme="minorHAnsi"/>
          <w:color w:val="000000"/>
        </w:rPr>
        <w:t xml:space="preserve">best practices </w:t>
      </w:r>
      <w:r w:rsidR="005017CB">
        <w:rPr>
          <w:rFonts w:eastAsiaTheme="minorHAnsi"/>
          <w:color w:val="000000"/>
        </w:rPr>
        <w:lastRenderedPageBreak/>
        <w:t xml:space="preserve">and (c) quality. </w:t>
      </w:r>
      <w:r w:rsidRPr="00B752C0">
        <w:rPr>
          <w:rFonts w:eastAsiaTheme="minorHAnsi"/>
          <w:color w:val="000000"/>
        </w:rPr>
        <w:t xml:space="preserve">This </w:t>
      </w:r>
      <w:r w:rsidR="005017CB">
        <w:rPr>
          <w:rFonts w:eastAsiaTheme="minorHAnsi"/>
          <w:color w:val="000000"/>
        </w:rPr>
        <w:t xml:space="preserve">approach </w:t>
      </w:r>
      <w:r w:rsidRPr="00B752C0">
        <w:rPr>
          <w:rFonts w:eastAsiaTheme="minorHAnsi"/>
          <w:color w:val="000000"/>
        </w:rPr>
        <w:t xml:space="preserve">will better position PDGB5 partners to create a more coordinated and responsive system </w:t>
      </w:r>
      <w:r w:rsidR="00EE3A96">
        <w:rPr>
          <w:rFonts w:eastAsiaTheme="minorHAnsi"/>
          <w:color w:val="000000"/>
        </w:rPr>
        <w:t>to</w:t>
      </w:r>
      <w:r w:rsidRPr="00B752C0">
        <w:rPr>
          <w:rFonts w:eastAsiaTheme="minorHAnsi"/>
          <w:color w:val="000000"/>
        </w:rPr>
        <w:t xml:space="preserve"> ac</w:t>
      </w:r>
      <w:r w:rsidR="005017CB">
        <w:rPr>
          <w:rFonts w:eastAsiaTheme="minorHAnsi"/>
          <w:color w:val="000000"/>
        </w:rPr>
        <w:t xml:space="preserve">hieve the state’s vision of </w:t>
      </w:r>
      <w:r w:rsidRPr="00B752C0">
        <w:rPr>
          <w:rFonts w:eastAsiaTheme="minorHAnsi"/>
          <w:color w:val="000000"/>
        </w:rPr>
        <w:t xml:space="preserve">ensuring </w:t>
      </w:r>
      <w:r w:rsidR="005017CB">
        <w:rPr>
          <w:rFonts w:eastAsiaTheme="minorHAnsi"/>
          <w:color w:val="000000"/>
        </w:rPr>
        <w:t xml:space="preserve">all </w:t>
      </w:r>
      <w:r w:rsidRPr="00B752C0">
        <w:rPr>
          <w:rFonts w:eastAsiaTheme="minorHAnsi"/>
          <w:color w:val="000000"/>
        </w:rPr>
        <w:t xml:space="preserve">children are prepared for school. </w:t>
      </w:r>
    </w:p>
    <w:p w14:paraId="0C7E374E" w14:textId="57D03E19" w:rsidR="00B752C0" w:rsidRPr="00B752C0" w:rsidRDefault="00B752C0" w:rsidP="00B752C0">
      <w:pPr>
        <w:autoSpaceDE w:val="0"/>
        <w:autoSpaceDN w:val="0"/>
        <w:adjustRightInd w:val="0"/>
        <w:spacing w:line="480" w:lineRule="auto"/>
        <w:jc w:val="both"/>
        <w:rPr>
          <w:rFonts w:eastAsiaTheme="minorHAnsi"/>
          <w:color w:val="000000"/>
        </w:rPr>
      </w:pPr>
      <w:r w:rsidRPr="00B752C0">
        <w:rPr>
          <w:rFonts w:eastAsiaTheme="minorHAnsi"/>
          <w:i/>
          <w:color w:val="000000"/>
          <w:u w:val="single"/>
        </w:rPr>
        <w:t>Vulnerable and Underserved Population.</w:t>
      </w:r>
      <w:r w:rsidRPr="00B752C0">
        <w:rPr>
          <w:rFonts w:eastAsiaTheme="minorHAnsi"/>
          <w:color w:val="000000"/>
        </w:rPr>
        <w:t xml:space="preserve"> As noted in </w:t>
      </w:r>
      <w:r w:rsidRPr="00EF1726">
        <w:rPr>
          <w:rFonts w:eastAsiaTheme="minorHAnsi"/>
          <w:color w:val="000000"/>
        </w:rPr>
        <w:t>Table 1</w:t>
      </w:r>
      <w:r w:rsidRPr="00B752C0">
        <w:rPr>
          <w:rFonts w:eastAsiaTheme="minorHAnsi"/>
          <w:color w:val="000000"/>
        </w:rPr>
        <w:t xml:space="preserve">, this population refers to </w:t>
      </w:r>
      <w:r w:rsidRPr="00B752C0">
        <w:rPr>
          <w:color w:val="000000"/>
        </w:rPr>
        <w:t>children who are: members of minority/ethnic groups; living in low-income households; homeless as defined by McKinney-Vento; receiving EI or special education services under Part B or Part C of IDEA; living in rural communities; living in multi-language households; and/or immigrants.</w:t>
      </w:r>
    </w:p>
    <w:p w14:paraId="611C519F" w14:textId="387AD059" w:rsidR="00B752C0" w:rsidRPr="00B752C0" w:rsidRDefault="00B752C0" w:rsidP="00B752C0">
      <w:pPr>
        <w:autoSpaceDE w:val="0"/>
        <w:autoSpaceDN w:val="0"/>
        <w:adjustRightInd w:val="0"/>
        <w:spacing w:line="480" w:lineRule="auto"/>
        <w:jc w:val="both"/>
        <w:rPr>
          <w:rFonts w:eastAsiaTheme="minorHAnsi"/>
          <w:color w:val="000000"/>
        </w:rPr>
      </w:pPr>
      <w:r w:rsidRPr="00B752C0">
        <w:rPr>
          <w:rFonts w:eastAsiaTheme="minorHAnsi"/>
          <w:i/>
          <w:color w:val="000000"/>
          <w:u w:val="single"/>
        </w:rPr>
        <w:t>Plan for Analysis of Availability and Quality of MDS Programs and Supports/Unduplicated Count.</w:t>
      </w:r>
      <w:r w:rsidRPr="00B752C0">
        <w:rPr>
          <w:rFonts w:eastAsiaTheme="minorHAnsi"/>
          <w:i/>
          <w:color w:val="000000"/>
        </w:rPr>
        <w:t xml:space="preserve"> </w:t>
      </w:r>
      <w:r w:rsidRPr="00B752C0">
        <w:rPr>
          <w:rFonts w:eastAsiaTheme="minorHAnsi"/>
          <w:color w:val="000000"/>
        </w:rPr>
        <w:t xml:space="preserve">CHSR researchers will analyze the current supply of programs by building off of the OCFS Child Care Demographics report and incorporating analyses outlined in the Urban Institute’s report, </w:t>
      </w:r>
      <w:r w:rsidRPr="00B752C0">
        <w:rPr>
          <w:rFonts w:eastAsiaTheme="minorHAnsi"/>
          <w:i/>
          <w:color w:val="000000"/>
        </w:rPr>
        <w:t>Mapping Child Care Demand and the Supply of Care for Subsidized Families.</w:t>
      </w:r>
      <w:r w:rsidRPr="00B752C0">
        <w:rPr>
          <w:rFonts w:eastAsiaTheme="minorHAnsi"/>
          <w:color w:val="000000"/>
        </w:rPr>
        <w:t xml:space="preserve"> An analysis of access to high-quality programs will be conducted using four dimensions of access outlined by the National Survey of Early Care and Education.</w:t>
      </w:r>
      <w:r w:rsidRPr="00B752C0">
        <w:rPr>
          <w:rFonts w:eastAsiaTheme="minorHAnsi"/>
          <w:color w:val="000000"/>
          <w:vertAlign w:val="superscript"/>
        </w:rPr>
        <w:footnoteReference w:id="19"/>
      </w:r>
      <w:r w:rsidRPr="00B752C0">
        <w:rPr>
          <w:rFonts w:eastAsiaTheme="minorHAnsi"/>
          <w:color w:val="000000"/>
        </w:rPr>
        <w:t xml:space="preserve"> Data generated in the focus groups will be analyzed using Dedoose data management software</w:t>
      </w:r>
      <w:r w:rsidRPr="00B752C0">
        <w:rPr>
          <w:rFonts w:ascii="Calibri" w:eastAsiaTheme="minorHAnsi" w:hAnsi="Calibri" w:cs="Calibri"/>
          <w:color w:val="000000"/>
        </w:rPr>
        <w:t xml:space="preserve"> </w:t>
      </w:r>
      <w:r w:rsidRPr="00B752C0">
        <w:rPr>
          <w:rFonts w:eastAsiaTheme="minorHAnsi"/>
          <w:color w:val="000000"/>
        </w:rPr>
        <w:t xml:space="preserve">and a combination of descriptive statistics will be used to analyze survey data (e.g., frequencies, relative risk rates). </w:t>
      </w:r>
    </w:p>
    <w:p w14:paraId="4465E148" w14:textId="4A3F9C69" w:rsidR="009F0210" w:rsidRDefault="00EE3A96" w:rsidP="00B21F22">
      <w:pPr>
        <w:autoSpaceDE w:val="0"/>
        <w:autoSpaceDN w:val="0"/>
        <w:adjustRightInd w:val="0"/>
        <w:spacing w:line="480" w:lineRule="auto"/>
        <w:ind w:firstLine="360"/>
        <w:jc w:val="both"/>
        <w:rPr>
          <w:rFonts w:eastAsiaTheme="minorHAnsi"/>
          <w:color w:val="000000"/>
        </w:rPr>
      </w:pPr>
      <w:r>
        <w:rPr>
          <w:rFonts w:eastAsiaTheme="minorHAnsi"/>
          <w:color w:val="000000"/>
        </w:rPr>
        <w:t>The method of determining</w:t>
      </w:r>
      <w:r w:rsidR="009F0210" w:rsidRPr="00B752C0">
        <w:rPr>
          <w:rFonts w:eastAsiaTheme="minorHAnsi"/>
          <w:color w:val="000000"/>
        </w:rPr>
        <w:t xml:space="preserve"> an unduplicated count of</w:t>
      </w:r>
      <w:r w:rsidR="009F0210">
        <w:rPr>
          <w:rFonts w:eastAsiaTheme="minorHAnsi"/>
          <w:color w:val="000000"/>
        </w:rPr>
        <w:t xml:space="preserve"> young children served in child care, PreK, </w:t>
      </w:r>
      <w:r w:rsidR="009F0210" w:rsidRPr="00A541F1">
        <w:rPr>
          <w:rFonts w:eastAsiaTheme="minorHAnsi"/>
        </w:rPr>
        <w:t xml:space="preserve">Head Start </w:t>
      </w:r>
      <w:r w:rsidR="009F0210">
        <w:rPr>
          <w:rFonts w:eastAsiaTheme="minorHAnsi"/>
          <w:color w:val="000000"/>
        </w:rPr>
        <w:t>and Preschool Special Education is</w:t>
      </w:r>
      <w:r w:rsidR="009F0210" w:rsidRPr="00B752C0">
        <w:rPr>
          <w:rFonts w:eastAsiaTheme="minorHAnsi"/>
          <w:color w:val="000000"/>
        </w:rPr>
        <w:t xml:space="preserve"> </w:t>
      </w:r>
      <w:r w:rsidR="009F0210">
        <w:rPr>
          <w:rFonts w:eastAsiaTheme="minorHAnsi"/>
          <w:color w:val="000000"/>
        </w:rPr>
        <w:t xml:space="preserve">outlined in </w:t>
      </w:r>
      <w:r w:rsidR="009F0210" w:rsidRPr="00EF1726">
        <w:rPr>
          <w:rFonts w:eastAsiaTheme="minorHAnsi"/>
          <w:color w:val="000000"/>
        </w:rPr>
        <w:t>Table</w:t>
      </w:r>
      <w:r w:rsidR="00795E19" w:rsidRPr="00EF1726">
        <w:rPr>
          <w:rFonts w:eastAsiaTheme="minorHAnsi"/>
          <w:color w:val="000000"/>
        </w:rPr>
        <w:t xml:space="preserve"> 3</w:t>
      </w:r>
      <w:r w:rsidR="00795E19">
        <w:rPr>
          <w:rFonts w:eastAsiaTheme="minorHAnsi"/>
          <w:color w:val="000000"/>
        </w:rPr>
        <w:t xml:space="preserve">. The PDGB5 NA will include a </w:t>
      </w:r>
      <w:r w:rsidR="00EF1726">
        <w:rPr>
          <w:rFonts w:eastAsiaTheme="minorHAnsi"/>
          <w:color w:val="000000"/>
        </w:rPr>
        <w:t>review</w:t>
      </w:r>
      <w:r w:rsidR="00795E19">
        <w:rPr>
          <w:rFonts w:eastAsiaTheme="minorHAnsi"/>
          <w:color w:val="000000"/>
        </w:rPr>
        <w:t xml:space="preserve"> of this</w:t>
      </w:r>
      <w:r w:rsidR="009F0210">
        <w:rPr>
          <w:rFonts w:eastAsiaTheme="minorHAnsi"/>
          <w:color w:val="000000"/>
        </w:rPr>
        <w:t xml:space="preserve"> methodology </w:t>
      </w:r>
      <w:r w:rsidR="00EF1726">
        <w:rPr>
          <w:rFonts w:eastAsiaTheme="minorHAnsi"/>
          <w:color w:val="000000"/>
        </w:rPr>
        <w:t xml:space="preserve">to determine whether </w:t>
      </w:r>
      <w:r w:rsidR="00795E19">
        <w:rPr>
          <w:rFonts w:eastAsiaTheme="minorHAnsi"/>
          <w:color w:val="000000"/>
        </w:rPr>
        <w:t xml:space="preserve">more accurate information is </w:t>
      </w:r>
      <w:r w:rsidR="00EF1726">
        <w:rPr>
          <w:rFonts w:eastAsiaTheme="minorHAnsi"/>
          <w:color w:val="000000"/>
        </w:rPr>
        <w:t xml:space="preserve">necessary </w:t>
      </w:r>
      <w:r w:rsidR="00795E19">
        <w:rPr>
          <w:rFonts w:eastAsiaTheme="minorHAnsi"/>
          <w:color w:val="000000"/>
        </w:rPr>
        <w:t xml:space="preserve">to estimate </w:t>
      </w:r>
      <w:r w:rsidR="009F0210">
        <w:rPr>
          <w:rFonts w:eastAsiaTheme="minorHAnsi"/>
          <w:color w:val="000000"/>
        </w:rPr>
        <w:t>unduplicated count</w:t>
      </w:r>
      <w:r w:rsidR="00795E19">
        <w:rPr>
          <w:rFonts w:eastAsiaTheme="minorHAnsi"/>
          <w:color w:val="000000"/>
        </w:rPr>
        <w:t xml:space="preserve">s and </w:t>
      </w:r>
      <w:r w:rsidR="00EF1726">
        <w:rPr>
          <w:rFonts w:eastAsiaTheme="minorHAnsi"/>
          <w:color w:val="000000"/>
        </w:rPr>
        <w:t>develop a methodology for waiting list estimates</w:t>
      </w:r>
      <w:r w:rsidR="00795E19">
        <w:rPr>
          <w:rFonts w:eastAsiaTheme="minorHAnsi"/>
          <w:color w:val="000000"/>
        </w:rPr>
        <w:t>.</w:t>
      </w:r>
      <w:r w:rsidR="009F0210">
        <w:rPr>
          <w:rFonts w:eastAsiaTheme="minorHAnsi"/>
          <w:color w:val="000000"/>
        </w:rPr>
        <w:t xml:space="preserve"> </w:t>
      </w:r>
      <w:r w:rsidR="00795E19">
        <w:rPr>
          <w:rFonts w:eastAsiaTheme="minorHAnsi"/>
        </w:rPr>
        <w:t>T</w:t>
      </w:r>
      <w:r w:rsidR="009F0210">
        <w:rPr>
          <w:rFonts w:eastAsiaTheme="minorHAnsi"/>
          <w:color w:val="000000"/>
        </w:rPr>
        <w:t>he state</w:t>
      </w:r>
      <w:r w:rsidR="00795E19">
        <w:rPr>
          <w:rFonts w:eastAsiaTheme="minorHAnsi"/>
          <w:color w:val="000000"/>
        </w:rPr>
        <w:t xml:space="preserve"> will then have a clearer understanding of disparities in service availability</w:t>
      </w:r>
      <w:r w:rsidR="009F0210">
        <w:rPr>
          <w:rFonts w:eastAsiaTheme="minorHAnsi"/>
          <w:color w:val="000000"/>
        </w:rPr>
        <w:t xml:space="preserve"> </w:t>
      </w:r>
      <w:r w:rsidR="00795E19">
        <w:rPr>
          <w:rFonts w:eastAsiaTheme="minorHAnsi"/>
          <w:color w:val="000000"/>
        </w:rPr>
        <w:t>and could target resources to effectively meet family needs</w:t>
      </w:r>
      <w:r w:rsidR="009F0210">
        <w:rPr>
          <w:rFonts w:eastAsiaTheme="minorHAnsi"/>
          <w:color w:val="000000"/>
        </w:rPr>
        <w:t>.</w:t>
      </w:r>
    </w:p>
    <w:tbl>
      <w:tblPr>
        <w:tblStyle w:val="TableGrid"/>
        <w:tblW w:w="9625" w:type="dxa"/>
        <w:tblLook w:val="04A0" w:firstRow="1" w:lastRow="0" w:firstColumn="1" w:lastColumn="0" w:noHBand="0" w:noVBand="1"/>
      </w:tblPr>
      <w:tblGrid>
        <w:gridCol w:w="723"/>
        <w:gridCol w:w="7485"/>
        <w:gridCol w:w="1417"/>
      </w:tblGrid>
      <w:tr w:rsidR="009F0210" w:rsidRPr="00B752C0" w14:paraId="3E5B10B7" w14:textId="77777777" w:rsidTr="00A127D9">
        <w:tc>
          <w:tcPr>
            <w:tcW w:w="9625" w:type="dxa"/>
            <w:gridSpan w:val="3"/>
            <w:tcBorders>
              <w:top w:val="nil"/>
              <w:left w:val="nil"/>
              <w:right w:val="nil"/>
            </w:tcBorders>
            <w:shd w:val="clear" w:color="auto" w:fill="auto"/>
          </w:tcPr>
          <w:p w14:paraId="13805C21" w14:textId="77777777" w:rsidR="009F0210" w:rsidRPr="00B21F22" w:rsidRDefault="009F0210" w:rsidP="00B21F22">
            <w:pPr>
              <w:autoSpaceDE w:val="0"/>
              <w:autoSpaceDN w:val="0"/>
              <w:adjustRightInd w:val="0"/>
              <w:ind w:left="-105"/>
              <w:jc w:val="both"/>
              <w:rPr>
                <w:b/>
                <w:i/>
                <w:color w:val="000000"/>
              </w:rPr>
            </w:pPr>
            <w:r>
              <w:rPr>
                <w:rFonts w:eastAsiaTheme="minorHAnsi"/>
                <w:color w:val="000000"/>
              </w:rPr>
              <w:br w:type="page"/>
            </w:r>
            <w:r w:rsidRPr="00B21F22">
              <w:rPr>
                <w:b/>
                <w:i/>
                <w:color w:val="000000"/>
              </w:rPr>
              <w:t>Table 3: Unduplicated Number of Children</w:t>
            </w:r>
          </w:p>
        </w:tc>
      </w:tr>
      <w:tr w:rsidR="009F0210" w:rsidRPr="00B752C0" w14:paraId="7CCC0828" w14:textId="77777777" w:rsidTr="00765A7A">
        <w:tc>
          <w:tcPr>
            <w:tcW w:w="723" w:type="dxa"/>
            <w:shd w:val="clear" w:color="auto" w:fill="auto"/>
          </w:tcPr>
          <w:p w14:paraId="469D1532" w14:textId="77777777" w:rsidR="009F0210" w:rsidRPr="00B752C0" w:rsidRDefault="009F0210" w:rsidP="00A127D9">
            <w:pPr>
              <w:autoSpaceDE w:val="0"/>
              <w:autoSpaceDN w:val="0"/>
              <w:adjustRightInd w:val="0"/>
              <w:jc w:val="both"/>
              <w:rPr>
                <w:color w:val="000000"/>
              </w:rPr>
            </w:pPr>
            <w:r w:rsidRPr="00B752C0">
              <w:rPr>
                <w:color w:val="000000"/>
              </w:rPr>
              <w:t>Step</w:t>
            </w:r>
          </w:p>
        </w:tc>
        <w:tc>
          <w:tcPr>
            <w:tcW w:w="7485" w:type="dxa"/>
            <w:shd w:val="clear" w:color="auto" w:fill="auto"/>
          </w:tcPr>
          <w:p w14:paraId="1342FB67" w14:textId="77777777" w:rsidR="009F0210" w:rsidRPr="00B752C0" w:rsidRDefault="009F0210" w:rsidP="00A127D9">
            <w:pPr>
              <w:autoSpaceDE w:val="0"/>
              <w:autoSpaceDN w:val="0"/>
              <w:adjustRightInd w:val="0"/>
              <w:jc w:val="both"/>
              <w:rPr>
                <w:color w:val="000000"/>
              </w:rPr>
            </w:pPr>
            <w:r w:rsidRPr="00B752C0">
              <w:rPr>
                <w:color w:val="000000"/>
              </w:rPr>
              <w:t>Mixed Delivery Systems</w:t>
            </w:r>
          </w:p>
        </w:tc>
        <w:tc>
          <w:tcPr>
            <w:tcW w:w="1417" w:type="dxa"/>
            <w:shd w:val="clear" w:color="auto" w:fill="auto"/>
          </w:tcPr>
          <w:p w14:paraId="0BB368E6" w14:textId="77777777" w:rsidR="009F0210" w:rsidRPr="00B752C0" w:rsidRDefault="009F0210" w:rsidP="00A127D9">
            <w:pPr>
              <w:autoSpaceDE w:val="0"/>
              <w:autoSpaceDN w:val="0"/>
              <w:adjustRightInd w:val="0"/>
              <w:jc w:val="both"/>
              <w:rPr>
                <w:color w:val="000000"/>
              </w:rPr>
            </w:pPr>
            <w:r w:rsidRPr="00B752C0">
              <w:rPr>
                <w:color w:val="000000"/>
              </w:rPr>
              <w:t># Children</w:t>
            </w:r>
          </w:p>
        </w:tc>
      </w:tr>
      <w:tr w:rsidR="009F0210" w:rsidRPr="00B752C0" w14:paraId="03CB2E4A" w14:textId="77777777" w:rsidTr="00765A7A">
        <w:tc>
          <w:tcPr>
            <w:tcW w:w="723" w:type="dxa"/>
            <w:shd w:val="clear" w:color="auto" w:fill="auto"/>
          </w:tcPr>
          <w:p w14:paraId="3A61E71C" w14:textId="77777777" w:rsidR="009F0210" w:rsidRPr="00B752C0" w:rsidRDefault="009F0210" w:rsidP="00A127D9">
            <w:pPr>
              <w:autoSpaceDE w:val="0"/>
              <w:autoSpaceDN w:val="0"/>
              <w:adjustRightInd w:val="0"/>
              <w:jc w:val="center"/>
              <w:rPr>
                <w:color w:val="000000"/>
              </w:rPr>
            </w:pPr>
            <w:r w:rsidRPr="00B752C0">
              <w:rPr>
                <w:color w:val="000000"/>
              </w:rPr>
              <w:t>1</w:t>
            </w:r>
          </w:p>
        </w:tc>
        <w:tc>
          <w:tcPr>
            <w:tcW w:w="7485" w:type="dxa"/>
            <w:shd w:val="clear" w:color="auto" w:fill="auto"/>
          </w:tcPr>
          <w:p w14:paraId="58EBEB52" w14:textId="77777777" w:rsidR="009F0210" w:rsidRPr="00B752C0" w:rsidRDefault="009F0210" w:rsidP="00A127D9">
            <w:pPr>
              <w:autoSpaceDE w:val="0"/>
              <w:autoSpaceDN w:val="0"/>
              <w:adjustRightInd w:val="0"/>
              <w:jc w:val="both"/>
              <w:rPr>
                <w:color w:val="000000"/>
              </w:rPr>
            </w:pPr>
            <w:r w:rsidRPr="00B752C0">
              <w:rPr>
                <w:b/>
                <w:color w:val="000000"/>
              </w:rPr>
              <w:t>Child care capacity</w:t>
            </w:r>
            <w:r w:rsidRPr="00B752C0">
              <w:rPr>
                <w:color w:val="000000"/>
              </w:rPr>
              <w:t xml:space="preserve">, tracked by OCFS </w:t>
            </w:r>
            <w:r w:rsidRPr="00362B02">
              <w:t xml:space="preserve">(includes children </w:t>
            </w:r>
            <w:r w:rsidRPr="00B752C0">
              <w:rPr>
                <w:color w:val="000000"/>
              </w:rPr>
              <w:t xml:space="preserve">in licensed and legally exempt child care, EHS, HS, and community-based PreK). </w:t>
            </w:r>
          </w:p>
        </w:tc>
        <w:tc>
          <w:tcPr>
            <w:tcW w:w="1417" w:type="dxa"/>
            <w:shd w:val="clear" w:color="auto" w:fill="auto"/>
          </w:tcPr>
          <w:p w14:paraId="6DAF93EF" w14:textId="77777777" w:rsidR="009F0210" w:rsidRPr="00B752C0" w:rsidRDefault="009F0210" w:rsidP="00A127D9">
            <w:pPr>
              <w:autoSpaceDE w:val="0"/>
              <w:autoSpaceDN w:val="0"/>
              <w:adjustRightInd w:val="0"/>
              <w:jc w:val="right"/>
              <w:rPr>
                <w:color w:val="000000"/>
              </w:rPr>
            </w:pPr>
            <w:r w:rsidRPr="00B752C0">
              <w:rPr>
                <w:color w:val="000000"/>
              </w:rPr>
              <w:t>464,181</w:t>
            </w:r>
          </w:p>
        </w:tc>
      </w:tr>
      <w:tr w:rsidR="009F0210" w:rsidRPr="00B752C0" w14:paraId="4EC6CFA5" w14:textId="77777777" w:rsidTr="00765A7A">
        <w:tc>
          <w:tcPr>
            <w:tcW w:w="723" w:type="dxa"/>
            <w:shd w:val="clear" w:color="auto" w:fill="auto"/>
          </w:tcPr>
          <w:p w14:paraId="24BB871B" w14:textId="77777777" w:rsidR="009F0210" w:rsidRPr="00B752C0" w:rsidRDefault="009F0210" w:rsidP="00A127D9">
            <w:pPr>
              <w:autoSpaceDE w:val="0"/>
              <w:autoSpaceDN w:val="0"/>
              <w:adjustRightInd w:val="0"/>
              <w:jc w:val="center"/>
              <w:rPr>
                <w:color w:val="000000"/>
              </w:rPr>
            </w:pPr>
            <w:r w:rsidRPr="00B752C0">
              <w:rPr>
                <w:color w:val="000000"/>
              </w:rPr>
              <w:lastRenderedPageBreak/>
              <w:t>2</w:t>
            </w:r>
          </w:p>
        </w:tc>
        <w:tc>
          <w:tcPr>
            <w:tcW w:w="7485" w:type="dxa"/>
            <w:shd w:val="clear" w:color="auto" w:fill="auto"/>
          </w:tcPr>
          <w:p w14:paraId="493ACF74" w14:textId="77777777" w:rsidR="009F0210" w:rsidRPr="00B752C0" w:rsidRDefault="009F0210" w:rsidP="00A127D9">
            <w:pPr>
              <w:autoSpaceDE w:val="0"/>
              <w:autoSpaceDN w:val="0"/>
              <w:adjustRightInd w:val="0"/>
              <w:jc w:val="both"/>
              <w:rPr>
                <w:color w:val="000000"/>
              </w:rPr>
            </w:pPr>
            <w:r w:rsidRPr="00B752C0">
              <w:rPr>
                <w:color w:val="000000"/>
              </w:rPr>
              <w:t xml:space="preserve">Children in </w:t>
            </w:r>
            <w:r w:rsidRPr="00B752C0">
              <w:rPr>
                <w:b/>
                <w:color w:val="000000"/>
              </w:rPr>
              <w:t>state-funded, district operated PreK</w:t>
            </w:r>
            <w:r w:rsidRPr="00B752C0">
              <w:rPr>
                <w:color w:val="000000"/>
              </w:rPr>
              <w:t>, tracked by SED.</w:t>
            </w:r>
          </w:p>
        </w:tc>
        <w:tc>
          <w:tcPr>
            <w:tcW w:w="1417" w:type="dxa"/>
            <w:shd w:val="clear" w:color="auto" w:fill="auto"/>
          </w:tcPr>
          <w:p w14:paraId="70357B44" w14:textId="77777777" w:rsidR="009F0210" w:rsidRPr="00B752C0" w:rsidRDefault="009F0210" w:rsidP="00A127D9">
            <w:pPr>
              <w:autoSpaceDE w:val="0"/>
              <w:autoSpaceDN w:val="0"/>
              <w:adjustRightInd w:val="0"/>
              <w:jc w:val="right"/>
              <w:rPr>
                <w:color w:val="000000"/>
                <w:highlight w:val="yellow"/>
              </w:rPr>
            </w:pPr>
            <w:r w:rsidRPr="00B752C0">
              <w:rPr>
                <w:color w:val="000000"/>
              </w:rPr>
              <w:t>53,962</w:t>
            </w:r>
          </w:p>
        </w:tc>
      </w:tr>
      <w:tr w:rsidR="009F0210" w:rsidRPr="00B752C0" w14:paraId="0E098471" w14:textId="77777777" w:rsidTr="00765A7A">
        <w:tc>
          <w:tcPr>
            <w:tcW w:w="723" w:type="dxa"/>
            <w:tcBorders>
              <w:bottom w:val="single" w:sz="4" w:space="0" w:color="auto"/>
            </w:tcBorders>
            <w:shd w:val="clear" w:color="auto" w:fill="auto"/>
          </w:tcPr>
          <w:p w14:paraId="3C18D52B" w14:textId="77777777" w:rsidR="009F0210" w:rsidRPr="00B752C0" w:rsidRDefault="009F0210" w:rsidP="00A127D9">
            <w:pPr>
              <w:autoSpaceDE w:val="0"/>
              <w:autoSpaceDN w:val="0"/>
              <w:adjustRightInd w:val="0"/>
              <w:jc w:val="center"/>
              <w:rPr>
                <w:color w:val="000000"/>
              </w:rPr>
            </w:pPr>
            <w:r w:rsidRPr="00B752C0">
              <w:rPr>
                <w:color w:val="000000"/>
              </w:rPr>
              <w:t>3</w:t>
            </w:r>
          </w:p>
        </w:tc>
        <w:tc>
          <w:tcPr>
            <w:tcW w:w="7485" w:type="dxa"/>
            <w:tcBorders>
              <w:bottom w:val="single" w:sz="4" w:space="0" w:color="auto"/>
            </w:tcBorders>
            <w:shd w:val="clear" w:color="auto" w:fill="auto"/>
          </w:tcPr>
          <w:p w14:paraId="1FB69F80" w14:textId="77777777" w:rsidR="009F0210" w:rsidRPr="00B752C0" w:rsidRDefault="009F0210" w:rsidP="00A127D9">
            <w:pPr>
              <w:autoSpaceDE w:val="0"/>
              <w:autoSpaceDN w:val="0"/>
              <w:adjustRightInd w:val="0"/>
              <w:jc w:val="both"/>
              <w:rPr>
                <w:color w:val="000000"/>
              </w:rPr>
            </w:pPr>
            <w:r w:rsidRPr="00B752C0">
              <w:rPr>
                <w:color w:val="000000"/>
              </w:rPr>
              <w:t xml:space="preserve">Children in </w:t>
            </w:r>
            <w:r w:rsidRPr="00B752C0">
              <w:rPr>
                <w:b/>
                <w:color w:val="000000"/>
              </w:rPr>
              <w:t>Preschool Special Education</w:t>
            </w:r>
            <w:r w:rsidRPr="00B752C0">
              <w:rPr>
                <w:color w:val="000000"/>
              </w:rPr>
              <w:t xml:space="preserve"> classrooms, tracked by SED.</w:t>
            </w:r>
          </w:p>
        </w:tc>
        <w:tc>
          <w:tcPr>
            <w:tcW w:w="1417" w:type="dxa"/>
            <w:tcBorders>
              <w:bottom w:val="single" w:sz="4" w:space="0" w:color="auto"/>
            </w:tcBorders>
            <w:shd w:val="clear" w:color="auto" w:fill="auto"/>
          </w:tcPr>
          <w:p w14:paraId="3C11B2EA" w14:textId="77777777" w:rsidR="009F0210" w:rsidRPr="00B752C0" w:rsidRDefault="009F0210" w:rsidP="00A127D9">
            <w:pPr>
              <w:autoSpaceDE w:val="0"/>
              <w:autoSpaceDN w:val="0"/>
              <w:adjustRightInd w:val="0"/>
              <w:jc w:val="right"/>
              <w:rPr>
                <w:color w:val="000000"/>
              </w:rPr>
            </w:pPr>
            <w:r w:rsidRPr="00B752C0">
              <w:rPr>
                <w:color w:val="000000"/>
              </w:rPr>
              <w:t>12,985</w:t>
            </w:r>
          </w:p>
        </w:tc>
      </w:tr>
      <w:tr w:rsidR="009F0210" w:rsidRPr="00B752C0" w14:paraId="2511E50D" w14:textId="77777777" w:rsidTr="00765A7A">
        <w:trPr>
          <w:trHeight w:val="656"/>
        </w:trPr>
        <w:tc>
          <w:tcPr>
            <w:tcW w:w="723" w:type="dxa"/>
            <w:tcBorders>
              <w:bottom w:val="single" w:sz="4" w:space="0" w:color="auto"/>
            </w:tcBorders>
            <w:shd w:val="clear" w:color="auto" w:fill="auto"/>
            <w:vAlign w:val="center"/>
          </w:tcPr>
          <w:p w14:paraId="1E2A96D4" w14:textId="77777777" w:rsidR="009F0210" w:rsidRPr="00B752C0" w:rsidRDefault="009F0210" w:rsidP="00A127D9">
            <w:pPr>
              <w:autoSpaceDE w:val="0"/>
              <w:autoSpaceDN w:val="0"/>
              <w:adjustRightInd w:val="0"/>
              <w:jc w:val="center"/>
              <w:rPr>
                <w:color w:val="000000"/>
              </w:rPr>
            </w:pPr>
            <w:r w:rsidRPr="00B752C0">
              <w:rPr>
                <w:color w:val="000000"/>
              </w:rPr>
              <w:t>Total</w:t>
            </w:r>
          </w:p>
        </w:tc>
        <w:tc>
          <w:tcPr>
            <w:tcW w:w="7485" w:type="dxa"/>
            <w:tcBorders>
              <w:bottom w:val="single" w:sz="4" w:space="0" w:color="auto"/>
            </w:tcBorders>
            <w:shd w:val="clear" w:color="auto" w:fill="auto"/>
          </w:tcPr>
          <w:p w14:paraId="62E90A32" w14:textId="77777777" w:rsidR="009F0210" w:rsidRPr="00B752C0" w:rsidRDefault="009F0210" w:rsidP="00A12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52C0">
              <w:t xml:space="preserve">The sum of figures derived in steps 1 + 2 + 3 represent the number of </w:t>
            </w:r>
            <w:r w:rsidRPr="00B752C0">
              <w:rPr>
                <w:b/>
              </w:rPr>
              <w:t>unduplicated children served in existing programs</w:t>
            </w:r>
            <w:r w:rsidRPr="00B752C0">
              <w:t xml:space="preserve"> (estimated from capacity).</w:t>
            </w:r>
          </w:p>
        </w:tc>
        <w:tc>
          <w:tcPr>
            <w:tcW w:w="1417" w:type="dxa"/>
            <w:tcBorders>
              <w:bottom w:val="single" w:sz="4" w:space="0" w:color="auto"/>
            </w:tcBorders>
            <w:shd w:val="clear" w:color="auto" w:fill="auto"/>
            <w:vAlign w:val="center"/>
          </w:tcPr>
          <w:p w14:paraId="21390F6F" w14:textId="01D4A099" w:rsidR="009F0210" w:rsidRPr="00B752C0" w:rsidRDefault="009F0210" w:rsidP="00A127D9">
            <w:pPr>
              <w:autoSpaceDE w:val="0"/>
              <w:autoSpaceDN w:val="0"/>
              <w:adjustRightInd w:val="0"/>
              <w:jc w:val="right"/>
              <w:rPr>
                <w:b/>
                <w:color w:val="000000"/>
              </w:rPr>
            </w:pPr>
            <w:r w:rsidRPr="00B752C0">
              <w:rPr>
                <w:b/>
                <w:color w:val="000000"/>
              </w:rPr>
              <w:t>531,12</w:t>
            </w:r>
            <w:r w:rsidR="00EF1726">
              <w:rPr>
                <w:b/>
                <w:color w:val="000000"/>
              </w:rPr>
              <w:t>8</w:t>
            </w:r>
          </w:p>
        </w:tc>
      </w:tr>
    </w:tbl>
    <w:p w14:paraId="6837B616" w14:textId="77777777" w:rsidR="00B21F22" w:rsidRDefault="00B21F22" w:rsidP="00B21F22">
      <w:pPr>
        <w:tabs>
          <w:tab w:val="left" w:pos="360"/>
          <w:tab w:val="left" w:pos="720"/>
        </w:tabs>
        <w:autoSpaceDE w:val="0"/>
        <w:autoSpaceDN w:val="0"/>
        <w:adjustRightInd w:val="0"/>
        <w:jc w:val="both"/>
        <w:rPr>
          <w:b/>
          <w:smallCaps/>
          <w:color w:val="000000"/>
        </w:rPr>
      </w:pPr>
    </w:p>
    <w:p w14:paraId="1D138B04" w14:textId="531BAFE5" w:rsidR="009711BD" w:rsidRPr="00105212" w:rsidRDefault="002C1E45" w:rsidP="00FD0D01">
      <w:pPr>
        <w:tabs>
          <w:tab w:val="left" w:pos="360"/>
          <w:tab w:val="left" w:pos="720"/>
        </w:tabs>
        <w:autoSpaceDE w:val="0"/>
        <w:autoSpaceDN w:val="0"/>
        <w:adjustRightInd w:val="0"/>
        <w:spacing w:line="480" w:lineRule="auto"/>
        <w:jc w:val="both"/>
        <w:rPr>
          <w:b/>
          <w:smallCaps/>
          <w:color w:val="000000"/>
        </w:rPr>
      </w:pPr>
      <w:r w:rsidRPr="00105212">
        <w:rPr>
          <w:b/>
          <w:smallCaps/>
          <w:color w:val="000000"/>
        </w:rPr>
        <w:t xml:space="preserve">Activity Two: </w:t>
      </w:r>
      <w:r w:rsidR="009711BD" w:rsidRPr="00105212">
        <w:rPr>
          <w:b/>
          <w:smallCaps/>
          <w:color w:val="000000"/>
        </w:rPr>
        <w:t>Strategic Plan</w:t>
      </w:r>
      <w:r w:rsidR="009711BD" w:rsidRPr="00105212">
        <w:rPr>
          <w:b/>
          <w:smallCaps/>
          <w:color w:val="000000"/>
        </w:rPr>
        <w:tab/>
      </w:r>
    </w:p>
    <w:p w14:paraId="2A586BA4" w14:textId="640C6FD1" w:rsidR="00505DCE" w:rsidRDefault="00B21F22" w:rsidP="00B21F22">
      <w:pPr>
        <w:tabs>
          <w:tab w:val="left" w:pos="360"/>
          <w:tab w:val="left" w:pos="720"/>
          <w:tab w:val="left" w:pos="810"/>
        </w:tabs>
        <w:autoSpaceDE w:val="0"/>
        <w:autoSpaceDN w:val="0"/>
        <w:adjustRightInd w:val="0"/>
        <w:spacing w:line="480" w:lineRule="auto"/>
        <w:jc w:val="both"/>
        <w:rPr>
          <w:color w:val="000000"/>
        </w:rPr>
      </w:pPr>
      <w:r>
        <w:rPr>
          <w:i/>
          <w:color w:val="000000"/>
        </w:rPr>
        <w:tab/>
      </w:r>
      <w:r w:rsidR="00505DCE">
        <w:rPr>
          <w:color w:val="000000"/>
        </w:rPr>
        <w:t xml:space="preserve">PDGB5 </w:t>
      </w:r>
      <w:r w:rsidR="00CE7459">
        <w:rPr>
          <w:color w:val="000000"/>
        </w:rPr>
        <w:t xml:space="preserve">staff </w:t>
      </w:r>
      <w:r w:rsidR="00505DCE">
        <w:rPr>
          <w:color w:val="000000"/>
        </w:rPr>
        <w:t>will work with</w:t>
      </w:r>
      <w:r w:rsidR="00B752C0">
        <w:rPr>
          <w:color w:val="000000"/>
        </w:rPr>
        <w:t xml:space="preserve"> the</w:t>
      </w:r>
      <w:r w:rsidR="00505DCE">
        <w:rPr>
          <w:color w:val="000000"/>
        </w:rPr>
        <w:t xml:space="preserve"> </w:t>
      </w:r>
      <w:r w:rsidR="00EF249D">
        <w:rPr>
          <w:color w:val="000000"/>
        </w:rPr>
        <w:t>Early Childhood Advisory Council (ECAC)</w:t>
      </w:r>
      <w:r w:rsidR="005F5503">
        <w:rPr>
          <w:color w:val="000000"/>
        </w:rPr>
        <w:t xml:space="preserve">, </w:t>
      </w:r>
      <w:r w:rsidR="00B752C0">
        <w:rPr>
          <w:color w:val="000000"/>
        </w:rPr>
        <w:t xml:space="preserve">which is </w:t>
      </w:r>
      <w:r w:rsidR="000370C0">
        <w:rPr>
          <w:color w:val="000000"/>
        </w:rPr>
        <w:t>co-chaired by the NY Head Start Collaboration Project Director (housed at CCF) and the Executive Director of the NY Early Childhood Professional Development Institute</w:t>
      </w:r>
      <w:r w:rsidR="00CE7459">
        <w:rPr>
          <w:color w:val="000000"/>
        </w:rPr>
        <w:t xml:space="preserve"> (</w:t>
      </w:r>
      <w:r w:rsidR="00EF1726">
        <w:rPr>
          <w:color w:val="000000"/>
        </w:rPr>
        <w:t xml:space="preserve">housed at </w:t>
      </w:r>
      <w:r w:rsidR="00CE7459">
        <w:rPr>
          <w:color w:val="000000"/>
        </w:rPr>
        <w:t xml:space="preserve">PDI), </w:t>
      </w:r>
      <w:r w:rsidR="00505DCE" w:rsidRPr="00105212">
        <w:rPr>
          <w:color w:val="000000"/>
        </w:rPr>
        <w:t xml:space="preserve">to </w:t>
      </w:r>
      <w:r w:rsidR="00126B53">
        <w:rPr>
          <w:color w:val="000000"/>
        </w:rPr>
        <w:t>amend</w:t>
      </w:r>
      <w:r w:rsidR="00994815">
        <w:rPr>
          <w:color w:val="000000"/>
        </w:rPr>
        <w:t xml:space="preserve"> </w:t>
      </w:r>
      <w:r w:rsidR="00CE7459">
        <w:rPr>
          <w:color w:val="000000"/>
        </w:rPr>
        <w:t>the ECAC</w:t>
      </w:r>
      <w:r w:rsidR="00E15769">
        <w:rPr>
          <w:color w:val="000000"/>
        </w:rPr>
        <w:t xml:space="preserve"> </w:t>
      </w:r>
      <w:r w:rsidR="00C1078C">
        <w:rPr>
          <w:color w:val="000000"/>
        </w:rPr>
        <w:t>cross-sector S</w:t>
      </w:r>
      <w:r w:rsidR="00126B53">
        <w:rPr>
          <w:color w:val="000000"/>
        </w:rPr>
        <w:t xml:space="preserve">trategic </w:t>
      </w:r>
      <w:r w:rsidR="00C1078C">
        <w:rPr>
          <w:color w:val="000000"/>
        </w:rPr>
        <w:t>P</w:t>
      </w:r>
      <w:r w:rsidR="00126B53">
        <w:rPr>
          <w:color w:val="000000"/>
        </w:rPr>
        <w:t>lan</w:t>
      </w:r>
      <w:r w:rsidR="008B1C42">
        <w:rPr>
          <w:color w:val="000000"/>
        </w:rPr>
        <w:t xml:space="preserve"> </w:t>
      </w:r>
      <w:r w:rsidR="00126B53">
        <w:rPr>
          <w:color w:val="000000"/>
        </w:rPr>
        <w:t>(SP)</w:t>
      </w:r>
      <w:r w:rsidR="00C1078C">
        <w:rPr>
          <w:color w:val="000000"/>
        </w:rPr>
        <w:t xml:space="preserve"> </w:t>
      </w:r>
      <w:r w:rsidR="00F028A3">
        <w:rPr>
          <w:color w:val="000000"/>
        </w:rPr>
        <w:t>using data</w:t>
      </w:r>
      <w:r w:rsidR="00CC7FE5">
        <w:rPr>
          <w:color w:val="000000"/>
        </w:rPr>
        <w:t xml:space="preserve"> from the </w:t>
      </w:r>
      <w:r w:rsidR="00F028A3">
        <w:rPr>
          <w:color w:val="000000"/>
        </w:rPr>
        <w:t xml:space="preserve">PDGB5 </w:t>
      </w:r>
      <w:r w:rsidR="00CC7FE5">
        <w:rPr>
          <w:color w:val="000000"/>
        </w:rPr>
        <w:t>NA</w:t>
      </w:r>
      <w:r w:rsidR="00505DCE" w:rsidRPr="00105212">
        <w:rPr>
          <w:color w:val="000000"/>
        </w:rPr>
        <w:t xml:space="preserve">. </w:t>
      </w:r>
      <w:r w:rsidR="008B1C42">
        <w:rPr>
          <w:color w:val="000000"/>
        </w:rPr>
        <w:t xml:space="preserve">The current ECAC’s SP provides a solid foundation to build comprehensive and coordinated services for young children and families. </w:t>
      </w:r>
      <w:r w:rsidR="00AC6B84">
        <w:rPr>
          <w:color w:val="000000"/>
        </w:rPr>
        <w:t>ECAC work is guided by</w:t>
      </w:r>
      <w:r w:rsidR="000370C0">
        <w:rPr>
          <w:color w:val="000000"/>
        </w:rPr>
        <w:t xml:space="preserve"> its full membership plus</w:t>
      </w:r>
      <w:r w:rsidR="00AC6B84">
        <w:rPr>
          <w:color w:val="000000"/>
        </w:rPr>
        <w:t xml:space="preserve"> a</w:t>
      </w:r>
      <w:r w:rsidR="000370C0">
        <w:rPr>
          <w:color w:val="000000"/>
        </w:rPr>
        <w:t xml:space="preserve"> smaller</w:t>
      </w:r>
      <w:r w:rsidR="00C1078C">
        <w:rPr>
          <w:color w:val="000000"/>
        </w:rPr>
        <w:t xml:space="preserve"> </w:t>
      </w:r>
      <w:r w:rsidR="00C1078C" w:rsidRPr="00105212">
        <w:rPr>
          <w:color w:val="000000"/>
        </w:rPr>
        <w:t>Steering Committee</w:t>
      </w:r>
      <w:r w:rsidR="000370C0">
        <w:rPr>
          <w:color w:val="000000"/>
        </w:rPr>
        <w:t>,</w:t>
      </w:r>
      <w:r w:rsidR="005C65AB">
        <w:rPr>
          <w:color w:val="000000"/>
        </w:rPr>
        <w:t xml:space="preserve"> </w:t>
      </w:r>
      <w:r w:rsidR="00C1078C" w:rsidRPr="00105212">
        <w:rPr>
          <w:color w:val="000000"/>
        </w:rPr>
        <w:t>compris</w:t>
      </w:r>
      <w:r w:rsidR="005C65AB">
        <w:rPr>
          <w:color w:val="000000"/>
        </w:rPr>
        <w:t>ed of the co-chairs of the ECAC and</w:t>
      </w:r>
      <w:r w:rsidR="00C1078C" w:rsidRPr="00105212">
        <w:rPr>
          <w:color w:val="000000"/>
        </w:rPr>
        <w:t xml:space="preserve"> the co-chairs of each of the four focus areas </w:t>
      </w:r>
      <w:r w:rsidR="00AC6B84">
        <w:rPr>
          <w:color w:val="000000"/>
        </w:rPr>
        <w:t>of its SP (</w:t>
      </w:r>
      <w:r w:rsidR="00C1078C" w:rsidRPr="00105212">
        <w:rPr>
          <w:color w:val="000000"/>
        </w:rPr>
        <w:t>Healthy Children, Strong Families, Early Learning, and Coordinated and Responsive Systems)</w:t>
      </w:r>
      <w:r w:rsidR="00477E92">
        <w:rPr>
          <w:color w:val="000000"/>
        </w:rPr>
        <w:t xml:space="preserve"> as well as leadership from the NY state agencies serving children.</w:t>
      </w:r>
      <w:r w:rsidR="00C1078C">
        <w:rPr>
          <w:color w:val="000000"/>
        </w:rPr>
        <w:t xml:space="preserve"> </w:t>
      </w:r>
      <w:r w:rsidR="008B1C42">
        <w:rPr>
          <w:color w:val="000000"/>
        </w:rPr>
        <w:t>Both the ECAC’s full membership and the Ste</w:t>
      </w:r>
      <w:r w:rsidR="00681FB9">
        <w:rPr>
          <w:color w:val="000000"/>
        </w:rPr>
        <w:t>ering Committee meet quarterly</w:t>
      </w:r>
      <w:r w:rsidR="00285C8B">
        <w:rPr>
          <w:color w:val="000000"/>
        </w:rPr>
        <w:t xml:space="preserve"> and work team meetings occur more frequently.</w:t>
      </w:r>
    </w:p>
    <w:p w14:paraId="77FB06A1" w14:textId="58BED48A" w:rsidR="00415EA1" w:rsidRPr="00415EA1" w:rsidRDefault="00B21F22" w:rsidP="00415EA1">
      <w:pPr>
        <w:tabs>
          <w:tab w:val="left" w:pos="720"/>
          <w:tab w:val="left" w:pos="810"/>
        </w:tabs>
        <w:autoSpaceDE w:val="0"/>
        <w:autoSpaceDN w:val="0"/>
        <w:adjustRightInd w:val="0"/>
        <w:spacing w:line="480" w:lineRule="auto"/>
        <w:jc w:val="both"/>
        <w:rPr>
          <w:color w:val="000000"/>
        </w:rPr>
      </w:pPr>
      <w:r>
        <w:rPr>
          <w:i/>
          <w:color w:val="000000"/>
          <w:u w:val="single"/>
        </w:rPr>
        <w:t xml:space="preserve">Step 1. </w:t>
      </w:r>
      <w:r w:rsidR="00415EA1" w:rsidRPr="00B752C0">
        <w:rPr>
          <w:i/>
          <w:color w:val="000000"/>
          <w:u w:val="single"/>
        </w:rPr>
        <w:t>Enhancement of Parent Engagement</w:t>
      </w:r>
      <w:r w:rsidR="009F47BF">
        <w:rPr>
          <w:i/>
          <w:color w:val="000000"/>
          <w:u w:val="single"/>
        </w:rPr>
        <w:t xml:space="preserve"> and Stakeholder Involvement</w:t>
      </w:r>
      <w:r w:rsidR="00CB0893">
        <w:rPr>
          <w:i/>
          <w:color w:val="000000"/>
          <w:u w:val="single"/>
        </w:rPr>
        <w:t>:</w:t>
      </w:r>
      <w:r w:rsidR="00415EA1" w:rsidRPr="00415EA1">
        <w:rPr>
          <w:color w:val="000000"/>
        </w:rPr>
        <w:t xml:space="preserve"> </w:t>
      </w:r>
      <w:r w:rsidR="00681FB9">
        <w:rPr>
          <w:color w:val="000000"/>
        </w:rPr>
        <w:t>T</w:t>
      </w:r>
      <w:r w:rsidR="00415EA1" w:rsidRPr="00415EA1">
        <w:rPr>
          <w:color w:val="000000"/>
        </w:rPr>
        <w:t>he ECAC has always included most of the early childhood st</w:t>
      </w:r>
      <w:r w:rsidR="00681FB9">
        <w:rPr>
          <w:color w:val="000000"/>
        </w:rPr>
        <w:t>akeholders defined in the FOA. C</w:t>
      </w:r>
      <w:r w:rsidR="00415EA1" w:rsidRPr="00415EA1">
        <w:rPr>
          <w:color w:val="000000"/>
        </w:rPr>
        <w:t xml:space="preserve">urrent stakeholder groups who are ECAC members include: state agencies, community partners, unions, advocacy organizations, think tanks, philanthropic organizations, businesses, </w:t>
      </w:r>
      <w:r w:rsidR="00A54FAA">
        <w:rPr>
          <w:color w:val="000000"/>
        </w:rPr>
        <w:t>CCRR</w:t>
      </w:r>
      <w:r w:rsidR="00415EA1" w:rsidRPr="00415EA1">
        <w:rPr>
          <w:color w:val="000000"/>
        </w:rPr>
        <w:t>s, early</w:t>
      </w:r>
      <w:r w:rsidR="009F47BF">
        <w:rPr>
          <w:color w:val="000000"/>
        </w:rPr>
        <w:t xml:space="preserve"> care and</w:t>
      </w:r>
      <w:r w:rsidR="00415EA1" w:rsidRPr="00415EA1">
        <w:rPr>
          <w:color w:val="000000"/>
        </w:rPr>
        <w:t xml:space="preserve"> learning council, P-12 school districts, Head Start, child care, special education, E</w:t>
      </w:r>
      <w:r w:rsidR="003D6439">
        <w:rPr>
          <w:color w:val="000000"/>
        </w:rPr>
        <w:t xml:space="preserve">arly Intervention (EI), health, and </w:t>
      </w:r>
      <w:r w:rsidR="00415EA1" w:rsidRPr="00415EA1">
        <w:rPr>
          <w:color w:val="000000"/>
        </w:rPr>
        <w:t xml:space="preserve">mental health. </w:t>
      </w:r>
      <w:r w:rsidR="00681FB9">
        <w:rPr>
          <w:color w:val="000000"/>
        </w:rPr>
        <w:t>Yet, d</w:t>
      </w:r>
      <w:r w:rsidR="00415EA1" w:rsidRPr="00415EA1">
        <w:rPr>
          <w:color w:val="000000"/>
        </w:rPr>
        <w:t xml:space="preserve">espite this broad range of stakeholder membership, </w:t>
      </w:r>
      <w:r w:rsidR="00681FB9">
        <w:rPr>
          <w:color w:val="000000"/>
        </w:rPr>
        <w:t xml:space="preserve">to date, </w:t>
      </w:r>
      <w:r w:rsidR="00415EA1" w:rsidRPr="00415EA1">
        <w:rPr>
          <w:color w:val="000000"/>
        </w:rPr>
        <w:t>the ECAC has not successfully engaged parents. While there have been several attempts, there have not been sufficient resources to support active parent involvement. With funding</w:t>
      </w:r>
      <w:r w:rsidR="009F47BF">
        <w:rPr>
          <w:color w:val="000000"/>
        </w:rPr>
        <w:t xml:space="preserve"> from this grant</w:t>
      </w:r>
      <w:r w:rsidR="00415EA1" w:rsidRPr="00415EA1">
        <w:rPr>
          <w:color w:val="000000"/>
        </w:rPr>
        <w:t xml:space="preserve">, four parents will be added to the ECAC and two parents will be represented on the Steering </w:t>
      </w:r>
      <w:r w:rsidR="00415EA1" w:rsidRPr="00415EA1">
        <w:rPr>
          <w:color w:val="000000"/>
        </w:rPr>
        <w:lastRenderedPageBreak/>
        <w:t>Committee. Other mechanisms for incorporating parent voice will include dissemination of the data platform, convening of focus groups, a</w:t>
      </w:r>
      <w:r w:rsidR="00A10F14">
        <w:rPr>
          <w:color w:val="000000"/>
        </w:rPr>
        <w:t xml:space="preserve">nd </w:t>
      </w:r>
      <w:r w:rsidR="00415EA1" w:rsidRPr="00415EA1">
        <w:rPr>
          <w:color w:val="000000"/>
        </w:rPr>
        <w:t>working in coordination with</w:t>
      </w:r>
      <w:r w:rsidR="00A10F14">
        <w:rPr>
          <w:color w:val="000000"/>
        </w:rPr>
        <w:t xml:space="preserve"> parent-led organizations and others d</w:t>
      </w:r>
      <w:r w:rsidR="00415EA1" w:rsidRPr="00415EA1">
        <w:rPr>
          <w:color w:val="000000"/>
        </w:rPr>
        <w:t>evoted to meaningful involvement of families in program development and policymaking. In addition, the ECAC co-chairs will continue to invite representation from the tribal councils and the state’s Medicaid o</w:t>
      </w:r>
      <w:r w:rsidR="00A10F14">
        <w:rPr>
          <w:color w:val="000000"/>
        </w:rPr>
        <w:t xml:space="preserve">ffice. </w:t>
      </w:r>
      <w:r w:rsidR="008B1C42">
        <w:rPr>
          <w:color w:val="000000"/>
        </w:rPr>
        <w:t>This</w:t>
      </w:r>
      <w:r w:rsidR="00A10F14">
        <w:rPr>
          <w:color w:val="000000"/>
        </w:rPr>
        <w:t xml:space="preserve"> heightened outreach will provide more opportunities to engage </w:t>
      </w:r>
      <w:r w:rsidR="00681FB9">
        <w:rPr>
          <w:color w:val="000000"/>
        </w:rPr>
        <w:t xml:space="preserve">critical </w:t>
      </w:r>
      <w:r w:rsidR="008B1C42">
        <w:rPr>
          <w:color w:val="000000"/>
        </w:rPr>
        <w:t>stakeholders</w:t>
      </w:r>
      <w:r w:rsidR="00A10F14">
        <w:rPr>
          <w:color w:val="000000"/>
        </w:rPr>
        <w:t>, especially those who are typically marginalized</w:t>
      </w:r>
      <w:r w:rsidR="008B1C42">
        <w:rPr>
          <w:color w:val="000000"/>
        </w:rPr>
        <w:t>.</w:t>
      </w:r>
    </w:p>
    <w:p w14:paraId="62D03282" w14:textId="2FCE347F" w:rsidR="00415EA1" w:rsidRDefault="00CB0893" w:rsidP="00AC6B84">
      <w:pPr>
        <w:pStyle w:val="CommentText"/>
        <w:spacing w:line="480" w:lineRule="auto"/>
        <w:jc w:val="both"/>
        <w:rPr>
          <w:color w:val="000000"/>
          <w:sz w:val="24"/>
          <w:szCs w:val="24"/>
        </w:rPr>
      </w:pPr>
      <w:r>
        <w:rPr>
          <w:i/>
          <w:color w:val="000000"/>
          <w:sz w:val="24"/>
          <w:szCs w:val="24"/>
          <w:u w:val="single"/>
        </w:rPr>
        <w:t xml:space="preserve">Step 2. </w:t>
      </w:r>
      <w:r w:rsidR="00415EA1" w:rsidRPr="008B1C42">
        <w:rPr>
          <w:i/>
          <w:color w:val="000000"/>
          <w:sz w:val="24"/>
          <w:szCs w:val="24"/>
          <w:u w:val="single"/>
        </w:rPr>
        <w:t>Revision of</w:t>
      </w:r>
      <w:r w:rsidR="009711BD" w:rsidRPr="008B1C42">
        <w:rPr>
          <w:i/>
          <w:color w:val="000000"/>
          <w:sz w:val="24"/>
          <w:szCs w:val="24"/>
          <w:u w:val="single"/>
        </w:rPr>
        <w:t xml:space="preserve"> ECAC’s S</w:t>
      </w:r>
      <w:r w:rsidR="0042284B" w:rsidRPr="008B1C42">
        <w:rPr>
          <w:i/>
          <w:color w:val="000000"/>
          <w:sz w:val="24"/>
          <w:szCs w:val="24"/>
          <w:u w:val="single"/>
        </w:rPr>
        <w:t>trategic Plan</w:t>
      </w:r>
      <w:r w:rsidR="008B1C42">
        <w:rPr>
          <w:i/>
          <w:color w:val="000000"/>
          <w:sz w:val="24"/>
          <w:szCs w:val="24"/>
          <w:u w:val="single"/>
        </w:rPr>
        <w:t xml:space="preserve"> with Key Partner</w:t>
      </w:r>
      <w:r w:rsidR="008B1C42" w:rsidRPr="00E45244">
        <w:rPr>
          <w:i/>
          <w:color w:val="000000"/>
          <w:sz w:val="24"/>
          <w:szCs w:val="24"/>
          <w:u w:val="single"/>
        </w:rPr>
        <w:t>s</w:t>
      </w:r>
      <w:r w:rsidRPr="00E45244">
        <w:rPr>
          <w:i/>
          <w:color w:val="000000"/>
          <w:sz w:val="24"/>
          <w:szCs w:val="24"/>
          <w:u w:val="single"/>
        </w:rPr>
        <w:t>:</w:t>
      </w:r>
      <w:r w:rsidR="009711BD" w:rsidRPr="003045E9">
        <w:rPr>
          <w:color w:val="000000"/>
          <w:sz w:val="24"/>
          <w:szCs w:val="24"/>
        </w:rPr>
        <w:t xml:space="preserve"> </w:t>
      </w:r>
      <w:r w:rsidR="00415EA1">
        <w:rPr>
          <w:color w:val="000000"/>
          <w:sz w:val="24"/>
          <w:szCs w:val="24"/>
        </w:rPr>
        <w:t>E</w:t>
      </w:r>
      <w:r w:rsidR="009711BD" w:rsidRPr="003045E9">
        <w:rPr>
          <w:color w:val="000000"/>
          <w:sz w:val="24"/>
          <w:szCs w:val="24"/>
        </w:rPr>
        <w:t>ach of the four focus areas</w:t>
      </w:r>
      <w:r w:rsidR="00415EA1">
        <w:rPr>
          <w:color w:val="000000"/>
          <w:sz w:val="24"/>
          <w:szCs w:val="24"/>
        </w:rPr>
        <w:t xml:space="preserve"> in the ECAC’s current SP </w:t>
      </w:r>
      <w:r w:rsidR="009711BD" w:rsidRPr="003045E9">
        <w:rPr>
          <w:color w:val="000000"/>
          <w:sz w:val="24"/>
          <w:szCs w:val="24"/>
        </w:rPr>
        <w:t xml:space="preserve">has established work teams to drive implementation. Work teams </w:t>
      </w:r>
      <w:r w:rsidR="005C65AB">
        <w:rPr>
          <w:color w:val="000000"/>
          <w:sz w:val="24"/>
          <w:szCs w:val="24"/>
        </w:rPr>
        <w:t>include</w:t>
      </w:r>
      <w:r w:rsidR="009711BD" w:rsidRPr="003045E9">
        <w:rPr>
          <w:color w:val="000000"/>
          <w:sz w:val="24"/>
          <w:szCs w:val="24"/>
        </w:rPr>
        <w:t xml:space="preserve"> ECAC members a</w:t>
      </w:r>
      <w:r w:rsidR="005C65AB">
        <w:rPr>
          <w:color w:val="000000"/>
          <w:sz w:val="24"/>
          <w:szCs w:val="24"/>
        </w:rPr>
        <w:t xml:space="preserve">s well as </w:t>
      </w:r>
      <w:r w:rsidR="009711BD" w:rsidRPr="003045E9">
        <w:rPr>
          <w:color w:val="000000"/>
          <w:sz w:val="24"/>
          <w:szCs w:val="24"/>
        </w:rPr>
        <w:t>others from across the state, allow</w:t>
      </w:r>
      <w:r w:rsidR="00C1078C" w:rsidRPr="003045E9">
        <w:rPr>
          <w:color w:val="000000"/>
          <w:sz w:val="24"/>
          <w:szCs w:val="24"/>
        </w:rPr>
        <w:t>ing</w:t>
      </w:r>
      <w:r w:rsidR="009711BD" w:rsidRPr="003045E9">
        <w:rPr>
          <w:color w:val="000000"/>
          <w:sz w:val="24"/>
          <w:szCs w:val="24"/>
        </w:rPr>
        <w:t xml:space="preserve"> as many as 100 </w:t>
      </w:r>
      <w:r w:rsidR="00182D58" w:rsidRPr="003045E9">
        <w:rPr>
          <w:color w:val="000000"/>
          <w:sz w:val="24"/>
          <w:szCs w:val="24"/>
        </w:rPr>
        <w:t>additional</w:t>
      </w:r>
      <w:r w:rsidR="009711BD" w:rsidRPr="003045E9">
        <w:rPr>
          <w:color w:val="000000"/>
          <w:sz w:val="24"/>
          <w:szCs w:val="24"/>
        </w:rPr>
        <w:t xml:space="preserve"> </w:t>
      </w:r>
      <w:r w:rsidR="000D3F23">
        <w:rPr>
          <w:color w:val="000000"/>
          <w:sz w:val="24"/>
          <w:szCs w:val="24"/>
        </w:rPr>
        <w:t xml:space="preserve">partners </w:t>
      </w:r>
      <w:r w:rsidR="005C65AB">
        <w:rPr>
          <w:color w:val="000000"/>
          <w:sz w:val="24"/>
          <w:szCs w:val="24"/>
        </w:rPr>
        <w:t xml:space="preserve">to inform the state’s early childhood </w:t>
      </w:r>
      <w:r w:rsidR="009711BD" w:rsidRPr="003045E9">
        <w:rPr>
          <w:color w:val="000000"/>
          <w:sz w:val="24"/>
          <w:szCs w:val="24"/>
        </w:rPr>
        <w:t>work.</w:t>
      </w:r>
      <w:bookmarkStart w:id="2" w:name="_Hlk527373829"/>
      <w:r w:rsidR="00AC6B84">
        <w:rPr>
          <w:color w:val="000000"/>
          <w:sz w:val="24"/>
          <w:szCs w:val="24"/>
        </w:rPr>
        <w:t xml:space="preserve"> </w:t>
      </w:r>
      <w:r w:rsidR="0042284B" w:rsidRPr="003045E9">
        <w:rPr>
          <w:color w:val="000000"/>
          <w:sz w:val="24"/>
          <w:szCs w:val="24"/>
        </w:rPr>
        <w:t xml:space="preserve">An outside facilitator with expertise in strategic planning will </w:t>
      </w:r>
      <w:r w:rsidR="00415EA1">
        <w:rPr>
          <w:color w:val="000000"/>
          <w:sz w:val="24"/>
          <w:szCs w:val="24"/>
        </w:rPr>
        <w:t>work with the ECAC, its Steering Committee, and its four work teams to ensure that the three-month strategic planning process advances efficiently</w:t>
      </w:r>
      <w:r w:rsidR="00587B6C">
        <w:rPr>
          <w:color w:val="000000"/>
          <w:sz w:val="24"/>
          <w:szCs w:val="24"/>
        </w:rPr>
        <w:t xml:space="preserve"> while still allowing </w:t>
      </w:r>
      <w:r w:rsidR="005F68E4">
        <w:rPr>
          <w:color w:val="000000"/>
          <w:sz w:val="24"/>
          <w:szCs w:val="24"/>
        </w:rPr>
        <w:t>adequate time</w:t>
      </w:r>
      <w:r w:rsidR="00587B6C">
        <w:rPr>
          <w:color w:val="000000"/>
          <w:sz w:val="24"/>
          <w:szCs w:val="24"/>
        </w:rPr>
        <w:t xml:space="preserve"> for participants</w:t>
      </w:r>
      <w:r w:rsidR="005F68E4">
        <w:rPr>
          <w:color w:val="000000"/>
          <w:sz w:val="24"/>
          <w:szCs w:val="24"/>
        </w:rPr>
        <w:t xml:space="preserve"> to prepare an</w:t>
      </w:r>
      <w:r w:rsidR="004222B9">
        <w:rPr>
          <w:color w:val="000000"/>
          <w:sz w:val="24"/>
          <w:szCs w:val="24"/>
        </w:rPr>
        <w:t xml:space="preserve">d review the NA, </w:t>
      </w:r>
      <w:r w:rsidR="005F68E4">
        <w:rPr>
          <w:color w:val="000000"/>
          <w:sz w:val="24"/>
          <w:szCs w:val="24"/>
        </w:rPr>
        <w:t>identify key issues, collectively problem</w:t>
      </w:r>
      <w:r w:rsidR="00FB3D9E">
        <w:rPr>
          <w:color w:val="000000"/>
          <w:sz w:val="24"/>
          <w:szCs w:val="24"/>
        </w:rPr>
        <w:t>-</w:t>
      </w:r>
      <w:r w:rsidR="005F68E4">
        <w:rPr>
          <w:color w:val="000000"/>
          <w:sz w:val="24"/>
          <w:szCs w:val="24"/>
        </w:rPr>
        <w:t>solve, and develop</w:t>
      </w:r>
      <w:r w:rsidR="00FB3D9E">
        <w:rPr>
          <w:color w:val="000000"/>
          <w:sz w:val="24"/>
          <w:szCs w:val="24"/>
        </w:rPr>
        <w:t xml:space="preserve"> </w:t>
      </w:r>
      <w:r w:rsidR="00587B6C">
        <w:rPr>
          <w:color w:val="000000"/>
          <w:sz w:val="24"/>
          <w:szCs w:val="24"/>
        </w:rPr>
        <w:t xml:space="preserve">responsive action </w:t>
      </w:r>
      <w:r w:rsidR="00FB3D9E">
        <w:rPr>
          <w:color w:val="000000"/>
          <w:sz w:val="24"/>
          <w:szCs w:val="24"/>
        </w:rPr>
        <w:t xml:space="preserve">steps. </w:t>
      </w:r>
      <w:bookmarkEnd w:id="2"/>
      <w:r w:rsidR="00415EA1">
        <w:rPr>
          <w:color w:val="000000"/>
          <w:sz w:val="24"/>
          <w:szCs w:val="24"/>
        </w:rPr>
        <w:t>Led by a facilitator, a</w:t>
      </w:r>
      <w:r w:rsidR="00536426">
        <w:rPr>
          <w:color w:val="000000"/>
          <w:sz w:val="24"/>
          <w:szCs w:val="24"/>
        </w:rPr>
        <w:t>n intensive two-day Steering Co</w:t>
      </w:r>
      <w:r w:rsidR="00587B6C">
        <w:rPr>
          <w:color w:val="000000"/>
          <w:sz w:val="24"/>
          <w:szCs w:val="24"/>
        </w:rPr>
        <w:t xml:space="preserve">mmittee retreat will </w:t>
      </w:r>
      <w:r w:rsidR="00080613">
        <w:rPr>
          <w:color w:val="000000"/>
          <w:sz w:val="24"/>
          <w:szCs w:val="24"/>
        </w:rPr>
        <w:t xml:space="preserve">develop </w:t>
      </w:r>
      <w:r w:rsidR="00415EA1">
        <w:rPr>
          <w:color w:val="000000"/>
          <w:sz w:val="24"/>
          <w:szCs w:val="24"/>
        </w:rPr>
        <w:t>a</w:t>
      </w:r>
      <w:r w:rsidR="00F028A3">
        <w:rPr>
          <w:color w:val="000000"/>
          <w:sz w:val="24"/>
          <w:szCs w:val="24"/>
        </w:rPr>
        <w:t xml:space="preserve"> PDGB5/ECAC</w:t>
      </w:r>
      <w:r w:rsidR="00080613">
        <w:rPr>
          <w:color w:val="000000"/>
          <w:sz w:val="24"/>
          <w:szCs w:val="24"/>
        </w:rPr>
        <w:t xml:space="preserve"> SP that promotes</w:t>
      </w:r>
      <w:r w:rsidR="0042284B" w:rsidRPr="003045E9">
        <w:rPr>
          <w:color w:val="000000"/>
          <w:sz w:val="24"/>
          <w:szCs w:val="24"/>
        </w:rPr>
        <w:t>: (1) parent</w:t>
      </w:r>
      <w:r w:rsidR="00E15769">
        <w:rPr>
          <w:color w:val="000000"/>
          <w:sz w:val="24"/>
          <w:szCs w:val="24"/>
        </w:rPr>
        <w:t xml:space="preserve"> </w:t>
      </w:r>
      <w:r w:rsidR="0042284B" w:rsidRPr="003045E9">
        <w:rPr>
          <w:color w:val="000000"/>
          <w:sz w:val="24"/>
          <w:szCs w:val="24"/>
        </w:rPr>
        <w:t xml:space="preserve">knowledge and equitable access to the </w:t>
      </w:r>
      <w:r w:rsidR="000370C0">
        <w:rPr>
          <w:color w:val="000000"/>
          <w:sz w:val="24"/>
          <w:szCs w:val="24"/>
        </w:rPr>
        <w:t xml:space="preserve">state’s </w:t>
      </w:r>
      <w:r w:rsidR="00D031BF">
        <w:rPr>
          <w:color w:val="000000"/>
          <w:sz w:val="24"/>
          <w:szCs w:val="24"/>
        </w:rPr>
        <w:t>ECS</w:t>
      </w:r>
      <w:r w:rsidR="004222B9">
        <w:rPr>
          <w:color w:val="000000"/>
          <w:sz w:val="24"/>
          <w:szCs w:val="24"/>
        </w:rPr>
        <w:t>;</w:t>
      </w:r>
      <w:r w:rsidR="0042284B" w:rsidRPr="003045E9">
        <w:rPr>
          <w:color w:val="000000"/>
          <w:sz w:val="24"/>
          <w:szCs w:val="24"/>
        </w:rPr>
        <w:t xml:space="preserve"> (2) </w:t>
      </w:r>
      <w:r w:rsidR="00080613">
        <w:rPr>
          <w:color w:val="000000"/>
          <w:sz w:val="24"/>
          <w:szCs w:val="24"/>
        </w:rPr>
        <w:t xml:space="preserve">use of </w:t>
      </w:r>
      <w:r w:rsidR="0042284B" w:rsidRPr="003045E9">
        <w:rPr>
          <w:color w:val="000000"/>
          <w:sz w:val="24"/>
          <w:szCs w:val="24"/>
        </w:rPr>
        <w:t xml:space="preserve">best practices in all </w:t>
      </w:r>
      <w:r w:rsidR="000370C0">
        <w:rPr>
          <w:color w:val="000000"/>
          <w:sz w:val="24"/>
          <w:szCs w:val="24"/>
        </w:rPr>
        <w:t>MDS</w:t>
      </w:r>
      <w:r w:rsidR="0042284B" w:rsidRPr="003045E9">
        <w:rPr>
          <w:color w:val="000000"/>
          <w:sz w:val="24"/>
          <w:szCs w:val="24"/>
        </w:rPr>
        <w:t xml:space="preserve"> settings (e.g., support is provided so children experience smooth transitions </w:t>
      </w:r>
      <w:r w:rsidR="00472017">
        <w:rPr>
          <w:color w:val="000000"/>
          <w:sz w:val="24"/>
          <w:szCs w:val="24"/>
        </w:rPr>
        <w:t>int</w:t>
      </w:r>
      <w:r w:rsidR="0042284B" w:rsidRPr="003045E9">
        <w:rPr>
          <w:color w:val="000000"/>
          <w:sz w:val="24"/>
          <w:szCs w:val="24"/>
        </w:rPr>
        <w:t xml:space="preserve">o </w:t>
      </w:r>
      <w:r w:rsidR="003E1314">
        <w:rPr>
          <w:color w:val="000000"/>
          <w:sz w:val="24"/>
          <w:szCs w:val="24"/>
        </w:rPr>
        <w:t>k</w:t>
      </w:r>
      <w:r w:rsidR="00C94718">
        <w:rPr>
          <w:color w:val="000000"/>
          <w:sz w:val="24"/>
          <w:szCs w:val="24"/>
        </w:rPr>
        <w:t>indergarten</w:t>
      </w:r>
      <w:r w:rsidR="0042284B" w:rsidRPr="003045E9">
        <w:rPr>
          <w:color w:val="000000"/>
          <w:sz w:val="24"/>
          <w:szCs w:val="24"/>
        </w:rPr>
        <w:t xml:space="preserve">); and (3) high quality </w:t>
      </w:r>
      <w:r w:rsidR="000370C0">
        <w:rPr>
          <w:color w:val="000000"/>
          <w:sz w:val="24"/>
          <w:szCs w:val="24"/>
        </w:rPr>
        <w:t xml:space="preserve">care </w:t>
      </w:r>
      <w:r w:rsidR="00080613">
        <w:rPr>
          <w:color w:val="000000"/>
          <w:sz w:val="24"/>
          <w:szCs w:val="24"/>
        </w:rPr>
        <w:t xml:space="preserve">that </w:t>
      </w:r>
      <w:r w:rsidR="000370C0">
        <w:rPr>
          <w:color w:val="000000"/>
          <w:sz w:val="24"/>
          <w:szCs w:val="24"/>
        </w:rPr>
        <w:t xml:space="preserve">is </w:t>
      </w:r>
      <w:r w:rsidR="0042284B" w:rsidRPr="003045E9">
        <w:rPr>
          <w:color w:val="000000"/>
          <w:sz w:val="24"/>
          <w:szCs w:val="24"/>
        </w:rPr>
        <w:t>available</w:t>
      </w:r>
      <w:r w:rsidR="004222B9">
        <w:rPr>
          <w:color w:val="000000"/>
          <w:sz w:val="24"/>
          <w:szCs w:val="24"/>
        </w:rPr>
        <w:t xml:space="preserve"> and accessible to all children and families.</w:t>
      </w:r>
      <w:r w:rsidR="0042284B" w:rsidRPr="003045E9">
        <w:rPr>
          <w:color w:val="000000"/>
          <w:sz w:val="24"/>
          <w:szCs w:val="24"/>
        </w:rPr>
        <w:t xml:space="preserve"> </w:t>
      </w:r>
      <w:r w:rsidR="00477E92">
        <w:rPr>
          <w:color w:val="000000"/>
          <w:sz w:val="24"/>
          <w:szCs w:val="24"/>
        </w:rPr>
        <w:t>An ECAC Coordinator will be hired to expedite this work.</w:t>
      </w:r>
    </w:p>
    <w:p w14:paraId="5E8218CB" w14:textId="045904A6" w:rsidR="00CC7FE5" w:rsidRPr="00105212" w:rsidRDefault="00587B6C" w:rsidP="00CB0893">
      <w:pPr>
        <w:pStyle w:val="CommentText"/>
        <w:spacing w:line="480" w:lineRule="auto"/>
        <w:ind w:firstLine="360"/>
        <w:jc w:val="both"/>
        <w:rPr>
          <w:color w:val="000000"/>
          <w:sz w:val="24"/>
          <w:szCs w:val="24"/>
        </w:rPr>
      </w:pPr>
      <w:r>
        <w:rPr>
          <w:color w:val="000000"/>
          <w:sz w:val="24"/>
          <w:szCs w:val="24"/>
        </w:rPr>
        <w:t>In addition, to ensure a dynamic planning process,</w:t>
      </w:r>
      <w:r w:rsidR="00415EA1">
        <w:rPr>
          <w:color w:val="000000"/>
          <w:sz w:val="24"/>
          <w:szCs w:val="24"/>
        </w:rPr>
        <w:t xml:space="preserve"> the facilitator will convene monthly</w:t>
      </w:r>
      <w:r>
        <w:rPr>
          <w:color w:val="000000"/>
          <w:sz w:val="24"/>
          <w:szCs w:val="24"/>
        </w:rPr>
        <w:t xml:space="preserve"> in-person PDGB5</w:t>
      </w:r>
      <w:r w:rsidR="00F028A3">
        <w:rPr>
          <w:color w:val="000000"/>
          <w:sz w:val="24"/>
          <w:szCs w:val="24"/>
        </w:rPr>
        <w:t>/ECAC</w:t>
      </w:r>
      <w:r w:rsidR="00EF249D">
        <w:rPr>
          <w:color w:val="000000"/>
          <w:sz w:val="24"/>
          <w:szCs w:val="24"/>
        </w:rPr>
        <w:t xml:space="preserve"> SP meetings</w:t>
      </w:r>
      <w:r>
        <w:rPr>
          <w:color w:val="000000"/>
          <w:sz w:val="24"/>
          <w:szCs w:val="24"/>
        </w:rPr>
        <w:t xml:space="preserve">, with additional communications in between. </w:t>
      </w:r>
      <w:r w:rsidR="0042284B" w:rsidRPr="003045E9">
        <w:rPr>
          <w:color w:val="000000"/>
          <w:sz w:val="24"/>
          <w:szCs w:val="24"/>
        </w:rPr>
        <w:t xml:space="preserve">The strategic planning process will address </w:t>
      </w:r>
      <w:r w:rsidR="0042284B" w:rsidRPr="003045E9">
        <w:rPr>
          <w:sz w:val="24"/>
          <w:szCs w:val="24"/>
        </w:rPr>
        <w:t>strategies that can be adapted to the unique characteristics of each targeted population</w:t>
      </w:r>
      <w:r w:rsidR="0042284B">
        <w:rPr>
          <w:sz w:val="24"/>
          <w:szCs w:val="24"/>
        </w:rPr>
        <w:t xml:space="preserve">. </w:t>
      </w:r>
      <w:r w:rsidR="0042284B" w:rsidRPr="00105212">
        <w:rPr>
          <w:color w:val="000000"/>
          <w:sz w:val="24"/>
          <w:szCs w:val="24"/>
        </w:rPr>
        <w:t xml:space="preserve">The development of </w:t>
      </w:r>
      <w:r w:rsidR="005A0F8C">
        <w:rPr>
          <w:color w:val="000000"/>
          <w:sz w:val="24"/>
          <w:szCs w:val="24"/>
        </w:rPr>
        <w:t xml:space="preserve">the </w:t>
      </w:r>
      <w:r w:rsidR="00F028A3">
        <w:rPr>
          <w:color w:val="000000"/>
          <w:sz w:val="24"/>
          <w:szCs w:val="24"/>
        </w:rPr>
        <w:t xml:space="preserve">PDGB5/ECAC </w:t>
      </w:r>
      <w:r w:rsidR="0042284B" w:rsidRPr="00105212">
        <w:rPr>
          <w:color w:val="000000"/>
          <w:sz w:val="24"/>
          <w:szCs w:val="24"/>
        </w:rPr>
        <w:t xml:space="preserve">SP will be informed by </w:t>
      </w:r>
      <w:r w:rsidR="00D11DD4">
        <w:rPr>
          <w:color w:val="000000"/>
          <w:sz w:val="24"/>
          <w:szCs w:val="24"/>
        </w:rPr>
        <w:t xml:space="preserve">a myriad of NY resources, including </w:t>
      </w:r>
      <w:r w:rsidR="00962F23">
        <w:rPr>
          <w:color w:val="000000"/>
          <w:sz w:val="24"/>
          <w:szCs w:val="24"/>
        </w:rPr>
        <w:t>DOH’s</w:t>
      </w:r>
      <w:r w:rsidR="0042284B" w:rsidRPr="00105212">
        <w:rPr>
          <w:color w:val="000000"/>
          <w:sz w:val="24"/>
          <w:szCs w:val="24"/>
        </w:rPr>
        <w:t xml:space="preserve"> First 1</w:t>
      </w:r>
      <w:r w:rsidR="00493CEF">
        <w:rPr>
          <w:color w:val="000000"/>
          <w:sz w:val="24"/>
          <w:szCs w:val="24"/>
        </w:rPr>
        <w:t>,</w:t>
      </w:r>
      <w:r w:rsidR="000370C0">
        <w:rPr>
          <w:color w:val="000000"/>
          <w:sz w:val="24"/>
          <w:szCs w:val="24"/>
        </w:rPr>
        <w:t>000 Days on Medicaid 10-Point P</w:t>
      </w:r>
      <w:r w:rsidR="0042284B" w:rsidRPr="00105212">
        <w:rPr>
          <w:color w:val="000000"/>
          <w:sz w:val="24"/>
          <w:szCs w:val="24"/>
        </w:rPr>
        <w:t xml:space="preserve">lan (working to align </w:t>
      </w:r>
      <w:r w:rsidR="0042284B" w:rsidRPr="00105212">
        <w:rPr>
          <w:color w:val="000000"/>
          <w:sz w:val="24"/>
          <w:szCs w:val="24"/>
        </w:rPr>
        <w:lastRenderedPageBreak/>
        <w:t xml:space="preserve">early childhood and Medicaid), </w:t>
      </w:r>
      <w:r w:rsidR="00962F23">
        <w:rPr>
          <w:color w:val="000000"/>
          <w:sz w:val="24"/>
          <w:szCs w:val="24"/>
        </w:rPr>
        <w:t xml:space="preserve">final recommendations of </w:t>
      </w:r>
      <w:r w:rsidR="0042284B" w:rsidRPr="00105212">
        <w:rPr>
          <w:color w:val="000000"/>
          <w:sz w:val="24"/>
          <w:szCs w:val="24"/>
        </w:rPr>
        <w:t xml:space="preserve">the 2018 </w:t>
      </w:r>
      <w:r w:rsidR="00962F23">
        <w:rPr>
          <w:color w:val="000000"/>
          <w:sz w:val="24"/>
          <w:szCs w:val="24"/>
        </w:rPr>
        <w:t xml:space="preserve">NYS </w:t>
      </w:r>
      <w:r w:rsidR="0042284B" w:rsidRPr="00105212">
        <w:rPr>
          <w:color w:val="000000"/>
          <w:sz w:val="24"/>
          <w:szCs w:val="24"/>
        </w:rPr>
        <w:t xml:space="preserve">Board of Regents’ Early Childhood </w:t>
      </w:r>
      <w:r w:rsidR="00962F23">
        <w:rPr>
          <w:color w:val="000000"/>
          <w:sz w:val="24"/>
          <w:szCs w:val="24"/>
        </w:rPr>
        <w:t>Workgroup</w:t>
      </w:r>
      <w:r w:rsidR="0042284B" w:rsidRPr="00105212">
        <w:rPr>
          <w:color w:val="000000"/>
          <w:sz w:val="24"/>
          <w:szCs w:val="24"/>
        </w:rPr>
        <w:t xml:space="preserve">’s </w:t>
      </w:r>
      <w:r w:rsidR="00962F23">
        <w:rPr>
          <w:color w:val="000000"/>
          <w:sz w:val="24"/>
          <w:szCs w:val="24"/>
        </w:rPr>
        <w:t>Blue Ribbon Committee</w:t>
      </w:r>
      <w:r w:rsidR="00D031BF">
        <w:rPr>
          <w:color w:val="000000"/>
          <w:sz w:val="24"/>
          <w:szCs w:val="24"/>
        </w:rPr>
        <w:t xml:space="preserve"> (to provide recommendations on ensuring all children in NY have an even start)</w:t>
      </w:r>
      <w:r w:rsidR="00EF249D">
        <w:rPr>
          <w:color w:val="000000"/>
          <w:sz w:val="24"/>
          <w:szCs w:val="24"/>
        </w:rPr>
        <w:t xml:space="preserve">, </w:t>
      </w:r>
      <w:r w:rsidR="004222B9">
        <w:rPr>
          <w:color w:val="000000"/>
          <w:sz w:val="24"/>
          <w:szCs w:val="24"/>
        </w:rPr>
        <w:t xml:space="preserve">the </w:t>
      </w:r>
      <w:r w:rsidR="00EF249D">
        <w:rPr>
          <w:color w:val="000000"/>
          <w:sz w:val="24"/>
          <w:szCs w:val="24"/>
        </w:rPr>
        <w:t xml:space="preserve">Child Care and Development Fund Plan, </w:t>
      </w:r>
      <w:r w:rsidR="0042284B" w:rsidRPr="00105212">
        <w:rPr>
          <w:color w:val="000000"/>
          <w:sz w:val="24"/>
          <w:szCs w:val="24"/>
        </w:rPr>
        <w:t>Head Start NA priorities,</w:t>
      </w:r>
      <w:r w:rsidR="00D11DD4">
        <w:rPr>
          <w:color w:val="000000"/>
          <w:sz w:val="24"/>
          <w:szCs w:val="24"/>
        </w:rPr>
        <w:t xml:space="preserve"> and</w:t>
      </w:r>
      <w:r w:rsidR="0042284B" w:rsidRPr="00105212">
        <w:rPr>
          <w:color w:val="000000"/>
          <w:sz w:val="24"/>
          <w:szCs w:val="24"/>
        </w:rPr>
        <w:t xml:space="preserve"> </w:t>
      </w:r>
      <w:r w:rsidR="005C65AB">
        <w:rPr>
          <w:color w:val="000000"/>
          <w:sz w:val="24"/>
          <w:szCs w:val="24"/>
        </w:rPr>
        <w:t>joint guidance from the ECAC and the Governor’s Early In</w:t>
      </w:r>
      <w:r w:rsidR="00D11DD4">
        <w:rPr>
          <w:color w:val="000000"/>
          <w:sz w:val="24"/>
          <w:szCs w:val="24"/>
        </w:rPr>
        <w:t>tervention Coordinating Council</w:t>
      </w:r>
      <w:r w:rsidR="000370C0">
        <w:rPr>
          <w:color w:val="000000"/>
          <w:sz w:val="24"/>
          <w:szCs w:val="24"/>
        </w:rPr>
        <w:t xml:space="preserve"> on </w:t>
      </w:r>
      <w:r w:rsidR="00D031BF">
        <w:rPr>
          <w:color w:val="000000"/>
          <w:sz w:val="24"/>
          <w:szCs w:val="24"/>
        </w:rPr>
        <w:t>S</w:t>
      </w:r>
      <w:r w:rsidR="000370C0">
        <w:rPr>
          <w:color w:val="000000"/>
          <w:sz w:val="24"/>
          <w:szCs w:val="24"/>
        </w:rPr>
        <w:t xml:space="preserve">ocial and </w:t>
      </w:r>
      <w:r w:rsidR="00D031BF">
        <w:rPr>
          <w:color w:val="000000"/>
          <w:sz w:val="24"/>
          <w:szCs w:val="24"/>
        </w:rPr>
        <w:t>E</w:t>
      </w:r>
      <w:r w:rsidR="00EF249D">
        <w:rPr>
          <w:color w:val="000000"/>
          <w:sz w:val="24"/>
          <w:szCs w:val="24"/>
        </w:rPr>
        <w:t>motional D</w:t>
      </w:r>
      <w:r w:rsidR="000370C0">
        <w:rPr>
          <w:color w:val="000000"/>
          <w:sz w:val="24"/>
          <w:szCs w:val="24"/>
        </w:rPr>
        <w:t>evelopment</w:t>
      </w:r>
      <w:r w:rsidR="0042284B">
        <w:rPr>
          <w:color w:val="000000"/>
          <w:sz w:val="24"/>
          <w:szCs w:val="24"/>
        </w:rPr>
        <w:t>.</w:t>
      </w:r>
      <w:r w:rsidR="000370C0">
        <w:rPr>
          <w:rStyle w:val="FootnoteReference"/>
          <w:color w:val="000000"/>
          <w:sz w:val="24"/>
          <w:szCs w:val="24"/>
        </w:rPr>
        <w:footnoteReference w:id="20"/>
      </w:r>
      <w:r w:rsidR="0042284B">
        <w:rPr>
          <w:color w:val="000000"/>
          <w:sz w:val="24"/>
          <w:szCs w:val="24"/>
        </w:rPr>
        <w:t xml:space="preserve"> </w:t>
      </w:r>
      <w:r w:rsidR="00080613">
        <w:rPr>
          <w:color w:val="000000"/>
          <w:sz w:val="24"/>
          <w:szCs w:val="24"/>
        </w:rPr>
        <w:t xml:space="preserve"> </w:t>
      </w:r>
    </w:p>
    <w:p w14:paraId="546ED08F" w14:textId="1626EBDF" w:rsidR="002F29CA" w:rsidRDefault="00CB0893" w:rsidP="00FD0D01">
      <w:pPr>
        <w:autoSpaceDE w:val="0"/>
        <w:autoSpaceDN w:val="0"/>
        <w:adjustRightInd w:val="0"/>
        <w:spacing w:line="480" w:lineRule="auto"/>
        <w:jc w:val="both"/>
        <w:rPr>
          <w:color w:val="000000"/>
        </w:rPr>
      </w:pPr>
      <w:r>
        <w:rPr>
          <w:i/>
          <w:color w:val="000000"/>
          <w:u w:val="single"/>
        </w:rPr>
        <w:t xml:space="preserve">Step 3. </w:t>
      </w:r>
      <w:r w:rsidR="00415EA1" w:rsidRPr="008B1C42">
        <w:rPr>
          <w:i/>
          <w:color w:val="000000"/>
          <w:u w:val="single"/>
        </w:rPr>
        <w:t>Identification of Indicators and Measures to Track P</w:t>
      </w:r>
      <w:r w:rsidR="002F29CA" w:rsidRPr="008B1C42">
        <w:rPr>
          <w:i/>
          <w:color w:val="000000"/>
          <w:u w:val="single"/>
        </w:rPr>
        <w:t>rogress</w:t>
      </w:r>
      <w:r w:rsidR="00E45244" w:rsidRPr="00E45244">
        <w:rPr>
          <w:i/>
          <w:color w:val="000000"/>
          <w:u w:val="single"/>
        </w:rPr>
        <w:t>:</w:t>
      </w:r>
      <w:r w:rsidR="002F29CA">
        <w:rPr>
          <w:b/>
          <w:color w:val="000000"/>
        </w:rPr>
        <w:t xml:space="preserve"> </w:t>
      </w:r>
      <w:r w:rsidR="00EF1726">
        <w:rPr>
          <w:color w:val="000000"/>
        </w:rPr>
        <w:t>CHSR researchers</w:t>
      </w:r>
      <w:r w:rsidR="00415EA1">
        <w:rPr>
          <w:color w:val="000000"/>
        </w:rPr>
        <w:t xml:space="preserve"> </w:t>
      </w:r>
      <w:r w:rsidR="00EF2D2F" w:rsidRPr="00105212">
        <w:rPr>
          <w:color w:val="000000"/>
        </w:rPr>
        <w:t xml:space="preserve">will </w:t>
      </w:r>
      <w:r w:rsidR="00723EE0">
        <w:rPr>
          <w:color w:val="000000"/>
        </w:rPr>
        <w:t>identify</w:t>
      </w:r>
      <w:r w:rsidR="00EF2D2F" w:rsidRPr="00105212">
        <w:rPr>
          <w:color w:val="000000"/>
        </w:rPr>
        <w:t xml:space="preserve"> </w:t>
      </w:r>
      <w:r w:rsidR="00415EA1">
        <w:rPr>
          <w:color w:val="000000"/>
        </w:rPr>
        <w:t xml:space="preserve">valid and reliable </w:t>
      </w:r>
      <w:r w:rsidR="00080613">
        <w:rPr>
          <w:color w:val="000000"/>
        </w:rPr>
        <w:t xml:space="preserve">measures </w:t>
      </w:r>
      <w:r w:rsidR="00483FBB">
        <w:rPr>
          <w:color w:val="000000"/>
        </w:rPr>
        <w:t>that directly and efficiently track progress toward specified goals. Multiple methods of data collection and analysis will be used to generate information at the child/parent, program and state levels</w:t>
      </w:r>
      <w:r w:rsidR="00080613">
        <w:rPr>
          <w:color w:val="000000"/>
        </w:rPr>
        <w:t xml:space="preserve"> (See </w:t>
      </w:r>
      <w:r w:rsidR="00D11DD4">
        <w:rPr>
          <w:color w:val="000000"/>
        </w:rPr>
        <w:t>Performance Evaluation section of this proposal</w:t>
      </w:r>
      <w:r w:rsidR="00080613">
        <w:rPr>
          <w:color w:val="000000"/>
        </w:rPr>
        <w:t>)</w:t>
      </w:r>
      <w:r w:rsidR="00D11DD4">
        <w:rPr>
          <w:color w:val="000000"/>
        </w:rPr>
        <w:t>.</w:t>
      </w:r>
      <w:r w:rsidR="00EF2D2F" w:rsidRPr="00EF2D2F">
        <w:rPr>
          <w:color w:val="000000"/>
        </w:rPr>
        <w:t xml:space="preserve"> </w:t>
      </w:r>
    </w:p>
    <w:p w14:paraId="7E6BBA27" w14:textId="7D475F29" w:rsidR="00A311C5" w:rsidRPr="00105212" w:rsidRDefault="00CB0893" w:rsidP="00A311C5">
      <w:pPr>
        <w:autoSpaceDE w:val="0"/>
        <w:autoSpaceDN w:val="0"/>
        <w:adjustRightInd w:val="0"/>
        <w:spacing w:line="480" w:lineRule="auto"/>
        <w:jc w:val="both"/>
        <w:rPr>
          <w:color w:val="000000"/>
        </w:rPr>
      </w:pPr>
      <w:r>
        <w:rPr>
          <w:i/>
          <w:color w:val="000000"/>
          <w:u w:val="single"/>
        </w:rPr>
        <w:t xml:space="preserve">Step 4. </w:t>
      </w:r>
      <w:r w:rsidR="00A311C5" w:rsidRPr="00681FB9">
        <w:rPr>
          <w:i/>
          <w:color w:val="000000"/>
          <w:u w:val="single"/>
        </w:rPr>
        <w:t>Improving Children’s Transitions</w:t>
      </w:r>
      <w:r>
        <w:rPr>
          <w:i/>
          <w:color w:val="000000"/>
          <w:u w:val="single"/>
        </w:rPr>
        <w:t>:</w:t>
      </w:r>
      <w:r w:rsidR="00A311C5">
        <w:rPr>
          <w:color w:val="000000"/>
        </w:rPr>
        <w:t xml:space="preserve"> The SP will address </w:t>
      </w:r>
      <w:r w:rsidR="00A311C5">
        <w:t>how to better support all early childhood settings and school districts in building stronger transition practices, with particular emphasis on transition to kindergarten. In addition, the SP will focus on improving transitions for children and families from EI programs to Preschool Special Education.</w:t>
      </w:r>
    </w:p>
    <w:p w14:paraId="38643228" w14:textId="2AB98B61" w:rsidR="009711BD" w:rsidRDefault="00CB0893" w:rsidP="00A311C5">
      <w:pPr>
        <w:spacing w:line="480" w:lineRule="auto"/>
        <w:contextualSpacing/>
        <w:jc w:val="both"/>
        <w:rPr>
          <w:color w:val="000000"/>
        </w:rPr>
      </w:pPr>
      <w:r>
        <w:rPr>
          <w:i/>
          <w:color w:val="000000"/>
          <w:u w:val="single"/>
        </w:rPr>
        <w:t xml:space="preserve">Step 5. </w:t>
      </w:r>
      <w:r w:rsidR="008B1C42">
        <w:rPr>
          <w:i/>
          <w:color w:val="000000"/>
          <w:u w:val="single"/>
        </w:rPr>
        <w:t xml:space="preserve">Incorporation of </w:t>
      </w:r>
      <w:r w:rsidR="00A311C5">
        <w:rPr>
          <w:i/>
          <w:color w:val="000000"/>
          <w:u w:val="single"/>
        </w:rPr>
        <w:t xml:space="preserve">and Alignment with </w:t>
      </w:r>
      <w:r w:rsidR="008B1C42">
        <w:rPr>
          <w:i/>
          <w:color w:val="000000"/>
          <w:u w:val="single"/>
        </w:rPr>
        <w:t>Statutory Requirements</w:t>
      </w:r>
      <w:r>
        <w:rPr>
          <w:i/>
          <w:color w:val="000000"/>
          <w:u w:val="single"/>
        </w:rPr>
        <w:t>:</w:t>
      </w:r>
      <w:r w:rsidR="009711BD" w:rsidRPr="00105212">
        <w:rPr>
          <w:b/>
          <w:color w:val="000000"/>
        </w:rPr>
        <w:t xml:space="preserve"> </w:t>
      </w:r>
      <w:r w:rsidR="00CC7FE5">
        <w:rPr>
          <w:color w:val="000000"/>
        </w:rPr>
        <w:t xml:space="preserve">The SP must </w:t>
      </w:r>
      <w:r w:rsidR="00483FBB">
        <w:rPr>
          <w:color w:val="000000"/>
        </w:rPr>
        <w:t xml:space="preserve">emphasize </w:t>
      </w:r>
      <w:r w:rsidR="00CC7FE5">
        <w:rPr>
          <w:color w:val="000000"/>
        </w:rPr>
        <w:t xml:space="preserve">the importance of </w:t>
      </w:r>
      <w:r w:rsidR="00483FBB">
        <w:rPr>
          <w:color w:val="000000"/>
        </w:rPr>
        <w:t xml:space="preserve">service integration. </w:t>
      </w:r>
      <w:r w:rsidR="00A311C5" w:rsidRPr="00EF249D">
        <w:rPr>
          <w:color w:val="000000"/>
        </w:rPr>
        <w:t>T</w:t>
      </w:r>
      <w:r w:rsidR="00A311C5">
        <w:rPr>
          <w:color w:val="000000"/>
        </w:rPr>
        <w:t xml:space="preserve">he PDGB5/ECAC </w:t>
      </w:r>
      <w:r w:rsidR="00A311C5" w:rsidRPr="00EF2D2F">
        <w:rPr>
          <w:color w:val="000000"/>
        </w:rPr>
        <w:t xml:space="preserve">SP </w:t>
      </w:r>
      <w:r w:rsidR="00A311C5">
        <w:rPr>
          <w:color w:val="000000"/>
        </w:rPr>
        <w:t>will align</w:t>
      </w:r>
      <w:r w:rsidR="00A311C5" w:rsidRPr="00EF2D2F">
        <w:rPr>
          <w:color w:val="000000"/>
        </w:rPr>
        <w:t xml:space="preserve"> and support </w:t>
      </w:r>
      <w:r w:rsidR="00A311C5">
        <w:rPr>
          <w:color w:val="000000"/>
        </w:rPr>
        <w:t>existing statutory and regulatory requirements.</w:t>
      </w:r>
      <w:r w:rsidR="00A311C5">
        <w:rPr>
          <w:rStyle w:val="FootnoteReference"/>
          <w:color w:val="000000"/>
        </w:rPr>
        <w:footnoteReference w:id="21"/>
      </w:r>
      <w:r w:rsidR="00A311C5">
        <w:rPr>
          <w:color w:val="000000"/>
        </w:rPr>
        <w:t xml:space="preserve"> At the same time, these requirements will be reviewed for possible amendment, so that NY’s ECS can be strengthened </w:t>
      </w:r>
      <w:r w:rsidR="00941EEA">
        <w:rPr>
          <w:color w:val="000000"/>
        </w:rPr>
        <w:t>to e</w:t>
      </w:r>
      <w:r w:rsidR="00A311C5">
        <w:rPr>
          <w:color w:val="000000"/>
        </w:rPr>
        <w:t>nabl</w:t>
      </w:r>
      <w:r w:rsidR="00941EEA">
        <w:rPr>
          <w:color w:val="000000"/>
        </w:rPr>
        <w:t>e</w:t>
      </w:r>
      <w:r w:rsidR="00A311C5">
        <w:rPr>
          <w:color w:val="000000"/>
        </w:rPr>
        <w:t xml:space="preserve"> more collaborations and efficiencies between and among programs. </w:t>
      </w:r>
      <w:r w:rsidR="00483FBB">
        <w:rPr>
          <w:color w:val="000000"/>
        </w:rPr>
        <w:t>The SP will also reinforce practices and policies that reflect a two-generational approach to serving children and their families.</w:t>
      </w:r>
      <w:r w:rsidR="00941EEA">
        <w:rPr>
          <w:color w:val="000000"/>
        </w:rPr>
        <w:t xml:space="preserve"> </w:t>
      </w:r>
      <w:r w:rsidR="00483FBB">
        <w:rPr>
          <w:color w:val="000000"/>
        </w:rPr>
        <w:t xml:space="preserve">The 2-Gen model reflects the interdependency of parent and child success, </w:t>
      </w:r>
      <w:r w:rsidR="00EF249D">
        <w:rPr>
          <w:color w:val="000000"/>
        </w:rPr>
        <w:t xml:space="preserve">and </w:t>
      </w:r>
      <w:r w:rsidR="00483FBB">
        <w:rPr>
          <w:color w:val="000000"/>
        </w:rPr>
        <w:t xml:space="preserve">thus supports comprehensive services that </w:t>
      </w:r>
      <w:r w:rsidR="00483FBB">
        <w:rPr>
          <w:color w:val="000000"/>
        </w:rPr>
        <w:lastRenderedPageBreak/>
        <w:t>promote family well-being.</w:t>
      </w:r>
      <w:r w:rsidR="00CC7FE5">
        <w:rPr>
          <w:color w:val="000000"/>
        </w:rPr>
        <w:t xml:space="preserve"> T</w:t>
      </w:r>
      <w:r w:rsidR="009664BD" w:rsidRPr="00105212">
        <w:rPr>
          <w:color w:val="000000"/>
        </w:rPr>
        <w:t>he PDG</w:t>
      </w:r>
      <w:r w:rsidR="009711BD" w:rsidRPr="00105212">
        <w:rPr>
          <w:color w:val="000000"/>
        </w:rPr>
        <w:t>B5</w:t>
      </w:r>
      <w:r w:rsidR="00505DCE">
        <w:rPr>
          <w:color w:val="000000"/>
        </w:rPr>
        <w:t xml:space="preserve"> </w:t>
      </w:r>
      <w:r w:rsidR="003E1314">
        <w:rPr>
          <w:color w:val="000000"/>
        </w:rPr>
        <w:t>d</w:t>
      </w:r>
      <w:r w:rsidR="00505DCE">
        <w:rPr>
          <w:color w:val="000000"/>
        </w:rPr>
        <w:t>irector</w:t>
      </w:r>
      <w:r w:rsidR="00AC6B84">
        <w:rPr>
          <w:color w:val="000000"/>
        </w:rPr>
        <w:t xml:space="preserve"> will </w:t>
      </w:r>
      <w:r w:rsidR="00787463">
        <w:rPr>
          <w:color w:val="000000"/>
        </w:rPr>
        <w:t xml:space="preserve">share the </w:t>
      </w:r>
      <w:bookmarkStart w:id="3" w:name="_Hlk528342650"/>
      <w:r w:rsidR="000062F4">
        <w:rPr>
          <w:color w:val="000000"/>
        </w:rPr>
        <w:t xml:space="preserve">PDGB5/ECAC </w:t>
      </w:r>
      <w:bookmarkEnd w:id="3"/>
      <w:r w:rsidR="00787463">
        <w:rPr>
          <w:color w:val="000000"/>
        </w:rPr>
        <w:t>SP</w:t>
      </w:r>
      <w:r w:rsidR="009711BD" w:rsidRPr="00105212">
        <w:rPr>
          <w:color w:val="000000"/>
        </w:rPr>
        <w:t xml:space="preserve"> with </w:t>
      </w:r>
      <w:r w:rsidR="00AC6B84">
        <w:rPr>
          <w:color w:val="000000"/>
        </w:rPr>
        <w:t>t</w:t>
      </w:r>
      <w:r w:rsidR="009711BD" w:rsidRPr="00105212">
        <w:rPr>
          <w:color w:val="000000"/>
        </w:rPr>
        <w:t>he Steering Committee</w:t>
      </w:r>
      <w:r w:rsidR="00AC6B84">
        <w:rPr>
          <w:color w:val="000000"/>
        </w:rPr>
        <w:t>, followed by</w:t>
      </w:r>
      <w:r w:rsidR="009711BD" w:rsidRPr="00105212">
        <w:rPr>
          <w:color w:val="000000"/>
        </w:rPr>
        <w:t xml:space="preserve"> the full ECAC</w:t>
      </w:r>
      <w:r w:rsidR="00B45B18">
        <w:rPr>
          <w:color w:val="000000"/>
        </w:rPr>
        <w:t>.</w:t>
      </w:r>
      <w:r w:rsidR="00AC6B84">
        <w:rPr>
          <w:color w:val="000000"/>
        </w:rPr>
        <w:t xml:space="preserve"> </w:t>
      </w:r>
      <w:r w:rsidR="00FB1129">
        <w:rPr>
          <w:color w:val="000000"/>
        </w:rPr>
        <w:t>Once</w:t>
      </w:r>
      <w:r w:rsidR="00AC6B84">
        <w:rPr>
          <w:color w:val="000000"/>
        </w:rPr>
        <w:t xml:space="preserve"> </w:t>
      </w:r>
      <w:r w:rsidR="00787463">
        <w:rPr>
          <w:color w:val="000000"/>
        </w:rPr>
        <w:t>adopted</w:t>
      </w:r>
      <w:r w:rsidR="00FB1129">
        <w:rPr>
          <w:color w:val="000000"/>
        </w:rPr>
        <w:t xml:space="preserve">, the </w:t>
      </w:r>
      <w:r w:rsidR="00D031BF">
        <w:rPr>
          <w:color w:val="000000"/>
        </w:rPr>
        <w:t xml:space="preserve">PDGB5 </w:t>
      </w:r>
      <w:r w:rsidR="00787463">
        <w:rPr>
          <w:color w:val="000000"/>
        </w:rPr>
        <w:t xml:space="preserve">NA </w:t>
      </w:r>
      <w:r w:rsidR="000210E2">
        <w:rPr>
          <w:color w:val="000000"/>
        </w:rPr>
        <w:t>and</w:t>
      </w:r>
      <w:r w:rsidR="00787463">
        <w:rPr>
          <w:color w:val="000000"/>
        </w:rPr>
        <w:t xml:space="preserve"> </w:t>
      </w:r>
      <w:r w:rsidR="000062F4">
        <w:rPr>
          <w:color w:val="000000"/>
        </w:rPr>
        <w:t xml:space="preserve">PDGB5/ECAC </w:t>
      </w:r>
      <w:r w:rsidR="00FB1129">
        <w:rPr>
          <w:color w:val="000000"/>
        </w:rPr>
        <w:t>SP will be</w:t>
      </w:r>
      <w:r w:rsidR="000E4D08">
        <w:rPr>
          <w:color w:val="000000"/>
        </w:rPr>
        <w:t xml:space="preserve"> submitted to the federal </w:t>
      </w:r>
      <w:r w:rsidR="005E7892">
        <w:rPr>
          <w:color w:val="000000"/>
        </w:rPr>
        <w:t xml:space="preserve">grant </w:t>
      </w:r>
      <w:r w:rsidR="000E4D08">
        <w:rPr>
          <w:color w:val="000000"/>
        </w:rPr>
        <w:t xml:space="preserve">administrator for approval. </w:t>
      </w:r>
    </w:p>
    <w:p w14:paraId="76E4EA2A" w14:textId="0CC85A0D" w:rsidR="009711BD" w:rsidRPr="00105212" w:rsidRDefault="00CB0893" w:rsidP="00FD0D01">
      <w:pPr>
        <w:autoSpaceDE w:val="0"/>
        <w:autoSpaceDN w:val="0"/>
        <w:adjustRightInd w:val="0"/>
        <w:spacing w:line="480" w:lineRule="auto"/>
        <w:jc w:val="both"/>
        <w:rPr>
          <w:b/>
          <w:color w:val="000000"/>
        </w:rPr>
      </w:pPr>
      <w:r>
        <w:rPr>
          <w:i/>
          <w:color w:val="000000"/>
          <w:u w:val="single"/>
        </w:rPr>
        <w:t xml:space="preserve">Step </w:t>
      </w:r>
      <w:r w:rsidR="00D80D1B" w:rsidRPr="00D80D1B">
        <w:rPr>
          <w:i/>
          <w:color w:val="000000"/>
          <w:u w:val="single"/>
        </w:rPr>
        <w:t>6</w:t>
      </w:r>
      <w:r>
        <w:rPr>
          <w:i/>
          <w:color w:val="000000"/>
          <w:u w:val="single"/>
        </w:rPr>
        <w:t xml:space="preserve">. </w:t>
      </w:r>
      <w:r w:rsidR="009711BD" w:rsidRPr="00D80D1B">
        <w:rPr>
          <w:i/>
          <w:color w:val="000000"/>
          <w:u w:val="single"/>
        </w:rPr>
        <w:t>Dissemination</w:t>
      </w:r>
      <w:r w:rsidR="00891F5C">
        <w:rPr>
          <w:i/>
          <w:color w:val="000000"/>
          <w:u w:val="single"/>
        </w:rPr>
        <w:t xml:space="preserve"> of the Strategic Plan</w:t>
      </w:r>
      <w:r>
        <w:rPr>
          <w:i/>
          <w:color w:val="000000"/>
          <w:u w:val="single"/>
        </w:rPr>
        <w:t>:</w:t>
      </w:r>
      <w:r w:rsidRPr="00CB0893">
        <w:rPr>
          <w:i/>
          <w:color w:val="000000"/>
        </w:rPr>
        <w:t xml:space="preserve"> </w:t>
      </w:r>
      <w:r w:rsidR="009711BD" w:rsidRPr="00105212">
        <w:rPr>
          <w:color w:val="000000"/>
        </w:rPr>
        <w:t>The final</w:t>
      </w:r>
      <w:r w:rsidR="00D031BF">
        <w:rPr>
          <w:color w:val="000000"/>
        </w:rPr>
        <w:t xml:space="preserve"> </w:t>
      </w:r>
      <w:r w:rsidR="000062F4">
        <w:rPr>
          <w:color w:val="000000"/>
        </w:rPr>
        <w:t xml:space="preserve">PDGB5/ECAC </w:t>
      </w:r>
      <w:r w:rsidR="00D031BF">
        <w:rPr>
          <w:color w:val="000000"/>
        </w:rPr>
        <w:t>S</w:t>
      </w:r>
      <w:r w:rsidR="000370C0">
        <w:rPr>
          <w:color w:val="000000"/>
        </w:rPr>
        <w:t>P</w:t>
      </w:r>
      <w:r w:rsidR="009711BD" w:rsidRPr="00105212">
        <w:rPr>
          <w:color w:val="000000"/>
        </w:rPr>
        <w:t xml:space="preserve"> will be widely disseminated throughout the early childhood community and posted on the ECAC </w:t>
      </w:r>
      <w:r w:rsidR="00D031BF">
        <w:rPr>
          <w:color w:val="000000"/>
        </w:rPr>
        <w:t>website,</w:t>
      </w:r>
      <w:r w:rsidR="00505DCE">
        <w:rPr>
          <w:color w:val="000000"/>
        </w:rPr>
        <w:t xml:space="preserve"> </w:t>
      </w:r>
      <w:r w:rsidR="005A0F8C">
        <w:rPr>
          <w:color w:val="000000"/>
        </w:rPr>
        <w:t xml:space="preserve">ECAC </w:t>
      </w:r>
      <w:r w:rsidR="00472017">
        <w:rPr>
          <w:color w:val="000000"/>
        </w:rPr>
        <w:t>member</w:t>
      </w:r>
      <w:r w:rsidR="000062F4">
        <w:rPr>
          <w:color w:val="000000"/>
        </w:rPr>
        <w:t>s’</w:t>
      </w:r>
      <w:r w:rsidR="00505DCE">
        <w:rPr>
          <w:color w:val="000000"/>
        </w:rPr>
        <w:t xml:space="preserve"> </w:t>
      </w:r>
      <w:r w:rsidR="009711BD" w:rsidRPr="00105212">
        <w:rPr>
          <w:color w:val="000000"/>
        </w:rPr>
        <w:t>websites</w:t>
      </w:r>
      <w:r w:rsidR="00D031BF">
        <w:rPr>
          <w:color w:val="000000"/>
        </w:rPr>
        <w:t>, and be made</w:t>
      </w:r>
      <w:r w:rsidR="009711BD" w:rsidRPr="00105212">
        <w:rPr>
          <w:color w:val="000000"/>
        </w:rPr>
        <w:t xml:space="preserve"> available through social media. As </w:t>
      </w:r>
      <w:r w:rsidR="003C3ECB">
        <w:rPr>
          <w:color w:val="000000"/>
        </w:rPr>
        <w:t>has</w:t>
      </w:r>
      <w:r w:rsidR="009711BD" w:rsidRPr="00105212">
        <w:rPr>
          <w:color w:val="000000"/>
        </w:rPr>
        <w:t xml:space="preserve"> consistently</w:t>
      </w:r>
      <w:r w:rsidR="005433C5">
        <w:rPr>
          <w:color w:val="000000"/>
        </w:rPr>
        <w:t xml:space="preserve"> </w:t>
      </w:r>
      <w:r w:rsidR="003C3ECB">
        <w:rPr>
          <w:color w:val="000000"/>
        </w:rPr>
        <w:t xml:space="preserve">been </w:t>
      </w:r>
      <w:r w:rsidR="005433C5">
        <w:rPr>
          <w:color w:val="000000"/>
        </w:rPr>
        <w:t>done</w:t>
      </w:r>
      <w:r w:rsidR="009711BD" w:rsidRPr="00105212">
        <w:rPr>
          <w:color w:val="000000"/>
        </w:rPr>
        <w:t xml:space="preserve"> since </w:t>
      </w:r>
      <w:r w:rsidR="003C3ECB">
        <w:rPr>
          <w:color w:val="000000"/>
        </w:rPr>
        <w:t>its</w:t>
      </w:r>
      <w:r w:rsidR="009711BD" w:rsidRPr="00105212">
        <w:rPr>
          <w:color w:val="000000"/>
        </w:rPr>
        <w:t xml:space="preserve"> establishment, the ECAC will continue to organize community meetings across the state</w:t>
      </w:r>
      <w:r w:rsidR="003C3ECB">
        <w:rPr>
          <w:color w:val="000000"/>
        </w:rPr>
        <w:t>, with a special focus on rural</w:t>
      </w:r>
      <w:r w:rsidR="000370C0">
        <w:rPr>
          <w:color w:val="000000"/>
        </w:rPr>
        <w:t>/</w:t>
      </w:r>
      <w:r w:rsidR="003C3ECB">
        <w:rPr>
          <w:color w:val="000000"/>
        </w:rPr>
        <w:t>underserved areas,</w:t>
      </w:r>
      <w:r w:rsidR="009711BD" w:rsidRPr="00105212">
        <w:rPr>
          <w:color w:val="000000"/>
        </w:rPr>
        <w:t xml:space="preserve"> to discuss </w:t>
      </w:r>
      <w:r w:rsidR="003C3ECB">
        <w:rPr>
          <w:color w:val="000000"/>
        </w:rPr>
        <w:t xml:space="preserve">its </w:t>
      </w:r>
      <w:r w:rsidR="009711BD" w:rsidRPr="00105212">
        <w:rPr>
          <w:color w:val="000000"/>
        </w:rPr>
        <w:t xml:space="preserve">work </w:t>
      </w:r>
      <w:r w:rsidR="003C3ECB">
        <w:rPr>
          <w:color w:val="000000"/>
        </w:rPr>
        <w:t>a</w:t>
      </w:r>
      <w:r w:rsidR="009711BD" w:rsidRPr="00105212">
        <w:rPr>
          <w:color w:val="000000"/>
        </w:rPr>
        <w:t xml:space="preserve">nd identify where potential partnerships </w:t>
      </w:r>
      <w:r w:rsidR="00483FBB">
        <w:rPr>
          <w:color w:val="000000"/>
        </w:rPr>
        <w:t xml:space="preserve">exist </w:t>
      </w:r>
      <w:r w:rsidR="009711BD" w:rsidRPr="00105212">
        <w:rPr>
          <w:color w:val="000000"/>
        </w:rPr>
        <w:t>that could help move the PDGB5</w:t>
      </w:r>
      <w:r w:rsidR="00787463">
        <w:rPr>
          <w:color w:val="000000"/>
        </w:rPr>
        <w:t>/ECAC</w:t>
      </w:r>
      <w:r w:rsidR="009711BD" w:rsidRPr="00105212">
        <w:rPr>
          <w:color w:val="000000"/>
        </w:rPr>
        <w:t xml:space="preserve"> agenda forward</w:t>
      </w:r>
      <w:bookmarkStart w:id="4" w:name="_Hlk527215457"/>
      <w:r w:rsidR="009711BD" w:rsidRPr="00105212">
        <w:rPr>
          <w:color w:val="000000"/>
        </w:rPr>
        <w:t xml:space="preserve">. </w:t>
      </w:r>
    </w:p>
    <w:bookmarkEnd w:id="4"/>
    <w:p w14:paraId="25982D7E" w14:textId="1214DC30" w:rsidR="00694ED4" w:rsidRDefault="00CB0893" w:rsidP="00FD0D01">
      <w:pPr>
        <w:spacing w:line="480" w:lineRule="auto"/>
        <w:contextualSpacing/>
        <w:jc w:val="both"/>
        <w:rPr>
          <w:color w:val="000000"/>
        </w:rPr>
      </w:pPr>
      <w:r>
        <w:rPr>
          <w:i/>
          <w:color w:val="000000"/>
          <w:u w:val="single"/>
        </w:rPr>
        <w:t xml:space="preserve">Step </w:t>
      </w:r>
      <w:r w:rsidR="00D80D1B" w:rsidRPr="00A311C5">
        <w:rPr>
          <w:i/>
          <w:color w:val="000000"/>
          <w:u w:val="single"/>
        </w:rPr>
        <w:t>7</w:t>
      </w:r>
      <w:r>
        <w:rPr>
          <w:i/>
          <w:color w:val="000000"/>
          <w:u w:val="single"/>
        </w:rPr>
        <w:t>.</w:t>
      </w:r>
      <w:r w:rsidR="00483FBB" w:rsidRPr="00A311C5">
        <w:rPr>
          <w:i/>
          <w:color w:val="000000"/>
          <w:u w:val="single"/>
        </w:rPr>
        <w:t xml:space="preserve"> I</w:t>
      </w:r>
      <w:r w:rsidR="009711BD" w:rsidRPr="00A311C5">
        <w:rPr>
          <w:i/>
          <w:color w:val="000000"/>
          <w:u w:val="single"/>
        </w:rPr>
        <w:t xml:space="preserve">mplementation </w:t>
      </w:r>
      <w:r w:rsidR="00B45B18" w:rsidRPr="00A311C5">
        <w:rPr>
          <w:i/>
          <w:color w:val="000000"/>
          <w:u w:val="single"/>
        </w:rPr>
        <w:t>and</w:t>
      </w:r>
      <w:r w:rsidR="009711BD" w:rsidRPr="00A311C5">
        <w:rPr>
          <w:i/>
          <w:color w:val="000000"/>
          <w:u w:val="single"/>
        </w:rPr>
        <w:t xml:space="preserve"> </w:t>
      </w:r>
      <w:r w:rsidR="00483FBB" w:rsidRPr="00A311C5">
        <w:rPr>
          <w:i/>
          <w:color w:val="000000"/>
          <w:u w:val="single"/>
        </w:rPr>
        <w:t>P</w:t>
      </w:r>
      <w:r w:rsidR="009664BD" w:rsidRPr="00A311C5">
        <w:rPr>
          <w:i/>
          <w:color w:val="000000"/>
          <w:u w:val="single"/>
        </w:rPr>
        <w:t xml:space="preserve">rogress </w:t>
      </w:r>
      <w:r w:rsidR="00483FBB" w:rsidRPr="00A311C5">
        <w:rPr>
          <w:i/>
          <w:color w:val="000000"/>
          <w:u w:val="single"/>
        </w:rPr>
        <w:t>M</w:t>
      </w:r>
      <w:r w:rsidR="009711BD" w:rsidRPr="00A311C5">
        <w:rPr>
          <w:i/>
          <w:color w:val="000000"/>
          <w:u w:val="single"/>
        </w:rPr>
        <w:t>onitor</w:t>
      </w:r>
      <w:r w:rsidR="009664BD" w:rsidRPr="00A311C5">
        <w:rPr>
          <w:i/>
          <w:color w:val="000000"/>
          <w:u w:val="single"/>
        </w:rPr>
        <w:t>ing</w:t>
      </w:r>
      <w:r>
        <w:rPr>
          <w:i/>
          <w:color w:val="000000"/>
          <w:u w:val="single"/>
        </w:rPr>
        <w:t>:</w:t>
      </w:r>
      <w:r w:rsidR="009711BD" w:rsidRPr="00CB0893">
        <w:rPr>
          <w:color w:val="000000"/>
        </w:rPr>
        <w:t xml:space="preserve"> </w:t>
      </w:r>
      <w:r w:rsidR="00EF249D">
        <w:rPr>
          <w:color w:val="000000"/>
        </w:rPr>
        <w:t>After</w:t>
      </w:r>
      <w:r w:rsidR="009711BD" w:rsidRPr="00105212">
        <w:rPr>
          <w:color w:val="000000"/>
        </w:rPr>
        <w:t xml:space="preserve"> completion of the </w:t>
      </w:r>
      <w:r w:rsidR="000062F4">
        <w:rPr>
          <w:color w:val="000000"/>
        </w:rPr>
        <w:t xml:space="preserve">PDGB5/ECAC </w:t>
      </w:r>
      <w:r w:rsidR="009711BD" w:rsidRPr="00105212">
        <w:rPr>
          <w:color w:val="000000"/>
        </w:rPr>
        <w:t xml:space="preserve">SP, the </w:t>
      </w:r>
      <w:r w:rsidR="00B46603">
        <w:rPr>
          <w:color w:val="000000"/>
        </w:rPr>
        <w:t xml:space="preserve">Steering Committee will </w:t>
      </w:r>
      <w:r w:rsidR="00EF2D2F">
        <w:rPr>
          <w:color w:val="000000"/>
        </w:rPr>
        <w:t>assess its existing work teams and</w:t>
      </w:r>
      <w:r w:rsidR="009711BD" w:rsidRPr="00105212">
        <w:rPr>
          <w:color w:val="000000"/>
        </w:rPr>
        <w:t xml:space="preserve"> identify areas where sharing of information and </w:t>
      </w:r>
      <w:r w:rsidR="000662E5">
        <w:rPr>
          <w:color w:val="000000"/>
        </w:rPr>
        <w:t>c</w:t>
      </w:r>
      <w:r w:rsidR="00723EE0">
        <w:rPr>
          <w:color w:val="000000"/>
        </w:rPr>
        <w:t>ross-pollination of</w:t>
      </w:r>
      <w:r w:rsidR="009711BD" w:rsidRPr="00105212">
        <w:rPr>
          <w:color w:val="000000"/>
        </w:rPr>
        <w:t xml:space="preserve"> focus areas is needed.</w:t>
      </w:r>
      <w:r w:rsidR="00EF2D2F" w:rsidRPr="00EF2D2F">
        <w:rPr>
          <w:color w:val="000000"/>
        </w:rPr>
        <w:t xml:space="preserve"> </w:t>
      </w:r>
      <w:r w:rsidR="00D61DE3">
        <w:rPr>
          <w:color w:val="000000"/>
        </w:rPr>
        <w:t xml:space="preserve">State agency staff will </w:t>
      </w:r>
      <w:r w:rsidR="00E45244">
        <w:rPr>
          <w:color w:val="000000"/>
        </w:rPr>
        <w:t>support</w:t>
      </w:r>
      <w:r w:rsidR="00D61DE3">
        <w:rPr>
          <w:color w:val="000000"/>
        </w:rPr>
        <w:t xml:space="preserve"> ECAC work teams to implement the </w:t>
      </w:r>
      <w:r w:rsidR="00763AF1">
        <w:rPr>
          <w:color w:val="000000"/>
        </w:rPr>
        <w:t xml:space="preserve">SP. Additionally, </w:t>
      </w:r>
      <w:r w:rsidR="00012A6C">
        <w:rPr>
          <w:color w:val="000000"/>
        </w:rPr>
        <w:t>work teams will share progress reports with t</w:t>
      </w:r>
      <w:r w:rsidR="00EF2D2F" w:rsidRPr="00105212">
        <w:rPr>
          <w:color w:val="000000"/>
        </w:rPr>
        <w:t>h</w:t>
      </w:r>
      <w:r w:rsidR="00EF2D2F">
        <w:rPr>
          <w:color w:val="000000"/>
        </w:rPr>
        <w:t>e Steering Committee, so that members can</w:t>
      </w:r>
      <w:r w:rsidR="00EF2D2F" w:rsidRPr="00105212">
        <w:rPr>
          <w:color w:val="000000"/>
        </w:rPr>
        <w:t xml:space="preserve"> review work team progress and discuss and resolve any barriers to the completion of work</w:t>
      </w:r>
      <w:r w:rsidR="00EF2D2F">
        <w:rPr>
          <w:color w:val="000000"/>
        </w:rPr>
        <w:t xml:space="preserve">. </w:t>
      </w:r>
      <w:r w:rsidR="009711BD" w:rsidRPr="00105212">
        <w:rPr>
          <w:color w:val="000000"/>
        </w:rPr>
        <w:t xml:space="preserve">As </w:t>
      </w:r>
      <w:r w:rsidR="00723EE0">
        <w:rPr>
          <w:color w:val="000000"/>
        </w:rPr>
        <w:t xml:space="preserve">the </w:t>
      </w:r>
      <w:r w:rsidR="003E1314">
        <w:rPr>
          <w:color w:val="000000"/>
        </w:rPr>
        <w:t>ECAC is a g</w:t>
      </w:r>
      <w:r w:rsidR="001C1718">
        <w:rPr>
          <w:color w:val="000000"/>
        </w:rPr>
        <w:t>overnor-appointed body, the</w:t>
      </w:r>
      <w:r w:rsidR="009711BD" w:rsidRPr="00105212">
        <w:rPr>
          <w:color w:val="000000"/>
        </w:rPr>
        <w:t xml:space="preserve"> co-chairs work closely with </w:t>
      </w:r>
      <w:r w:rsidR="001C1718">
        <w:rPr>
          <w:color w:val="000000"/>
        </w:rPr>
        <w:t xml:space="preserve">the </w:t>
      </w:r>
      <w:r w:rsidR="009711BD" w:rsidRPr="00105212">
        <w:rPr>
          <w:color w:val="000000"/>
        </w:rPr>
        <w:t>Governor</w:t>
      </w:r>
      <w:r w:rsidR="00EF249D">
        <w:rPr>
          <w:color w:val="000000"/>
        </w:rPr>
        <w:t>’s staff</w:t>
      </w:r>
      <w:r w:rsidR="003E1314">
        <w:rPr>
          <w:color w:val="000000"/>
        </w:rPr>
        <w:t xml:space="preserve"> </w:t>
      </w:r>
      <w:r w:rsidR="009711BD" w:rsidRPr="00105212">
        <w:rPr>
          <w:color w:val="000000"/>
        </w:rPr>
        <w:t>on ea</w:t>
      </w:r>
      <w:r w:rsidR="001C1718">
        <w:rPr>
          <w:color w:val="000000"/>
        </w:rPr>
        <w:t xml:space="preserve">rly childhood policies. </w:t>
      </w:r>
      <w:r w:rsidR="000370C0">
        <w:rPr>
          <w:color w:val="000000"/>
        </w:rPr>
        <w:t xml:space="preserve">CCF, in its statutorily-prescribed interagency role, </w:t>
      </w:r>
      <w:r w:rsidR="009711BD" w:rsidRPr="00105212">
        <w:rPr>
          <w:color w:val="000000"/>
        </w:rPr>
        <w:t xml:space="preserve">regularly communicates with the Governor’s Office and </w:t>
      </w:r>
      <w:r w:rsidR="001C1718">
        <w:rPr>
          <w:color w:val="000000"/>
        </w:rPr>
        <w:t>the heads of all</w:t>
      </w:r>
      <w:r w:rsidR="009664BD" w:rsidRPr="00105212">
        <w:rPr>
          <w:color w:val="000000"/>
        </w:rPr>
        <w:t xml:space="preserve"> </w:t>
      </w:r>
      <w:r w:rsidR="009711BD" w:rsidRPr="00105212">
        <w:rPr>
          <w:color w:val="000000"/>
        </w:rPr>
        <w:t>child-serving</w:t>
      </w:r>
      <w:r w:rsidR="000D3F23">
        <w:rPr>
          <w:color w:val="000000"/>
        </w:rPr>
        <w:t xml:space="preserve"> state</w:t>
      </w:r>
      <w:r w:rsidR="009711BD" w:rsidRPr="00105212">
        <w:rPr>
          <w:color w:val="000000"/>
        </w:rPr>
        <w:t xml:space="preserve"> agencies</w:t>
      </w:r>
      <w:bookmarkStart w:id="5" w:name="_Hlk527024750"/>
      <w:bookmarkStart w:id="6" w:name="_Hlk526950267"/>
      <w:r w:rsidR="00AA53C8">
        <w:rPr>
          <w:color w:val="000000"/>
        </w:rPr>
        <w:t xml:space="preserve"> to reduce duplication and improve service delivery.</w:t>
      </w:r>
    </w:p>
    <w:p w14:paraId="3F6CF1DB" w14:textId="5ABBF74A" w:rsidR="002C1E45" w:rsidRPr="00105212" w:rsidRDefault="006136DF" w:rsidP="00F6120C">
      <w:pPr>
        <w:spacing w:line="480" w:lineRule="auto"/>
        <w:contextualSpacing/>
        <w:jc w:val="both"/>
        <w:rPr>
          <w:b/>
          <w:smallCaps/>
        </w:rPr>
      </w:pPr>
      <w:r>
        <w:rPr>
          <w:b/>
          <w:smallCaps/>
        </w:rPr>
        <w:t>Activity T</w:t>
      </w:r>
      <w:r w:rsidR="002C1E45" w:rsidRPr="00105212">
        <w:rPr>
          <w:b/>
          <w:smallCaps/>
        </w:rPr>
        <w:t>hree: Maximizing Parent Choice and Knowledge</w:t>
      </w:r>
    </w:p>
    <w:p w14:paraId="51872DD5" w14:textId="0736A1DE" w:rsidR="002C1E45" w:rsidRPr="00F0010F" w:rsidRDefault="00CB0893" w:rsidP="00CB0893">
      <w:pPr>
        <w:pStyle w:val="CommentText"/>
        <w:tabs>
          <w:tab w:val="left" w:pos="360"/>
        </w:tabs>
        <w:spacing w:line="480" w:lineRule="auto"/>
        <w:jc w:val="both"/>
        <w:rPr>
          <w:sz w:val="24"/>
          <w:szCs w:val="24"/>
        </w:rPr>
      </w:pPr>
      <w:r>
        <w:rPr>
          <w:sz w:val="24"/>
          <w:szCs w:val="24"/>
        </w:rPr>
        <w:tab/>
      </w:r>
      <w:r w:rsidR="00483FBB">
        <w:rPr>
          <w:sz w:val="24"/>
          <w:szCs w:val="24"/>
        </w:rPr>
        <w:t xml:space="preserve">Activities of </w:t>
      </w:r>
      <w:r w:rsidR="00996B0A">
        <w:rPr>
          <w:sz w:val="24"/>
          <w:szCs w:val="24"/>
        </w:rPr>
        <w:t>this grant</w:t>
      </w:r>
      <w:r w:rsidR="00483FBB">
        <w:rPr>
          <w:sz w:val="24"/>
          <w:szCs w:val="24"/>
        </w:rPr>
        <w:t xml:space="preserve"> will propel efforts</w:t>
      </w:r>
      <w:r w:rsidR="002C1E45" w:rsidRPr="00F0010F">
        <w:rPr>
          <w:sz w:val="24"/>
          <w:szCs w:val="24"/>
        </w:rPr>
        <w:t xml:space="preserve"> </w:t>
      </w:r>
      <w:r w:rsidR="000062F4">
        <w:rPr>
          <w:sz w:val="24"/>
          <w:szCs w:val="24"/>
        </w:rPr>
        <w:t>to enhance the</w:t>
      </w:r>
      <w:r w:rsidR="008C7288">
        <w:rPr>
          <w:sz w:val="24"/>
          <w:szCs w:val="24"/>
        </w:rPr>
        <w:t xml:space="preserve"> state’s</w:t>
      </w:r>
      <w:r w:rsidR="005F5503">
        <w:rPr>
          <w:sz w:val="24"/>
          <w:szCs w:val="24"/>
        </w:rPr>
        <w:t xml:space="preserve"> ECS</w:t>
      </w:r>
      <w:r w:rsidR="000062F4">
        <w:rPr>
          <w:sz w:val="24"/>
          <w:szCs w:val="24"/>
        </w:rPr>
        <w:t xml:space="preserve"> </w:t>
      </w:r>
      <w:r w:rsidR="00483FBB">
        <w:rPr>
          <w:sz w:val="24"/>
          <w:szCs w:val="24"/>
        </w:rPr>
        <w:t>by maximizing</w:t>
      </w:r>
      <w:r w:rsidR="002C1E45" w:rsidRPr="00F0010F">
        <w:rPr>
          <w:sz w:val="24"/>
          <w:szCs w:val="24"/>
        </w:rPr>
        <w:t xml:space="preserve"> </w:t>
      </w:r>
      <w:r w:rsidR="00150DF3" w:rsidRPr="00F0010F">
        <w:rPr>
          <w:sz w:val="24"/>
          <w:szCs w:val="24"/>
        </w:rPr>
        <w:t>pa</w:t>
      </w:r>
      <w:r w:rsidR="00996B0A">
        <w:rPr>
          <w:sz w:val="24"/>
          <w:szCs w:val="24"/>
        </w:rPr>
        <w:t>rent choice and knowledge</w:t>
      </w:r>
      <w:r w:rsidR="008C7288">
        <w:rPr>
          <w:sz w:val="24"/>
          <w:szCs w:val="24"/>
        </w:rPr>
        <w:t xml:space="preserve">, particularly for those who are traditionally underserved or marginalized. </w:t>
      </w:r>
      <w:r w:rsidR="00446C7E">
        <w:rPr>
          <w:sz w:val="24"/>
          <w:szCs w:val="24"/>
        </w:rPr>
        <w:t xml:space="preserve">Specifically, this grant </w:t>
      </w:r>
      <w:r w:rsidR="00A25F1F">
        <w:rPr>
          <w:sz w:val="24"/>
          <w:szCs w:val="24"/>
        </w:rPr>
        <w:t xml:space="preserve">will </w:t>
      </w:r>
      <w:r w:rsidR="00446C7E">
        <w:rPr>
          <w:sz w:val="24"/>
          <w:szCs w:val="24"/>
        </w:rPr>
        <w:t>promote</w:t>
      </w:r>
      <w:r w:rsidR="00A25F1F">
        <w:rPr>
          <w:sz w:val="24"/>
          <w:szCs w:val="24"/>
        </w:rPr>
        <w:t xml:space="preserve"> coordinating activities within programs and across </w:t>
      </w:r>
      <w:r w:rsidR="00285C8B">
        <w:rPr>
          <w:sz w:val="24"/>
          <w:szCs w:val="24"/>
        </w:rPr>
        <w:t>agencie</w:t>
      </w:r>
      <w:r w:rsidR="00A25F1F">
        <w:rPr>
          <w:sz w:val="24"/>
          <w:szCs w:val="24"/>
        </w:rPr>
        <w:t>s</w:t>
      </w:r>
      <w:r w:rsidR="00E207D6">
        <w:rPr>
          <w:sz w:val="24"/>
          <w:szCs w:val="24"/>
        </w:rPr>
        <w:t xml:space="preserve">, </w:t>
      </w:r>
      <w:r w:rsidR="008C7288">
        <w:rPr>
          <w:sz w:val="24"/>
          <w:szCs w:val="24"/>
        </w:rPr>
        <w:t xml:space="preserve">and widespread dissemination of information about the MDS, </w:t>
      </w:r>
      <w:r w:rsidR="00E207D6">
        <w:rPr>
          <w:sz w:val="24"/>
          <w:szCs w:val="24"/>
        </w:rPr>
        <w:t>as</w:t>
      </w:r>
      <w:r w:rsidR="00446C7E">
        <w:rPr>
          <w:sz w:val="24"/>
          <w:szCs w:val="24"/>
        </w:rPr>
        <w:t xml:space="preserve"> de</w:t>
      </w:r>
      <w:r w:rsidR="00773AC3">
        <w:rPr>
          <w:sz w:val="24"/>
          <w:szCs w:val="24"/>
        </w:rPr>
        <w:t>scribed by</w:t>
      </w:r>
      <w:r w:rsidR="00446C7E">
        <w:rPr>
          <w:sz w:val="24"/>
          <w:szCs w:val="24"/>
        </w:rPr>
        <w:t xml:space="preserve"> the activities</w:t>
      </w:r>
      <w:r w:rsidR="00E207D6">
        <w:rPr>
          <w:sz w:val="24"/>
          <w:szCs w:val="24"/>
        </w:rPr>
        <w:t xml:space="preserve"> below</w:t>
      </w:r>
      <w:r w:rsidR="00A25F1F">
        <w:rPr>
          <w:sz w:val="24"/>
          <w:szCs w:val="24"/>
        </w:rPr>
        <w:t>.</w:t>
      </w:r>
    </w:p>
    <w:p w14:paraId="68433700" w14:textId="21D6488C" w:rsidR="00E164F1" w:rsidRPr="00A734AE" w:rsidRDefault="00A10F14" w:rsidP="006009EC">
      <w:pPr>
        <w:spacing w:line="480" w:lineRule="auto"/>
        <w:jc w:val="both"/>
        <w:rPr>
          <w:b/>
        </w:rPr>
      </w:pPr>
      <w:r>
        <w:rPr>
          <w:i/>
          <w:u w:val="single"/>
        </w:rPr>
        <w:lastRenderedPageBreak/>
        <w:t>P</w:t>
      </w:r>
      <w:r w:rsidR="00C733CD" w:rsidRPr="003B3ABA">
        <w:rPr>
          <w:i/>
          <w:u w:val="single"/>
        </w:rPr>
        <w:t xml:space="preserve">artner </w:t>
      </w:r>
      <w:r>
        <w:rPr>
          <w:i/>
          <w:u w:val="single"/>
        </w:rPr>
        <w:t>C</w:t>
      </w:r>
      <w:r w:rsidR="00544041" w:rsidRPr="003B3ABA">
        <w:rPr>
          <w:i/>
          <w:u w:val="single"/>
        </w:rPr>
        <w:t xml:space="preserve">ollaboration and </w:t>
      </w:r>
      <w:r>
        <w:rPr>
          <w:i/>
          <w:u w:val="single"/>
        </w:rPr>
        <w:t>C</w:t>
      </w:r>
      <w:r w:rsidR="00544041" w:rsidRPr="003B3ABA">
        <w:rPr>
          <w:i/>
          <w:u w:val="single"/>
        </w:rPr>
        <w:t>oordination</w:t>
      </w:r>
      <w:r w:rsidR="00BD40E2" w:rsidRPr="003B3ABA">
        <w:rPr>
          <w:i/>
          <w:u w:val="single"/>
        </w:rPr>
        <w:t>.</w:t>
      </w:r>
      <w:r w:rsidR="003B3ABA">
        <w:t xml:space="preserve"> </w:t>
      </w:r>
      <w:r w:rsidR="00E164F1" w:rsidRPr="005F5503">
        <w:t>T</w:t>
      </w:r>
      <w:r w:rsidR="00E164F1">
        <w:t xml:space="preserve">he PDGB5 project provides </w:t>
      </w:r>
      <w:r w:rsidR="00E164F1" w:rsidRPr="00105212">
        <w:t>an</w:t>
      </w:r>
      <w:r w:rsidR="005544AB">
        <w:t xml:space="preserve"> opportunity to build a coordinated system</w:t>
      </w:r>
      <w:r w:rsidR="006A4656">
        <w:t xml:space="preserve"> </w:t>
      </w:r>
      <w:r w:rsidR="005544AB">
        <w:t xml:space="preserve">out of </w:t>
      </w:r>
      <w:r w:rsidR="006A4656">
        <w:t>the many existing services for young children, including food programs (WIC, CACFP, SNAP), public assistance benefits</w:t>
      </w:r>
      <w:r w:rsidR="0001097A">
        <w:t xml:space="preserve"> (TANF)</w:t>
      </w:r>
      <w:r w:rsidR="006A4656">
        <w:t>,</w:t>
      </w:r>
      <w:r w:rsidR="0001097A">
        <w:t xml:space="preserve"> child care subsidies, home visiting, health benefits (Child Health Plus, Medicaid), </w:t>
      </w:r>
      <w:r w:rsidR="00E207D6">
        <w:t xml:space="preserve">and </w:t>
      </w:r>
      <w:r w:rsidR="005F5503">
        <w:t>E</w:t>
      </w:r>
      <w:r w:rsidR="00E207D6">
        <w:t xml:space="preserve">I </w:t>
      </w:r>
      <w:r w:rsidR="0001097A">
        <w:t xml:space="preserve">services. </w:t>
      </w:r>
      <w:r w:rsidR="00EF249D">
        <w:t>B</w:t>
      </w:r>
      <w:r w:rsidR="005F5503">
        <w:t xml:space="preserve">ased on </w:t>
      </w:r>
      <w:r w:rsidR="00B36905">
        <w:t xml:space="preserve">NA </w:t>
      </w:r>
      <w:r w:rsidR="009B32E8">
        <w:t xml:space="preserve">focus group </w:t>
      </w:r>
      <w:r w:rsidR="00B36905">
        <w:t xml:space="preserve">findings, </w:t>
      </w:r>
      <w:r w:rsidR="0001097A">
        <w:t>PDGB5</w:t>
      </w:r>
      <w:r w:rsidR="000D1EB3">
        <w:t xml:space="preserve"> </w:t>
      </w:r>
      <w:r w:rsidR="00012A6C">
        <w:t>staff</w:t>
      </w:r>
      <w:r w:rsidR="00EF249D">
        <w:t>, in conjunction with sister agencies, will</w:t>
      </w:r>
      <w:r w:rsidR="001724AB">
        <w:t xml:space="preserve"> </w:t>
      </w:r>
      <w:r w:rsidR="00B36905">
        <w:t xml:space="preserve">inform providers about available services to strengthen connections between ECS programs and increase </w:t>
      </w:r>
      <w:r w:rsidR="0019361D">
        <w:t>parent</w:t>
      </w:r>
      <w:r w:rsidR="00B36905">
        <w:t xml:space="preserve"> knowledge and choice</w:t>
      </w:r>
      <w:r w:rsidR="005A1E37">
        <w:t>.</w:t>
      </w:r>
    </w:p>
    <w:p w14:paraId="51A8861F" w14:textId="0CA4AEE6" w:rsidR="00345AD1" w:rsidRDefault="00671CB0" w:rsidP="00BF1CCE">
      <w:pPr>
        <w:tabs>
          <w:tab w:val="left" w:pos="270"/>
        </w:tabs>
        <w:spacing w:line="480" w:lineRule="auto"/>
        <w:contextualSpacing/>
        <w:jc w:val="both"/>
      </w:pPr>
      <w:r w:rsidRPr="00C5382F">
        <w:rPr>
          <w:i/>
          <w:u w:val="single"/>
        </w:rPr>
        <w:t xml:space="preserve">Collaboration re: </w:t>
      </w:r>
      <w:r w:rsidR="002C1E45" w:rsidRPr="00C5382F">
        <w:rPr>
          <w:i/>
          <w:u w:val="single"/>
        </w:rPr>
        <w:t>I</w:t>
      </w:r>
      <w:r w:rsidR="00607F41" w:rsidRPr="00C5382F">
        <w:rPr>
          <w:i/>
          <w:u w:val="single"/>
        </w:rPr>
        <w:t>ndividuals with Disabilities Education Act (I</w:t>
      </w:r>
      <w:r w:rsidR="002C1E45" w:rsidRPr="00C5382F">
        <w:rPr>
          <w:i/>
          <w:u w:val="single"/>
        </w:rPr>
        <w:t>DEA</w:t>
      </w:r>
      <w:r w:rsidR="00607F41" w:rsidRPr="00C5382F">
        <w:rPr>
          <w:i/>
          <w:u w:val="single"/>
        </w:rPr>
        <w:t>)</w:t>
      </w:r>
      <w:r w:rsidR="002C1E45" w:rsidRPr="00C5382F">
        <w:rPr>
          <w:i/>
          <w:u w:val="single"/>
        </w:rPr>
        <w:t xml:space="preserve"> </w:t>
      </w:r>
      <w:r w:rsidR="00607F41" w:rsidRPr="00C5382F">
        <w:rPr>
          <w:i/>
          <w:u w:val="single"/>
        </w:rPr>
        <w:t xml:space="preserve">Parts B &amp; C </w:t>
      </w:r>
      <w:r w:rsidRPr="00C5382F">
        <w:rPr>
          <w:i/>
          <w:u w:val="single"/>
        </w:rPr>
        <w:t xml:space="preserve">and </w:t>
      </w:r>
      <w:r w:rsidR="00946F40" w:rsidRPr="00C5382F">
        <w:rPr>
          <w:i/>
          <w:u w:val="single"/>
        </w:rPr>
        <w:t>Supporting Smooth Transitions for Children &amp; Families</w:t>
      </w:r>
      <w:r w:rsidR="00CB0893">
        <w:rPr>
          <w:i/>
          <w:u w:val="single"/>
        </w:rPr>
        <w:t>:</w:t>
      </w:r>
      <w:r w:rsidR="002C1E45" w:rsidRPr="00F0010F">
        <w:t xml:space="preserve"> </w:t>
      </w:r>
      <w:r w:rsidR="000062F4">
        <w:t>PDGB5 staff</w:t>
      </w:r>
      <w:r w:rsidR="00A25F1F" w:rsidRPr="00F0010F">
        <w:t xml:space="preserve"> </w:t>
      </w:r>
      <w:r w:rsidR="002C1E45" w:rsidRPr="00F0010F">
        <w:t>wi</w:t>
      </w:r>
      <w:r w:rsidR="00CE68A2">
        <w:t xml:space="preserve">ll </w:t>
      </w:r>
      <w:r w:rsidR="005544AB">
        <w:t>collaborate</w:t>
      </w:r>
      <w:r w:rsidR="00CE68A2">
        <w:t xml:space="preserve"> with SED’s </w:t>
      </w:r>
      <w:r w:rsidR="00C00B3C">
        <w:t xml:space="preserve">Office of Early Learning’s </w:t>
      </w:r>
      <w:r w:rsidR="00CE68A2">
        <w:t xml:space="preserve">Preschool Policy Unit </w:t>
      </w:r>
      <w:r w:rsidR="00607F41">
        <w:t xml:space="preserve">and </w:t>
      </w:r>
      <w:r w:rsidR="002C1E45" w:rsidRPr="00F0010F">
        <w:t>DOH</w:t>
      </w:r>
      <w:r w:rsidR="00CE68A2">
        <w:t>’s Division of Family Health</w:t>
      </w:r>
      <w:r w:rsidR="002C1E45" w:rsidRPr="00F0010F">
        <w:t xml:space="preserve"> </w:t>
      </w:r>
      <w:r w:rsidR="00E93B10">
        <w:t xml:space="preserve">to </w:t>
      </w:r>
      <w:r w:rsidR="002C1E45" w:rsidRPr="00105212">
        <w:t>promote smooth</w:t>
      </w:r>
      <w:r w:rsidR="00820F65">
        <w:t>er</w:t>
      </w:r>
      <w:r w:rsidR="002C1E45" w:rsidRPr="00105212">
        <w:t xml:space="preserve"> transitions for children from </w:t>
      </w:r>
      <w:r w:rsidR="00820F65">
        <w:t>E</w:t>
      </w:r>
      <w:r w:rsidR="00E207D6">
        <w:t>I</w:t>
      </w:r>
      <w:r w:rsidR="002C1E45" w:rsidRPr="00105212">
        <w:t xml:space="preserve"> </w:t>
      </w:r>
      <w:r w:rsidR="00C00B3C">
        <w:t xml:space="preserve">services </w:t>
      </w:r>
      <w:r w:rsidR="002C1E45" w:rsidRPr="00105212">
        <w:t>to</w:t>
      </w:r>
      <w:r w:rsidR="00053B66">
        <w:t xml:space="preserve"> pre</w:t>
      </w:r>
      <w:r w:rsidR="00946F40">
        <w:t>school special education</w:t>
      </w:r>
      <w:r w:rsidR="009D1FF5">
        <w:t>, and in turn from preschool special education to kindergarten.</w:t>
      </w:r>
    </w:p>
    <w:p w14:paraId="64006522" w14:textId="4B82C190" w:rsidR="00C5382F" w:rsidRDefault="00C5382F" w:rsidP="00C5382F">
      <w:pPr>
        <w:spacing w:line="480" w:lineRule="auto"/>
        <w:jc w:val="both"/>
        <w:rPr>
          <w:shd w:val="clear" w:color="auto" w:fill="FFFFFF"/>
        </w:rPr>
      </w:pPr>
      <w:r w:rsidRPr="00C5382F">
        <w:rPr>
          <w:i/>
          <w:u w:val="single"/>
        </w:rPr>
        <w:t>Parent Leadership Conference</w:t>
      </w:r>
      <w:r w:rsidR="00CB0893">
        <w:rPr>
          <w:i/>
          <w:u w:val="single"/>
        </w:rPr>
        <w:t>:</w:t>
      </w:r>
      <w:r>
        <w:rPr>
          <w:b/>
        </w:rPr>
        <w:t xml:space="preserve"> </w:t>
      </w:r>
      <w:r>
        <w:t xml:space="preserve">A statewide Parent Leadership Conference and four local parent leadership events will be conducted to further build parents’ knowledge about NY’s ECS, and to enhance system knowledge of parent needs. PDGB5 staff will partner </w:t>
      </w:r>
      <w:r w:rsidR="005544AB">
        <w:t xml:space="preserve">with </w:t>
      </w:r>
      <w:r>
        <w:t xml:space="preserve">and model the event after the work of two </w:t>
      </w:r>
      <w:r w:rsidRPr="00105212">
        <w:t>po</w:t>
      </w:r>
      <w:r>
        <w:t>werful NY parent advoca</w:t>
      </w:r>
      <w:r w:rsidR="005544AB">
        <w:t xml:space="preserve">cy groups: Families Together </w:t>
      </w:r>
      <w:r>
        <w:t>NY (</w:t>
      </w:r>
      <w:r w:rsidR="005544AB">
        <w:t xml:space="preserve">a </w:t>
      </w:r>
      <w:r>
        <w:t>family-run organiz</w:t>
      </w:r>
      <w:r w:rsidR="005544AB">
        <w:t>ation representing families of</w:t>
      </w:r>
      <w:r>
        <w:t xml:space="preserve"> </w:t>
      </w:r>
      <w:r w:rsidRPr="00043BE4">
        <w:t>children with s</w:t>
      </w:r>
      <w:r w:rsidRPr="00043BE4">
        <w:rPr>
          <w:color w:val="000000"/>
          <w:shd w:val="clear" w:color="auto" w:fill="FFFFFF"/>
        </w:rPr>
        <w:t xml:space="preserve">ocial, emotional, behavioral and cross-systems </w:t>
      </w:r>
      <w:r w:rsidRPr="003D6439">
        <w:rPr>
          <w:color w:val="000000"/>
          <w:shd w:val="clear" w:color="auto" w:fill="FFFFFF"/>
        </w:rPr>
        <w:t>challenges)</w:t>
      </w:r>
      <w:r>
        <w:rPr>
          <w:rFonts w:ascii="Georgia" w:hAnsi="Georgia"/>
          <w:color w:val="000000"/>
          <w:shd w:val="clear" w:color="auto" w:fill="FFFFFF"/>
        </w:rPr>
        <w:t xml:space="preserve"> </w:t>
      </w:r>
      <w:r w:rsidRPr="003D6439">
        <w:rPr>
          <w:color w:val="000000"/>
          <w:shd w:val="clear" w:color="auto" w:fill="FFFFFF"/>
        </w:rPr>
        <w:t xml:space="preserve">and </w:t>
      </w:r>
      <w:r w:rsidRPr="003D6439">
        <w:t>Parent</w:t>
      </w:r>
      <w:r w:rsidRPr="00105212">
        <w:t xml:space="preserve"> to Parent</w:t>
      </w:r>
      <w:r>
        <w:t xml:space="preserve"> NY (representing parents who care for children with special healthcare needs or developmental disabilities). In addition, PDGB5 staff will collaborate with CCRRs, the HS Collaboration Office, and the NYS Parenting Education Partnership to most effectively coordinate and enhance parent knowledge and choice</w:t>
      </w:r>
      <w:r w:rsidR="00FC1799">
        <w:t>, with special attention to engaging linguistically diverse families</w:t>
      </w:r>
      <w:r w:rsidR="00323087">
        <w:t xml:space="preserve"> and providers.</w:t>
      </w:r>
    </w:p>
    <w:p w14:paraId="4521A295" w14:textId="6E13CFA4" w:rsidR="00C5382F" w:rsidRDefault="00C5382F" w:rsidP="00BB0819">
      <w:pPr>
        <w:spacing w:line="480" w:lineRule="auto"/>
        <w:jc w:val="both"/>
        <w:rPr>
          <w:color w:val="660066"/>
        </w:rPr>
      </w:pPr>
      <w:r w:rsidRPr="00C5382F">
        <w:rPr>
          <w:i/>
          <w:u w:val="single"/>
        </w:rPr>
        <w:t>Promotion of Child Care Tax Credits to Empower Parents</w:t>
      </w:r>
      <w:r w:rsidR="00CB0893">
        <w:rPr>
          <w:i/>
          <w:u w:val="single"/>
        </w:rPr>
        <w:t>:</w:t>
      </w:r>
      <w:r w:rsidRPr="00105212">
        <w:t xml:space="preserve"> </w:t>
      </w:r>
      <w:r>
        <w:t>MDS program staff will be critical in expanding parent choice</w:t>
      </w:r>
      <w:r w:rsidR="00765A7A">
        <w:t xml:space="preserve">, playing </w:t>
      </w:r>
      <w:r>
        <w:t>a key role in informing parents</w:t>
      </w:r>
      <w:r w:rsidRPr="00105212">
        <w:t xml:space="preserve"> </w:t>
      </w:r>
      <w:r>
        <w:t>about how to access</w:t>
      </w:r>
      <w:r w:rsidRPr="00105212">
        <w:t xml:space="preserve"> </w:t>
      </w:r>
      <w:r>
        <w:t xml:space="preserve">federal and </w:t>
      </w:r>
      <w:r>
        <w:lastRenderedPageBreak/>
        <w:t xml:space="preserve">state </w:t>
      </w:r>
      <w:r w:rsidRPr="00345AD1">
        <w:t>Child and Dependent Care</w:t>
      </w:r>
      <w:r>
        <w:t xml:space="preserve"> tax credits.</w:t>
      </w:r>
      <w:r w:rsidRPr="000F2928">
        <w:rPr>
          <w:i/>
        </w:rPr>
        <w:t xml:space="preserve"> </w:t>
      </w:r>
      <w:r w:rsidRPr="00105212">
        <w:t>As parents become more aware of their options to help pay for care, they will be better able to select the setting that works best for their family</w:t>
      </w:r>
      <w:r>
        <w:t>.</w:t>
      </w:r>
      <w:r w:rsidRPr="00105212">
        <w:t xml:space="preserve"> </w:t>
      </w:r>
      <w:r>
        <w:t>T</w:t>
      </w:r>
      <w:r w:rsidRPr="00105212">
        <w:t xml:space="preserve">he </w:t>
      </w:r>
      <w:r>
        <w:t xml:space="preserve">Early Education </w:t>
      </w:r>
      <w:r w:rsidRPr="00105212">
        <w:t>Tax Credit</w:t>
      </w:r>
      <w:r>
        <w:t xml:space="preserve"> is a proposal under consideration aimed at e</w:t>
      </w:r>
      <w:r w:rsidRPr="00105212">
        <w:t>xpand</w:t>
      </w:r>
      <w:r>
        <w:t>ing</w:t>
      </w:r>
      <w:r w:rsidRPr="00105212">
        <w:t xml:space="preserve"> </w:t>
      </w:r>
      <w:r>
        <w:t xml:space="preserve">child care </w:t>
      </w:r>
      <w:r w:rsidRPr="00105212">
        <w:t>choice</w:t>
      </w:r>
      <w:r>
        <w:t>s</w:t>
      </w:r>
      <w:r w:rsidRPr="00105212">
        <w:t xml:space="preserve"> for low-income families by allowing them to r</w:t>
      </w:r>
      <w:r>
        <w:t>ecei</w:t>
      </w:r>
      <w:r w:rsidRPr="00105212">
        <w:t xml:space="preserve">ve a tax credit based on the fee and the quality of the program. </w:t>
      </w:r>
      <w:r>
        <w:t>These policy enhancements will be critical to expanding choice.</w:t>
      </w:r>
    </w:p>
    <w:p w14:paraId="5C11EC6A" w14:textId="01B81C48" w:rsidR="00BB0819" w:rsidRPr="00C5382F" w:rsidRDefault="00C8063E" w:rsidP="00BB0819">
      <w:pPr>
        <w:spacing w:line="480" w:lineRule="auto"/>
        <w:jc w:val="both"/>
        <w:rPr>
          <w:color w:val="660066"/>
        </w:rPr>
      </w:pPr>
      <w:r w:rsidRPr="00C5382F">
        <w:rPr>
          <w:i/>
          <w:u w:val="single"/>
        </w:rPr>
        <w:t>Family Resource Navigators at Homeless Shelters</w:t>
      </w:r>
      <w:r w:rsidR="00CB0893">
        <w:rPr>
          <w:i/>
          <w:u w:val="single"/>
        </w:rPr>
        <w:t>:</w:t>
      </w:r>
      <w:r w:rsidR="009B32E8">
        <w:t xml:space="preserve"> </w:t>
      </w:r>
      <w:r w:rsidR="00C5382F">
        <w:t xml:space="preserve">To empower </w:t>
      </w:r>
      <w:r w:rsidR="00BB70F3">
        <w:t>f</w:t>
      </w:r>
      <w:r w:rsidR="00160212">
        <w:t>amilies</w:t>
      </w:r>
      <w:r w:rsidR="00BB70F3">
        <w:t xml:space="preserve"> who are especially vulnerable and </w:t>
      </w:r>
      <w:r w:rsidR="00160212" w:rsidRPr="00160212">
        <w:t>disproportionately</w:t>
      </w:r>
      <w:r w:rsidR="00A556DB">
        <w:t xml:space="preserve"> represent</w:t>
      </w:r>
      <w:r w:rsidR="00160212" w:rsidRPr="00160212">
        <w:t xml:space="preserve"> underserved racial groups</w:t>
      </w:r>
      <w:r w:rsidR="00BB70F3">
        <w:t>,</w:t>
      </w:r>
      <w:r w:rsidR="009B7150">
        <w:rPr>
          <w:rStyle w:val="FootnoteReference"/>
        </w:rPr>
        <w:footnoteReference w:id="22"/>
      </w:r>
      <w:r w:rsidR="00160212">
        <w:t xml:space="preserve"> </w:t>
      </w:r>
      <w:r w:rsidR="00BB70F3">
        <w:t>F</w:t>
      </w:r>
      <w:r w:rsidR="00160212" w:rsidRPr="00C8063E">
        <w:t>amily Resource Navigators</w:t>
      </w:r>
      <w:r w:rsidR="00BB70F3">
        <w:t xml:space="preserve"> will be placed</w:t>
      </w:r>
      <w:r w:rsidR="00160212" w:rsidRPr="00C8063E">
        <w:t xml:space="preserve"> at homeless shelters</w:t>
      </w:r>
      <w:r w:rsidR="00BB70F3">
        <w:t>. These navigators will equip</w:t>
      </w:r>
      <w:r w:rsidR="003917EC">
        <w:t xml:space="preserve"> parents and shelter staff </w:t>
      </w:r>
      <w:r w:rsidR="00BB70F3">
        <w:t>with</w:t>
      </w:r>
      <w:r w:rsidR="00160212">
        <w:t xml:space="preserve"> knowledge about </w:t>
      </w:r>
      <w:r w:rsidR="00A556DB">
        <w:t>s</w:t>
      </w:r>
      <w:r w:rsidR="00160212">
        <w:t xml:space="preserve">ervices to </w:t>
      </w:r>
      <w:r w:rsidR="00160212" w:rsidRPr="00160212">
        <w:t>support children</w:t>
      </w:r>
      <w:r w:rsidR="00A556DB">
        <w:t xml:space="preserve"> during a traumatic period.</w:t>
      </w:r>
      <w:r w:rsidR="00BB70F3">
        <w:t xml:space="preserve"> </w:t>
      </w:r>
      <w:r w:rsidR="00C5382F">
        <w:t>I</w:t>
      </w:r>
      <w:r w:rsidR="00A556DB">
        <w:t xml:space="preserve">nformation about child care </w:t>
      </w:r>
      <w:r w:rsidR="00662C9C">
        <w:t>options</w:t>
      </w:r>
      <w:r w:rsidR="00C55E4B">
        <w:t xml:space="preserve"> </w:t>
      </w:r>
      <w:r w:rsidR="00F02F9D">
        <w:t>a</w:t>
      </w:r>
      <w:r w:rsidR="00F17233">
        <w:t>nd</w:t>
      </w:r>
      <w:r w:rsidR="00662C9C">
        <w:t xml:space="preserve"> a </w:t>
      </w:r>
      <w:r w:rsidR="00B82E46">
        <w:t>child’s</w:t>
      </w:r>
      <w:r w:rsidR="00F17233">
        <w:t xml:space="preserve"> </w:t>
      </w:r>
      <w:r w:rsidR="00B82E46">
        <w:t>le</w:t>
      </w:r>
      <w:r w:rsidR="00FB7F4E">
        <w:t>gal right</w:t>
      </w:r>
      <w:r w:rsidR="005544AB">
        <w:t xml:space="preserve"> to remain in his or her homeschool while living in temporary housing (</w:t>
      </w:r>
      <w:r w:rsidR="004222B9">
        <w:t xml:space="preserve">under the </w:t>
      </w:r>
      <w:r w:rsidR="00CE385D">
        <w:t xml:space="preserve">federal </w:t>
      </w:r>
      <w:r w:rsidR="004222B9">
        <w:t>McKinney Vento Act</w:t>
      </w:r>
      <w:r w:rsidR="006670ED">
        <w:t>)</w:t>
      </w:r>
      <w:r w:rsidR="004222B9">
        <w:t>,</w:t>
      </w:r>
      <w:r w:rsidR="00FB7F4E">
        <w:t xml:space="preserve"> </w:t>
      </w:r>
      <w:r w:rsidR="00BB70F3">
        <w:t>will be provided</w:t>
      </w:r>
      <w:r w:rsidR="00FB7F4E">
        <w:t>.</w:t>
      </w:r>
      <w:r w:rsidR="00F02F9D">
        <w:t xml:space="preserve"> </w:t>
      </w:r>
      <w:bookmarkEnd w:id="5"/>
      <w:bookmarkEnd w:id="6"/>
    </w:p>
    <w:p w14:paraId="7C4506A2" w14:textId="6B64F856" w:rsidR="002F5586" w:rsidRDefault="007C1FE3" w:rsidP="002F5586">
      <w:pPr>
        <w:tabs>
          <w:tab w:val="left" w:pos="450"/>
          <w:tab w:val="left" w:pos="720"/>
        </w:tabs>
        <w:spacing w:line="480" w:lineRule="auto"/>
        <w:jc w:val="both"/>
      </w:pPr>
      <w:r w:rsidRPr="00C5382F">
        <w:rPr>
          <w:i/>
          <w:u w:val="single"/>
        </w:rPr>
        <w:t>Home Visiting Coordination Initiative</w:t>
      </w:r>
      <w:r w:rsidR="00CB0893">
        <w:rPr>
          <w:i/>
          <w:u w:val="single"/>
        </w:rPr>
        <w:t>:</w:t>
      </w:r>
      <w:r>
        <w:t xml:space="preserve"> Building off the work of the NYS Home Visiting </w:t>
      </w:r>
      <w:r w:rsidR="00A46ED5">
        <w:t xml:space="preserve">(HV) </w:t>
      </w:r>
      <w:r>
        <w:t xml:space="preserve">Coordination Initiative, expected to complete its first year of work in the Summer of 2019, </w:t>
      </w:r>
      <w:r w:rsidR="00285C8B">
        <w:t>a series of regional meetings w</w:t>
      </w:r>
      <w:r>
        <w:t>ill</w:t>
      </w:r>
      <w:r w:rsidRPr="00330B21">
        <w:t xml:space="preserve"> </w:t>
      </w:r>
      <w:r>
        <w:t xml:space="preserve">be </w:t>
      </w:r>
      <w:r w:rsidR="00285C8B">
        <w:t xml:space="preserve">held </w:t>
      </w:r>
      <w:r>
        <w:t xml:space="preserve">to </w:t>
      </w:r>
      <w:r w:rsidRPr="00330B21">
        <w:t>bring together</w:t>
      </w:r>
      <w:r>
        <w:t xml:space="preserve"> evidence-based</w:t>
      </w:r>
      <w:r w:rsidRPr="00330B21">
        <w:t xml:space="preserve"> home visiting programs/providers</w:t>
      </w:r>
      <w:r>
        <w:t xml:space="preserve"> under the purview of NYS OFCFS and NYS DOH. This</w:t>
      </w:r>
      <w:r w:rsidRPr="00330B21">
        <w:t xml:space="preserve"> </w:t>
      </w:r>
      <w:r>
        <w:t xml:space="preserve">cross-agency </w:t>
      </w:r>
      <w:r w:rsidRPr="00330B21">
        <w:t xml:space="preserve">forum will provide an opportunity for collaboration and discussions about shared trainings, referrals, and community partnerships. </w:t>
      </w:r>
      <w:r w:rsidR="00285C8B">
        <w:t>A</w:t>
      </w:r>
      <w:r>
        <w:t>n</w:t>
      </w:r>
      <w:r w:rsidRPr="00330B21">
        <w:t xml:space="preserve"> investment </w:t>
      </w:r>
      <w:r>
        <w:t>in this HV Coordination Initiative</w:t>
      </w:r>
      <w:r w:rsidRPr="00330B21">
        <w:t xml:space="preserve"> w</w:t>
      </w:r>
      <w:r w:rsidR="002F5586">
        <w:t>ill enable more widespread application and</w:t>
      </w:r>
      <w:r w:rsidR="00374429">
        <w:t xml:space="preserve"> advance</w:t>
      </w:r>
      <w:r w:rsidR="002F5586">
        <w:t>ment in</w:t>
      </w:r>
      <w:r w:rsidR="00374429">
        <w:t xml:space="preserve"> 2-gen strategies that align with the state’s vision to support vulnerable families.</w:t>
      </w:r>
    </w:p>
    <w:p w14:paraId="1496F13F" w14:textId="7D5D3847" w:rsidR="00C5382F" w:rsidRPr="00BC7119" w:rsidRDefault="00C5382F" w:rsidP="002F5586">
      <w:pPr>
        <w:tabs>
          <w:tab w:val="left" w:pos="450"/>
          <w:tab w:val="left" w:pos="720"/>
        </w:tabs>
        <w:spacing w:line="480" w:lineRule="auto"/>
        <w:jc w:val="both"/>
      </w:pPr>
      <w:r w:rsidRPr="00C5382F">
        <w:rPr>
          <w:i/>
          <w:u w:val="single"/>
        </w:rPr>
        <w:lastRenderedPageBreak/>
        <w:t>Transition Practices</w:t>
      </w:r>
      <w:bookmarkStart w:id="7" w:name="_Hlk528953227"/>
      <w:r w:rsidR="00CB0893">
        <w:rPr>
          <w:i/>
          <w:u w:val="single"/>
        </w:rPr>
        <w:t>:</w:t>
      </w:r>
      <w:r w:rsidR="00CB0893" w:rsidRPr="00CB0893">
        <w:rPr>
          <w:i/>
        </w:rPr>
        <w:t xml:space="preserve"> </w:t>
      </w:r>
      <w:r>
        <w:t>The area of transition practices has an extensive body of research documenting its effectiveness and importance.</w:t>
      </w:r>
      <w:r w:rsidRPr="00105212">
        <w:rPr>
          <w:rStyle w:val="FootnoteReference"/>
          <w:shd w:val="clear" w:color="auto" w:fill="FFFFFF"/>
        </w:rPr>
        <w:footnoteReference w:id="23"/>
      </w:r>
      <w:r w:rsidRPr="00AA2331">
        <w:rPr>
          <w:vertAlign w:val="superscript"/>
        </w:rPr>
        <w:t>,</w:t>
      </w:r>
      <w:r>
        <w:rPr>
          <w:rStyle w:val="FootnoteReference"/>
        </w:rPr>
        <w:footnoteReference w:id="24"/>
      </w:r>
      <w:r>
        <w:t xml:space="preserve"> Based on research and materials from the Office of Head Start, CCF has conducted 16 successful Kindergarten Transition </w:t>
      </w:r>
      <w:bookmarkEnd w:id="7"/>
      <w:r>
        <w:t>Summits. Moving forward, PDGB5 staff, in partnership with SED and others, will conduct four regional Kindergarten</w:t>
      </w:r>
      <w:r w:rsidRPr="00BF1961">
        <w:t xml:space="preserve"> Transition </w:t>
      </w:r>
      <w:r>
        <w:t xml:space="preserve">Summits and, with seed money from this grant, a series of local forums </w:t>
      </w:r>
      <w:r w:rsidRPr="00105212">
        <w:t>across t</w:t>
      </w:r>
      <w:r>
        <w:t>he state. All</w:t>
      </w:r>
      <w:r w:rsidRPr="00105212">
        <w:t xml:space="preserve"> stakeholders</w:t>
      </w:r>
      <w:r>
        <w:t xml:space="preserve"> will be invited to bring </w:t>
      </w:r>
      <w:r w:rsidRPr="00105212">
        <w:t>together</w:t>
      </w:r>
      <w:r>
        <w:t xml:space="preserve"> </w:t>
      </w:r>
      <w:r w:rsidRPr="00105212">
        <w:t>families, school distri</w:t>
      </w:r>
      <w:r>
        <w:t>ct administrators and PreK and kindergarten</w:t>
      </w:r>
      <w:r w:rsidRPr="00105212">
        <w:t xml:space="preserve"> teachers,</w:t>
      </w:r>
      <w:r>
        <w:t xml:space="preserve"> CCRRs</w:t>
      </w:r>
      <w:r w:rsidRPr="00105212">
        <w:t xml:space="preserve">, special education providers, Head Start, </w:t>
      </w:r>
      <w:r>
        <w:t>C</w:t>
      </w:r>
      <w:r w:rsidRPr="00105212">
        <w:t xml:space="preserve">BOs, family child care providers, child care centers, parent organizations, </w:t>
      </w:r>
      <w:r>
        <w:t>health care providers, and local coalitions (e.g., Success by Six)</w:t>
      </w:r>
      <w:r w:rsidRPr="00105212">
        <w:t xml:space="preserve">. </w:t>
      </w:r>
      <w:r>
        <w:t xml:space="preserve">The goal of these events will be to encourage the development of local transition teams. Based on CCF and SED’s experience, these groups will continue to meet and sustain themselves with minimal to no further state support.  </w:t>
      </w:r>
    </w:p>
    <w:p w14:paraId="6E404E3B" w14:textId="2B6EFBE2" w:rsidR="00C5382F" w:rsidRDefault="00C5382F" w:rsidP="00C5382F">
      <w:pPr>
        <w:spacing w:line="480" w:lineRule="auto"/>
        <w:jc w:val="both"/>
      </w:pPr>
      <w:bookmarkStart w:id="8" w:name="_Hlk528584088"/>
      <w:r w:rsidRPr="00C5382F">
        <w:rPr>
          <w:i/>
          <w:u w:val="single"/>
        </w:rPr>
        <w:t>Parent Education Campaign and Resources</w:t>
      </w:r>
      <w:r w:rsidR="00CB0893">
        <w:rPr>
          <w:i/>
          <w:u w:val="single"/>
        </w:rPr>
        <w:t>:</w:t>
      </w:r>
      <w:r w:rsidRPr="00B45B18">
        <w:t xml:space="preserve"> </w:t>
      </w:r>
      <w:r>
        <w:rPr>
          <w:shd w:val="clear" w:color="auto" w:fill="FFFFFF"/>
        </w:rPr>
        <w:t xml:space="preserve">PDGB5 staff will </w:t>
      </w:r>
      <w:r w:rsidRPr="00105212">
        <w:t xml:space="preserve">contract with a media firm to develop and implement a </w:t>
      </w:r>
      <w:r>
        <w:t xml:space="preserve">culturally-relevant and multi-lingual </w:t>
      </w:r>
      <w:r w:rsidRPr="008B0FEC">
        <w:t xml:space="preserve">parent </w:t>
      </w:r>
      <w:r>
        <w:t>education</w:t>
      </w:r>
      <w:r w:rsidRPr="008B0FEC">
        <w:t xml:space="preserve"> campaign</w:t>
      </w:r>
      <w:r w:rsidRPr="000C31FD">
        <w:rPr>
          <w:b/>
        </w:rPr>
        <w:t xml:space="preserve"> </w:t>
      </w:r>
      <w:r w:rsidRPr="000C31FD">
        <w:t>about</w:t>
      </w:r>
      <w:r w:rsidR="00E35A11">
        <w:t xml:space="preserve"> NY’s MDS</w:t>
      </w:r>
      <w:r>
        <w:t xml:space="preserve"> to raise awareness</w:t>
      </w:r>
      <w:r w:rsidR="00EF1726">
        <w:t xml:space="preserve"> of program options</w:t>
      </w:r>
      <w:r w:rsidRPr="00105212">
        <w:t>.</w:t>
      </w:r>
      <w:r>
        <w:rPr>
          <w:shd w:val="clear" w:color="auto" w:fill="FFFFFF"/>
        </w:rPr>
        <w:t xml:space="preserve"> </w:t>
      </w:r>
      <w:r w:rsidRPr="00105212">
        <w:t xml:space="preserve">Key </w:t>
      </w:r>
      <w:r>
        <w:t>message</w:t>
      </w:r>
      <w:r w:rsidRPr="00105212">
        <w:t xml:space="preserve">s will be </w:t>
      </w:r>
      <w:r>
        <w:t>informed by parent focus groups who represent vulnerable and typically marginalized populations (</w:t>
      </w:r>
      <w:r w:rsidRPr="00105212">
        <w:t>migrant farm workers, families</w:t>
      </w:r>
      <w:r>
        <w:t xml:space="preserve"> temporarily living in homeless shelters,</w:t>
      </w:r>
      <w:r w:rsidRPr="00105212">
        <w:t xml:space="preserve"> foster parents</w:t>
      </w:r>
      <w:r>
        <w:t xml:space="preserve">, fathers) and </w:t>
      </w:r>
      <w:r w:rsidRPr="00105212">
        <w:t>translated</w:t>
      </w:r>
      <w:r>
        <w:t xml:space="preserve"> into prevalent languages in NY.</w:t>
      </w:r>
      <w:r w:rsidRPr="00105212">
        <w:rPr>
          <w:rStyle w:val="FootnoteReference"/>
        </w:rPr>
        <w:footnoteReference w:id="25"/>
      </w:r>
      <w:r w:rsidRPr="00105212">
        <w:t xml:space="preserve"> </w:t>
      </w:r>
      <w:r w:rsidR="00AA2331">
        <w:t>P</w:t>
      </w:r>
      <w:r w:rsidRPr="00345AD1">
        <w:t>arent focus groups</w:t>
      </w:r>
      <w:r>
        <w:t xml:space="preserve"> will be conducted</w:t>
      </w:r>
      <w:r w:rsidRPr="00105212">
        <w:t xml:space="preserve"> </w:t>
      </w:r>
      <w:r>
        <w:t>in each of the state’s ten Empire State Development regions</w:t>
      </w:r>
      <w:r>
        <w:rPr>
          <w:rStyle w:val="FootnoteReference"/>
        </w:rPr>
        <w:footnoteReference w:id="26"/>
      </w:r>
      <w:r>
        <w:t xml:space="preserve"> to help inform the media campaign, and the messaging will </w:t>
      </w:r>
      <w:r>
        <w:lastRenderedPageBreak/>
        <w:t xml:space="preserve">be tested with ten additional regional focus groups (a total of 20 focus groups will be conducted). In addition to producing print and display </w:t>
      </w:r>
      <w:r w:rsidR="00EF1726">
        <w:t xml:space="preserve">informational </w:t>
      </w:r>
      <w:r>
        <w:t>materials based on parent feedback, a public broadcasting provider will create an informative public service announcement to share the available MDS options. Multiple communication channels will be used to share information (e.g., social media, print, public service announcements, bus shelter/sub</w:t>
      </w:r>
      <w:r w:rsidR="00AA2331">
        <w:t xml:space="preserve">way ads, posters, </w:t>
      </w:r>
      <w:r>
        <w:t>etc.) and a wide range of partners will be involved in the dissemination of messages (e.g., pediatricians, employers, grocery stores, barber and beauty shops, local departments of social services, MDS programs, etc.). Additionally, c</w:t>
      </w:r>
      <w:r>
        <w:rPr>
          <w:shd w:val="clear" w:color="auto" w:fill="FFFFFF"/>
        </w:rPr>
        <w:t xml:space="preserve">urrent CCF websites designed to assist parents will be integrated into a </w:t>
      </w:r>
      <w:r w:rsidRPr="00B36905">
        <w:rPr>
          <w:shd w:val="clear" w:color="auto" w:fill="FFFFFF"/>
        </w:rPr>
        <w:t>parent portal</w:t>
      </w:r>
      <w:r w:rsidRPr="00B36905">
        <w:t>.</w:t>
      </w:r>
      <w:r>
        <w:rPr>
          <w:rStyle w:val="FootnoteReference"/>
        </w:rPr>
        <w:footnoteReference w:id="27"/>
      </w:r>
      <w:r>
        <w:t xml:space="preserve"> </w:t>
      </w:r>
      <w:r w:rsidRPr="00105212">
        <w:t>Th</w:t>
      </w:r>
      <w:r>
        <w:t xml:space="preserve">e Parent Portal </w:t>
      </w:r>
      <w:r w:rsidRPr="00105212">
        <w:t xml:space="preserve">will offer Google Translate for languages other than English. </w:t>
      </w:r>
      <w:r>
        <w:t xml:space="preserve">PDGB5 staff also </w:t>
      </w:r>
      <w:r w:rsidRPr="00105212">
        <w:t xml:space="preserve">will </w:t>
      </w:r>
      <w:r>
        <w:t xml:space="preserve">coordinate the </w:t>
      </w:r>
      <w:r w:rsidRPr="00105212">
        <w:t>develop</w:t>
      </w:r>
      <w:r>
        <w:t>ment of</w:t>
      </w:r>
      <w:r w:rsidRPr="00105212">
        <w:t xml:space="preserve"> a user-friendly </w:t>
      </w:r>
      <w:r>
        <w:t>A</w:t>
      </w:r>
      <w:r w:rsidRPr="00105212">
        <w:t xml:space="preserve">pp </w:t>
      </w:r>
      <w:r>
        <w:t xml:space="preserve">to help parents easily find MDS programs. </w:t>
      </w:r>
    </w:p>
    <w:bookmarkEnd w:id="8"/>
    <w:p w14:paraId="688C7809" w14:textId="6CDFAD8D" w:rsidR="00597A59" w:rsidRPr="00BB70F3" w:rsidRDefault="00597A59" w:rsidP="000062F4">
      <w:pPr>
        <w:spacing w:line="480" w:lineRule="auto"/>
        <w:jc w:val="both"/>
        <w:rPr>
          <w:b/>
          <w:smallCaps/>
        </w:rPr>
      </w:pPr>
      <w:r w:rsidRPr="00BB70F3">
        <w:rPr>
          <w:b/>
          <w:smallCaps/>
        </w:rPr>
        <w:t>Activity Four: Sharing Best Practices</w:t>
      </w:r>
    </w:p>
    <w:p w14:paraId="0F4F251A" w14:textId="2BF74340" w:rsidR="00852F44" w:rsidRDefault="00CB0893" w:rsidP="00CB0893">
      <w:pPr>
        <w:tabs>
          <w:tab w:val="left" w:pos="360"/>
          <w:tab w:val="left" w:pos="540"/>
        </w:tabs>
        <w:spacing w:line="480" w:lineRule="auto"/>
        <w:jc w:val="both"/>
        <w:rPr>
          <w:b/>
        </w:rPr>
      </w:pPr>
      <w:r>
        <w:tab/>
      </w:r>
      <w:r w:rsidR="00D86C1B" w:rsidRPr="00BB70F3">
        <w:t xml:space="preserve">NY’s </w:t>
      </w:r>
      <w:r w:rsidR="00597A59" w:rsidRPr="00BB70F3">
        <w:t>dissemination plan will</w:t>
      </w:r>
      <w:r w:rsidR="00586D10">
        <w:t xml:space="preserve"> rely on </w:t>
      </w:r>
      <w:r w:rsidR="000062F4" w:rsidRPr="00BB70F3">
        <w:t>PDGB5 staff</w:t>
      </w:r>
      <w:r w:rsidR="00597A59" w:rsidRPr="00BB70F3">
        <w:t xml:space="preserve"> identify</w:t>
      </w:r>
      <w:r w:rsidR="00586D10">
        <w:t>ing</w:t>
      </w:r>
      <w:r w:rsidR="00597A59" w:rsidRPr="00BB70F3">
        <w:t xml:space="preserve"> and </w:t>
      </w:r>
      <w:r w:rsidR="00E431C8">
        <w:t>more widely s</w:t>
      </w:r>
      <w:r w:rsidR="00586D10">
        <w:t>haring</w:t>
      </w:r>
      <w:r w:rsidR="00597A59" w:rsidRPr="00BB70F3">
        <w:t xml:space="preserve"> best practices</w:t>
      </w:r>
      <w:r w:rsidR="00586D10">
        <w:t>, and coordinating trainings and TA resources</w:t>
      </w:r>
      <w:r w:rsidR="00E431C8">
        <w:t>,</w:t>
      </w:r>
      <w:r w:rsidR="00586D10">
        <w:t xml:space="preserve"> to ensure equal access to </w:t>
      </w:r>
      <w:r w:rsidR="00E431C8">
        <w:t xml:space="preserve">these resources for </w:t>
      </w:r>
      <w:r w:rsidR="00586D10">
        <w:t xml:space="preserve">all </w:t>
      </w:r>
      <w:r w:rsidR="00E431C8">
        <w:t xml:space="preserve">B-5 </w:t>
      </w:r>
      <w:r w:rsidR="00586D10">
        <w:t>programs</w:t>
      </w:r>
      <w:r w:rsidR="00597A59" w:rsidRPr="00105212">
        <w:t>.</w:t>
      </w:r>
      <w:r w:rsidR="00E431C8">
        <w:t xml:space="preserve"> </w:t>
      </w:r>
      <w:r w:rsidR="00D01C64">
        <w:t>I</w:t>
      </w:r>
      <w:r w:rsidR="00803E99">
        <w:t xml:space="preserve">t also will rely on implementation science strategies to support </w:t>
      </w:r>
      <w:r w:rsidR="007D293B" w:rsidRPr="00105212">
        <w:t>lasting change</w:t>
      </w:r>
      <w:r w:rsidR="00E218F6">
        <w:t xml:space="preserve"> (i.e., </w:t>
      </w:r>
      <w:r w:rsidR="007D293B">
        <w:t>coaching</w:t>
      </w:r>
      <w:r w:rsidR="00C00B3C">
        <w:t xml:space="preserve"> and reflective supervision</w:t>
      </w:r>
      <w:r w:rsidR="00E218F6">
        <w:t>)</w:t>
      </w:r>
      <w:r w:rsidR="007D293B">
        <w:t xml:space="preserve">. </w:t>
      </w:r>
      <w:r w:rsidR="00EF49A1">
        <w:t>T</w:t>
      </w:r>
      <w:r w:rsidR="00BB70F3">
        <w:t>his proposal</w:t>
      </w:r>
      <w:r w:rsidR="00E218F6">
        <w:t xml:space="preserve"> identifie</w:t>
      </w:r>
      <w:r w:rsidR="00BB70F3">
        <w:t>s</w:t>
      </w:r>
      <w:r w:rsidR="00E218F6">
        <w:t xml:space="preserve"> channels</w:t>
      </w:r>
      <w:r w:rsidR="00E431C8">
        <w:t xml:space="preserve"> and </w:t>
      </w:r>
      <w:r w:rsidR="00E218F6">
        <w:t xml:space="preserve">partners to disseminate best practices and methods to do so efficiently and economically to </w:t>
      </w:r>
      <w:r w:rsidR="00446C7E">
        <w:t xml:space="preserve">increase program </w:t>
      </w:r>
      <w:r w:rsidR="00757538">
        <w:t>capacity</w:t>
      </w:r>
      <w:r w:rsidR="00446C7E">
        <w:t xml:space="preserve"> and </w:t>
      </w:r>
      <w:r w:rsidR="00E218F6">
        <w:t xml:space="preserve">ensure lasting impact and sustainability. </w:t>
      </w:r>
      <w:r w:rsidR="00D01C64">
        <w:t>T</w:t>
      </w:r>
      <w:r w:rsidR="00EF49A1">
        <w:t xml:space="preserve">he efforts outlined in this section will provide the MDS with a stronger foundation to meet the needs </w:t>
      </w:r>
      <w:r w:rsidR="00757538">
        <w:t xml:space="preserve">of </w:t>
      </w:r>
      <w:r w:rsidR="00D01C64">
        <w:t>children.</w:t>
      </w:r>
      <w:r w:rsidR="00285C8B">
        <w:t xml:space="preserve"> In particular, a</w:t>
      </w:r>
      <w:r w:rsidR="00D01C64">
        <w:t xml:space="preserve"> better</w:t>
      </w:r>
      <w:r w:rsidR="00EF49A1">
        <w:t xml:space="preserve"> understand</w:t>
      </w:r>
      <w:r w:rsidR="00D01C64">
        <w:t>ing of</w:t>
      </w:r>
      <w:r w:rsidR="00EF49A1">
        <w:t xml:space="preserve"> </w:t>
      </w:r>
      <w:r w:rsidR="00D01C64">
        <w:t xml:space="preserve">the impact of trauma on </w:t>
      </w:r>
      <w:r w:rsidR="00EF49A1">
        <w:t>overall c</w:t>
      </w:r>
      <w:r w:rsidR="00D01C64">
        <w:t xml:space="preserve">hild development and learning, and </w:t>
      </w:r>
      <w:r w:rsidR="00D01C64">
        <w:lastRenderedPageBreak/>
        <w:t xml:space="preserve">application of trauma-informed practices, will enable the workforce to </w:t>
      </w:r>
      <w:r w:rsidR="00EF49A1">
        <w:t>better support</w:t>
      </w:r>
      <w:r w:rsidR="00D01C64">
        <w:t xml:space="preserve"> children and families</w:t>
      </w:r>
      <w:r w:rsidR="00757538">
        <w:t>. S</w:t>
      </w:r>
      <w:r w:rsidR="00D01C64">
        <w:t xml:space="preserve">uch practices </w:t>
      </w:r>
      <w:r w:rsidR="00285C8B">
        <w:t xml:space="preserve">also </w:t>
      </w:r>
      <w:r w:rsidR="00EF49A1">
        <w:t xml:space="preserve">will reduce the </w:t>
      </w:r>
      <w:r w:rsidR="00757538">
        <w:t xml:space="preserve">number of </w:t>
      </w:r>
      <w:r w:rsidR="00D01C64">
        <w:t>children being suspended and expelled from early care and education</w:t>
      </w:r>
      <w:r w:rsidR="00EF49A1">
        <w:t xml:space="preserve"> settings.</w:t>
      </w:r>
      <w:r w:rsidR="00D01C64">
        <w:t xml:space="preserve"> In short, b</w:t>
      </w:r>
      <w:r w:rsidR="00EF49A1">
        <w:t>y building this system of best practice dissemination</w:t>
      </w:r>
      <w:r w:rsidR="00D01C64">
        <w:t>,</w:t>
      </w:r>
      <w:r w:rsidR="00EF49A1">
        <w:t xml:space="preserve"> all </w:t>
      </w:r>
      <w:r w:rsidR="00D01C64">
        <w:t>c</w:t>
      </w:r>
      <w:r w:rsidR="00757538">
        <w:t>hild-</w:t>
      </w:r>
      <w:r w:rsidR="00EF49A1">
        <w:t>serving settings</w:t>
      </w:r>
      <w:r w:rsidR="00CA75FD">
        <w:t>, even those in remote parts of the state,</w:t>
      </w:r>
      <w:r w:rsidR="00285C8B">
        <w:t xml:space="preserve"> will improve </w:t>
      </w:r>
      <w:r w:rsidR="00757538">
        <w:t>their professional capacity, curriculum and practices</w:t>
      </w:r>
      <w:r w:rsidR="00285C8B">
        <w:t xml:space="preserve">, which will lead to </w:t>
      </w:r>
      <w:r w:rsidR="00803E99">
        <w:t xml:space="preserve">lasting and </w:t>
      </w:r>
      <w:r w:rsidR="00285C8B">
        <w:t>positive impact</w:t>
      </w:r>
      <w:r w:rsidR="00803E99">
        <w:t>s</w:t>
      </w:r>
      <w:r w:rsidR="00EF49A1">
        <w:t xml:space="preserve">.  </w:t>
      </w:r>
    </w:p>
    <w:p w14:paraId="5DFF7DF9" w14:textId="6D460AF4" w:rsidR="00F5681B" w:rsidRPr="00CB0893" w:rsidRDefault="003366D7" w:rsidP="00D552D5">
      <w:pPr>
        <w:tabs>
          <w:tab w:val="left" w:pos="540"/>
        </w:tabs>
        <w:spacing w:line="480" w:lineRule="auto"/>
        <w:jc w:val="both"/>
        <w:rPr>
          <w:b/>
          <w:i/>
        </w:rPr>
      </w:pPr>
      <w:r>
        <w:rPr>
          <w:b/>
          <w:i/>
        </w:rPr>
        <w:t>Best Practices</w:t>
      </w:r>
      <w:r w:rsidR="00FE1F36" w:rsidRPr="00CB0893">
        <w:rPr>
          <w:b/>
          <w:i/>
        </w:rPr>
        <w:t xml:space="preserve"> </w:t>
      </w:r>
      <w:r w:rsidR="00E218F6" w:rsidRPr="00CB0893">
        <w:rPr>
          <w:b/>
          <w:i/>
        </w:rPr>
        <w:t xml:space="preserve">Dissemination </w:t>
      </w:r>
      <w:r w:rsidR="00FE1F36" w:rsidRPr="00CB0893">
        <w:rPr>
          <w:b/>
          <w:i/>
        </w:rPr>
        <w:t>Plan</w:t>
      </w:r>
      <w:r w:rsidR="007D293B" w:rsidRPr="00CB0893">
        <w:rPr>
          <w:b/>
          <w:i/>
        </w:rPr>
        <w:t xml:space="preserve"> </w:t>
      </w:r>
    </w:p>
    <w:p w14:paraId="0FA25467" w14:textId="176BD0D8" w:rsidR="007B3406" w:rsidRDefault="00586D10" w:rsidP="006E1566">
      <w:pPr>
        <w:tabs>
          <w:tab w:val="left" w:pos="450"/>
        </w:tabs>
        <w:spacing w:line="480" w:lineRule="auto"/>
        <w:jc w:val="both"/>
      </w:pPr>
      <w:r w:rsidRPr="00CB0893">
        <w:rPr>
          <w:i/>
          <w:u w:val="single"/>
        </w:rPr>
        <w:t>Coordination of</w:t>
      </w:r>
      <w:r w:rsidR="00C8063E" w:rsidRPr="00CB0893">
        <w:rPr>
          <w:i/>
          <w:u w:val="single"/>
        </w:rPr>
        <w:t xml:space="preserve"> </w:t>
      </w:r>
      <w:r w:rsidR="00633E32" w:rsidRPr="00CB0893">
        <w:rPr>
          <w:i/>
          <w:u w:val="single"/>
        </w:rPr>
        <w:t>Technical Assistance</w:t>
      </w:r>
      <w:r w:rsidR="000062F4" w:rsidRPr="00CB0893">
        <w:rPr>
          <w:i/>
          <w:u w:val="single"/>
        </w:rPr>
        <w:t xml:space="preserve"> (TA)</w:t>
      </w:r>
      <w:r w:rsidR="00EF49A1">
        <w:rPr>
          <w:u w:val="single"/>
        </w:rPr>
        <w:t>:</w:t>
      </w:r>
      <w:r w:rsidR="00633E32" w:rsidRPr="00BB70F3">
        <w:t xml:space="preserve"> PDGB5 </w:t>
      </w:r>
      <w:r w:rsidR="00E218F6" w:rsidRPr="00BB70F3">
        <w:t xml:space="preserve">staff </w:t>
      </w:r>
      <w:r w:rsidR="00633E32" w:rsidRPr="00BB70F3">
        <w:t>will review and leverage the power</w:t>
      </w:r>
      <w:r w:rsidR="00633E32" w:rsidRPr="00105212">
        <w:t xml:space="preserve"> of</w:t>
      </w:r>
      <w:r w:rsidR="00633E32">
        <w:t xml:space="preserve"> </w:t>
      </w:r>
      <w:r w:rsidR="00633E32" w:rsidRPr="00105212">
        <w:t>all sources of</w:t>
      </w:r>
      <w:r w:rsidR="00633E32">
        <w:t xml:space="preserve"> relevant</w:t>
      </w:r>
      <w:r w:rsidR="00F256E7">
        <w:t xml:space="preserve"> TA </w:t>
      </w:r>
      <w:r w:rsidR="00CA75FD">
        <w:t>within</w:t>
      </w:r>
      <w:r w:rsidR="00633E32">
        <w:t xml:space="preserve"> the </w:t>
      </w:r>
      <w:r w:rsidR="00633E32" w:rsidRPr="00105212">
        <w:t>s</w:t>
      </w:r>
      <w:r w:rsidR="00633E32">
        <w:t>tate</w:t>
      </w:r>
      <w:r w:rsidR="005250A3">
        <w:t xml:space="preserve">, with the goal of aligning </w:t>
      </w:r>
      <w:r w:rsidR="00FE16A1">
        <w:t>these re</w:t>
      </w:r>
      <w:r w:rsidR="006E1566">
        <w:t>sources</w:t>
      </w:r>
      <w:r w:rsidR="00FE16A1">
        <w:t xml:space="preserve"> into a more comprehensive and effective system</w:t>
      </w:r>
      <w:r w:rsidR="005250A3">
        <w:t>.</w:t>
      </w:r>
      <w:r w:rsidR="00FE16A1">
        <w:t xml:space="preserve"> </w:t>
      </w:r>
      <w:r w:rsidR="00633E32" w:rsidRPr="00105212">
        <w:t xml:space="preserve">Currently, there are </w:t>
      </w:r>
      <w:r w:rsidR="00633E32">
        <w:t xml:space="preserve">upwards of </w:t>
      </w:r>
      <w:r w:rsidR="00633E32" w:rsidRPr="00105212">
        <w:t>20 TA cent</w:t>
      </w:r>
      <w:r w:rsidR="00633E32">
        <w:t>ers</w:t>
      </w:r>
      <w:r w:rsidR="00CC3F3F">
        <w:t xml:space="preserve"> </w:t>
      </w:r>
      <w:r w:rsidR="00C8063E">
        <w:t>for</w:t>
      </w:r>
      <w:r w:rsidR="00CC3F3F">
        <w:t xml:space="preserve"> </w:t>
      </w:r>
      <w:r w:rsidR="00472017">
        <w:t xml:space="preserve">NY’s </w:t>
      </w:r>
      <w:r w:rsidR="00CC3F3F">
        <w:t>early care and education providers</w:t>
      </w:r>
      <w:r w:rsidR="00633E32">
        <w:t>.</w:t>
      </w:r>
      <w:r w:rsidR="00FE16A1">
        <w:t xml:space="preserve"> While </w:t>
      </w:r>
      <w:r w:rsidR="00B6531C">
        <w:t xml:space="preserve">each TA center is </w:t>
      </w:r>
      <w:r w:rsidR="00FE16A1">
        <w:t>useful, the resources that support these centers could be used more effectively, resulting in improved technical assistance and better services for children and families</w:t>
      </w:r>
      <w:r w:rsidR="00446C7E">
        <w:t>.</w:t>
      </w:r>
      <w:r w:rsidR="00FE16A1">
        <w:t xml:space="preserve"> </w:t>
      </w:r>
      <w:r w:rsidR="00446C7E">
        <w:t xml:space="preserve">To promote collaboration and efficiency, </w:t>
      </w:r>
      <w:r w:rsidR="00633E32">
        <w:t xml:space="preserve">PDGB5 </w:t>
      </w:r>
      <w:r w:rsidR="00D852B5">
        <w:t>staff</w:t>
      </w:r>
      <w:r w:rsidR="000210E2">
        <w:t xml:space="preserve"> </w:t>
      </w:r>
      <w:r w:rsidR="00C8063E">
        <w:t>will convene all TA center</w:t>
      </w:r>
      <w:r w:rsidR="00633E32">
        <w:t xml:space="preserve">s at least once in person and quarterly on webinars to </w:t>
      </w:r>
      <w:r w:rsidR="00633E32" w:rsidRPr="00105212">
        <w:t>develop a logical, cost effective plan t</w:t>
      </w:r>
      <w:r w:rsidR="00803E99">
        <w:t>o</w:t>
      </w:r>
      <w:r w:rsidR="00633E32" w:rsidRPr="00105212">
        <w:t xml:space="preserve"> maximize resources, reduce redundancies, fill TA gaps</w:t>
      </w:r>
      <w:r w:rsidR="00D50000">
        <w:t>,</w:t>
      </w:r>
      <w:r w:rsidR="00633E32" w:rsidRPr="00105212">
        <w:t xml:space="preserve"> and </w:t>
      </w:r>
      <w:r w:rsidR="00633E32">
        <w:t>improve</w:t>
      </w:r>
      <w:r w:rsidR="00633E32" w:rsidRPr="00105212">
        <w:t xml:space="preserve"> the effectiveness of NY’s </w:t>
      </w:r>
      <w:r w:rsidR="00633E32">
        <w:t xml:space="preserve">MDS </w:t>
      </w:r>
      <w:r w:rsidR="00633E32" w:rsidRPr="00105212">
        <w:t>workforce</w:t>
      </w:r>
      <w:r w:rsidR="00793376">
        <w:t xml:space="preserve">, prioritizing </w:t>
      </w:r>
      <w:r w:rsidR="00E218F6">
        <w:t xml:space="preserve">ways to better </w:t>
      </w:r>
      <w:r w:rsidR="00793376">
        <w:t xml:space="preserve">support </w:t>
      </w:r>
      <w:r w:rsidR="00EF1726">
        <w:t>underserved populations</w:t>
      </w:r>
      <w:r w:rsidR="00793376">
        <w:t>.</w:t>
      </w:r>
      <w:r w:rsidR="007D6F49">
        <w:t xml:space="preserve"> </w:t>
      </w:r>
      <w:r w:rsidR="00803E99">
        <w:t>Also, b</w:t>
      </w:r>
      <w:r w:rsidR="006C3CD9">
        <w:t xml:space="preserve">ased on the widespread need to better support providers in addressing young children’s challenging behaviors, </w:t>
      </w:r>
      <w:r w:rsidR="00C8063E">
        <w:t xml:space="preserve">two </w:t>
      </w:r>
      <w:r w:rsidR="006C3CD9">
        <w:t xml:space="preserve">PDGB5 </w:t>
      </w:r>
      <w:r w:rsidR="00C8063E">
        <w:t xml:space="preserve">staff </w:t>
      </w:r>
      <w:r w:rsidR="006C3CD9">
        <w:t xml:space="preserve">will </w:t>
      </w:r>
      <w:r w:rsidR="00477E92">
        <w:t xml:space="preserve">be hired to focus on building and supporting the state’s early childhood social and emotional </w:t>
      </w:r>
      <w:r w:rsidR="00324D7C">
        <w:t xml:space="preserve">and behavioral support </w:t>
      </w:r>
      <w:r w:rsidR="00477E92">
        <w:t xml:space="preserve">infrastructure. These staff will </w:t>
      </w:r>
      <w:r w:rsidR="006E1566">
        <w:t>r</w:t>
      </w:r>
      <w:r w:rsidR="00CE3DD3">
        <w:t>ecei</w:t>
      </w:r>
      <w:r w:rsidR="006E1566">
        <w:t xml:space="preserve">ve national TA on </w:t>
      </w:r>
      <w:r w:rsidR="00852F44">
        <w:t xml:space="preserve">the </w:t>
      </w:r>
      <w:r w:rsidR="006E1566">
        <w:t>Pyramid Model</w:t>
      </w:r>
      <w:r w:rsidR="00852F44">
        <w:t xml:space="preserve"> for Supporting the Social and Emotional Competence in Infants and Young Children</w:t>
      </w:r>
      <w:r w:rsidR="006E1566">
        <w:t xml:space="preserve"> implementation, by at</w:t>
      </w:r>
      <w:r w:rsidR="006C3CD9">
        <w:t>tend</w:t>
      </w:r>
      <w:r w:rsidR="006E1566">
        <w:t>ing</w:t>
      </w:r>
      <w:r w:rsidR="006C3CD9">
        <w:t xml:space="preserve"> the National Training Institute on Effective Practices to Addressing Challenging Behaviors</w:t>
      </w:r>
      <w:r w:rsidR="006E1566">
        <w:t xml:space="preserve"> conference.</w:t>
      </w:r>
      <w:r w:rsidR="006E1566">
        <w:rPr>
          <w:rStyle w:val="FootnoteReference"/>
        </w:rPr>
        <w:footnoteReference w:id="28"/>
      </w:r>
      <w:r w:rsidR="006E1566">
        <w:t xml:space="preserve"> </w:t>
      </w:r>
      <w:r w:rsidR="006E1566">
        <w:lastRenderedPageBreak/>
        <w:t>Lessons learned will be shared</w:t>
      </w:r>
      <w:r w:rsidR="003D6439">
        <w:t xml:space="preserve"> with the MDS field</w:t>
      </w:r>
      <w:r w:rsidR="00A74081">
        <w:t xml:space="preserve"> and connected to Pyramid Model State Leadership Team work in the future</w:t>
      </w:r>
      <w:r w:rsidR="006E1566">
        <w:t xml:space="preserve">. </w:t>
      </w:r>
    </w:p>
    <w:p w14:paraId="43E74F60" w14:textId="34A40980" w:rsidR="00CB0525" w:rsidRPr="00D852B5" w:rsidRDefault="007B3406" w:rsidP="00CB0893">
      <w:pPr>
        <w:tabs>
          <w:tab w:val="left" w:pos="360"/>
        </w:tabs>
        <w:spacing w:line="480" w:lineRule="auto"/>
        <w:jc w:val="both"/>
      </w:pPr>
      <w:r>
        <w:tab/>
      </w:r>
      <w:r w:rsidR="00B6531C">
        <w:t xml:space="preserve">The NY P-3 Summer Institute is an </w:t>
      </w:r>
      <w:r w:rsidR="00CB0525">
        <w:t xml:space="preserve">example of a successful TA event </w:t>
      </w:r>
      <w:r w:rsidR="00B6531C">
        <w:t xml:space="preserve">that </w:t>
      </w:r>
      <w:r w:rsidR="00CB0525">
        <w:t>was funded by the</w:t>
      </w:r>
      <w:r w:rsidR="00E2213C">
        <w:t xml:space="preserve"> Preschool Expansion Development Grant</w:t>
      </w:r>
      <w:r w:rsidR="00E2213C">
        <w:rPr>
          <w:rStyle w:val="FootnoteReference"/>
        </w:rPr>
        <w:footnoteReference w:id="29"/>
      </w:r>
      <w:r w:rsidR="00E2213C" w:rsidRPr="00105212">
        <w:t xml:space="preserve"> </w:t>
      </w:r>
      <w:r w:rsidR="00B6531C">
        <w:t>and</w:t>
      </w:r>
      <w:r w:rsidR="003D6439">
        <w:t xml:space="preserve"> will </w:t>
      </w:r>
      <w:r w:rsidR="00D852B5">
        <w:t xml:space="preserve">continue with </w:t>
      </w:r>
      <w:r w:rsidR="006E1566">
        <w:t xml:space="preserve">PDGB5 </w:t>
      </w:r>
      <w:r w:rsidR="00B6531C">
        <w:t>funding</w:t>
      </w:r>
      <w:r w:rsidR="006E1566" w:rsidRPr="009B32E8">
        <w:t>.</w:t>
      </w:r>
      <w:r w:rsidR="006E1566">
        <w:rPr>
          <w:b/>
        </w:rPr>
        <w:t xml:space="preserve"> </w:t>
      </w:r>
      <w:r w:rsidR="006E1566" w:rsidRPr="006E1566">
        <w:t xml:space="preserve">This Institute </w:t>
      </w:r>
      <w:r w:rsidR="00CA75FD">
        <w:t>brings</w:t>
      </w:r>
      <w:r w:rsidR="00CB0525">
        <w:t xml:space="preserve"> together </w:t>
      </w:r>
      <w:r w:rsidR="00D852B5">
        <w:t xml:space="preserve">200 </w:t>
      </w:r>
      <w:r w:rsidR="00CB0525">
        <w:t xml:space="preserve">teachers and administrators from </w:t>
      </w:r>
      <w:r w:rsidR="00852F44">
        <w:t>CBOs</w:t>
      </w:r>
      <w:r w:rsidR="00CB0525">
        <w:t>, PreK</w:t>
      </w:r>
      <w:r w:rsidR="006E1566">
        <w:t xml:space="preserve"> programs</w:t>
      </w:r>
      <w:r w:rsidR="00CB0525">
        <w:t>,</w:t>
      </w:r>
      <w:r w:rsidR="006E1566">
        <w:t xml:space="preserve"> and</w:t>
      </w:r>
      <w:r w:rsidR="00CB0525">
        <w:t xml:space="preserve"> </w:t>
      </w:r>
      <w:r w:rsidR="00B6531C">
        <w:t xml:space="preserve">grades </w:t>
      </w:r>
      <w:r w:rsidR="00CB0525">
        <w:t>K</w:t>
      </w:r>
      <w:r w:rsidR="00B6531C">
        <w:t>-</w:t>
      </w:r>
      <w:r w:rsidR="006E1566">
        <w:t>3</w:t>
      </w:r>
      <w:r w:rsidR="00CB0525">
        <w:t xml:space="preserve"> to learn about developmentally appropriate practices and cutting-edge curriculum.  </w:t>
      </w:r>
    </w:p>
    <w:p w14:paraId="3A4AE726" w14:textId="1BABAE48" w:rsidR="008268D7" w:rsidRDefault="00E35A11" w:rsidP="00302E94">
      <w:pPr>
        <w:spacing w:line="480" w:lineRule="auto"/>
        <w:jc w:val="both"/>
      </w:pPr>
      <w:r w:rsidRPr="00E35A11">
        <w:rPr>
          <w:i/>
          <w:u w:val="single"/>
        </w:rPr>
        <w:t>Be</w:t>
      </w:r>
      <w:r w:rsidR="00633E32" w:rsidRPr="00E35A11">
        <w:rPr>
          <w:i/>
          <w:u w:val="single"/>
        </w:rPr>
        <w:t xml:space="preserve">st </w:t>
      </w:r>
      <w:r w:rsidR="00CA75FD">
        <w:rPr>
          <w:i/>
          <w:u w:val="single"/>
        </w:rPr>
        <w:t>Practice</w:t>
      </w:r>
      <w:r w:rsidR="00633E32" w:rsidRPr="00E35A11">
        <w:rPr>
          <w:i/>
          <w:u w:val="single"/>
        </w:rPr>
        <w:t xml:space="preserve"> </w:t>
      </w:r>
      <w:r w:rsidR="00302E94" w:rsidRPr="00E35A11">
        <w:rPr>
          <w:i/>
          <w:u w:val="single"/>
        </w:rPr>
        <w:t>Dissemination Channels and Partners</w:t>
      </w:r>
      <w:r w:rsidR="00CB0893">
        <w:rPr>
          <w:i/>
          <w:u w:val="single"/>
        </w:rPr>
        <w:t>:</w:t>
      </w:r>
      <w:r w:rsidR="00302E94">
        <w:t xml:space="preserve"> As CCF and the ECAC have successfully disseminated </w:t>
      </w:r>
      <w:r w:rsidR="00D852B5">
        <w:t xml:space="preserve">guidance and training </w:t>
      </w:r>
      <w:r w:rsidR="00302E94">
        <w:t xml:space="preserve">in the past, </w:t>
      </w:r>
      <w:r w:rsidR="00A74081">
        <w:t xml:space="preserve">additional </w:t>
      </w:r>
      <w:r w:rsidR="00302E94">
        <w:t xml:space="preserve">best practices will be </w:t>
      </w:r>
      <w:r w:rsidR="00472017">
        <w:t>shar</w:t>
      </w:r>
      <w:r w:rsidR="00302E94">
        <w:t>ed using</w:t>
      </w:r>
      <w:r w:rsidR="00D552D5" w:rsidRPr="00105212">
        <w:t xml:space="preserve"> </w:t>
      </w:r>
      <w:r w:rsidR="00B6531C">
        <w:t>established</w:t>
      </w:r>
      <w:r w:rsidR="00F02F9D">
        <w:t xml:space="preserve"> communication channels, including but not limited to </w:t>
      </w:r>
      <w:r w:rsidR="00C8063E">
        <w:t xml:space="preserve">mailings, </w:t>
      </w:r>
      <w:r w:rsidR="00D552D5" w:rsidRPr="00105212">
        <w:t>social media, public post</w:t>
      </w:r>
      <w:r w:rsidR="00BC7119">
        <w:t>ings, websites, web</w:t>
      </w:r>
      <w:r w:rsidR="00DC77F0">
        <w:t>-based</w:t>
      </w:r>
      <w:r w:rsidR="00CA75FD">
        <w:t xml:space="preserve"> on-demand learning</w:t>
      </w:r>
      <w:r w:rsidR="00BC7119">
        <w:t xml:space="preserve">, </w:t>
      </w:r>
      <w:r w:rsidR="00F17233">
        <w:t>e-</w:t>
      </w:r>
      <w:r w:rsidR="00814C12">
        <w:t>L</w:t>
      </w:r>
      <w:r w:rsidR="00F17233">
        <w:t>earning opportunities</w:t>
      </w:r>
      <w:r w:rsidR="00D552D5" w:rsidRPr="00105212">
        <w:t xml:space="preserve">, and presentations at statewide </w:t>
      </w:r>
      <w:r w:rsidR="00C8063E">
        <w:t xml:space="preserve">annual </w:t>
      </w:r>
      <w:r w:rsidR="00D552D5" w:rsidRPr="00105212">
        <w:t>conferences and meetings</w:t>
      </w:r>
      <w:r w:rsidR="00852F44">
        <w:t xml:space="preserve"> hosted by </w:t>
      </w:r>
      <w:r w:rsidR="00803E99">
        <w:t>a myriad of partners.</w:t>
      </w:r>
      <w:r w:rsidR="00D552D5" w:rsidRPr="00105212">
        <w:rPr>
          <w:rStyle w:val="FootnoteReference"/>
        </w:rPr>
        <w:footnoteReference w:id="30"/>
      </w:r>
      <w:r w:rsidR="00D552D5" w:rsidRPr="00105212">
        <w:t xml:space="preserve"> </w:t>
      </w:r>
      <w:r w:rsidR="00D50000" w:rsidRPr="00105212">
        <w:t>I</w:t>
      </w:r>
      <w:r w:rsidR="00D50000">
        <w:t>n addition, i</w:t>
      </w:r>
      <w:r w:rsidR="00D50000" w:rsidRPr="00105212">
        <w:t xml:space="preserve">nformation from the </w:t>
      </w:r>
      <w:r w:rsidR="00BC7119">
        <w:t xml:space="preserve">PDGB5 </w:t>
      </w:r>
      <w:r w:rsidR="00472017">
        <w:t xml:space="preserve">NA will provide </w:t>
      </w:r>
      <w:r w:rsidR="00D50000" w:rsidRPr="00105212">
        <w:t xml:space="preserve">knowledge </w:t>
      </w:r>
      <w:r w:rsidR="00CE3DD3">
        <w:t>about</w:t>
      </w:r>
      <w:r w:rsidR="00D50000" w:rsidRPr="00105212">
        <w:t xml:space="preserve"> </w:t>
      </w:r>
      <w:r w:rsidR="00D50000">
        <w:t>staff preferences</w:t>
      </w:r>
      <w:r w:rsidR="00D852B5">
        <w:t xml:space="preserve"> for r</w:t>
      </w:r>
      <w:r w:rsidR="00CE3DD3">
        <w:t>ece</w:t>
      </w:r>
      <w:r w:rsidR="00334CEF">
        <w:t>iving informat</w:t>
      </w:r>
      <w:r w:rsidR="00B6531C">
        <w:t>ion and those data</w:t>
      </w:r>
      <w:r w:rsidR="008B4978">
        <w:t xml:space="preserve"> will </w:t>
      </w:r>
      <w:r w:rsidR="00B6531C">
        <w:t xml:space="preserve">further </w:t>
      </w:r>
      <w:r w:rsidR="008B4978">
        <w:t>guide dissemination.</w:t>
      </w:r>
      <w:r w:rsidR="00D852B5">
        <w:t xml:space="preserve"> </w:t>
      </w:r>
      <w:r w:rsidR="00E86F00">
        <w:t xml:space="preserve">PDGB5 </w:t>
      </w:r>
      <w:r w:rsidR="00E218F6">
        <w:t>staff</w:t>
      </w:r>
      <w:r w:rsidR="00E86F00">
        <w:t xml:space="preserve"> will</w:t>
      </w:r>
      <w:r w:rsidR="00D50000">
        <w:t xml:space="preserve"> also</w:t>
      </w:r>
      <w:r w:rsidR="00E86F00">
        <w:t xml:space="preserve"> work closely with SED’s Office of Higher Education to leverage </w:t>
      </w:r>
      <w:r w:rsidR="00302E94">
        <w:t>teacher preparation programs</w:t>
      </w:r>
      <w:r w:rsidR="00E86F00">
        <w:t xml:space="preserve"> in promoting best practices.</w:t>
      </w:r>
      <w:r w:rsidR="00302E94">
        <w:t xml:space="preserve"> In short, </w:t>
      </w:r>
      <w:r w:rsidR="00F17233">
        <w:t>the</w:t>
      </w:r>
      <w:r w:rsidR="00D50000">
        <w:t xml:space="preserve"> state’s</w:t>
      </w:r>
      <w:r w:rsidR="00302E94" w:rsidRPr="00105212">
        <w:t xml:space="preserve"> extensive</w:t>
      </w:r>
      <w:r w:rsidR="00F17233">
        <w:t xml:space="preserve"> partnership</w:t>
      </w:r>
      <w:r w:rsidR="00302E94" w:rsidRPr="00105212">
        <w:t xml:space="preserve"> infrastructure</w:t>
      </w:r>
      <w:r w:rsidR="00F17233">
        <w:t xml:space="preserve"> will </w:t>
      </w:r>
      <w:r w:rsidR="00D50000">
        <w:t>be deployed</w:t>
      </w:r>
      <w:r w:rsidR="00CB0C4F">
        <w:t>, and t</w:t>
      </w:r>
      <w:r w:rsidR="00086F91" w:rsidRPr="00B92E6B">
        <w:t xml:space="preserve">he ECAC website will be the central </w:t>
      </w:r>
      <w:r w:rsidR="00C00B3C">
        <w:t xml:space="preserve">repository </w:t>
      </w:r>
      <w:r w:rsidR="008268D7">
        <w:t>for</w:t>
      </w:r>
      <w:r w:rsidR="00C00B3C">
        <w:t xml:space="preserve"> best practice</w:t>
      </w:r>
      <w:r w:rsidR="00F17233">
        <w:t xml:space="preserve"> information.</w:t>
      </w:r>
      <w:r w:rsidR="00CB0C4F">
        <w:rPr>
          <w:rStyle w:val="FootnoteReference"/>
        </w:rPr>
        <w:footnoteReference w:id="31"/>
      </w:r>
      <w:r w:rsidR="00F17233">
        <w:t xml:space="preserve"> </w:t>
      </w:r>
      <w:r w:rsidR="008268D7">
        <w:t xml:space="preserve"> </w:t>
      </w:r>
    </w:p>
    <w:p w14:paraId="4664B069" w14:textId="5CCC8D6E" w:rsidR="007C60BE" w:rsidRPr="00CB0893" w:rsidRDefault="00A556DB" w:rsidP="007C60BE">
      <w:pPr>
        <w:spacing w:line="480" w:lineRule="auto"/>
        <w:jc w:val="both"/>
        <w:rPr>
          <w:b/>
          <w:i/>
        </w:rPr>
      </w:pPr>
      <w:r w:rsidRPr="00CB0893">
        <w:rPr>
          <w:b/>
          <w:i/>
        </w:rPr>
        <w:t>Best Practices to be Shared</w:t>
      </w:r>
    </w:p>
    <w:p w14:paraId="3DF73A76" w14:textId="1686B8AA" w:rsidR="007B3406" w:rsidRPr="00B439DC" w:rsidRDefault="00D50000" w:rsidP="00457CD9">
      <w:pPr>
        <w:spacing w:line="480" w:lineRule="auto"/>
        <w:jc w:val="both"/>
      </w:pPr>
      <w:r w:rsidRPr="00CB0893">
        <w:rPr>
          <w:i/>
          <w:u w:val="single"/>
        </w:rPr>
        <w:t xml:space="preserve">1. </w:t>
      </w:r>
      <w:r w:rsidR="007C60BE" w:rsidRPr="00CB0893">
        <w:rPr>
          <w:i/>
          <w:u w:val="single"/>
        </w:rPr>
        <w:t>Program Funding Strategies</w:t>
      </w:r>
      <w:r w:rsidR="00CB0893">
        <w:rPr>
          <w:u w:val="single"/>
        </w:rPr>
        <w:t>:</w:t>
      </w:r>
      <w:r w:rsidR="00CB0893" w:rsidRPr="00CB0893">
        <w:t xml:space="preserve"> </w:t>
      </w:r>
      <w:r w:rsidR="00A46ED5">
        <w:t>Strategies to</w:t>
      </w:r>
      <w:r w:rsidR="007C60BE" w:rsidRPr="007C60BE">
        <w:t xml:space="preserve"> ma</w:t>
      </w:r>
      <w:r w:rsidR="007C60BE">
        <w:t>x</w:t>
      </w:r>
      <w:r w:rsidR="007C60BE" w:rsidRPr="007C60BE">
        <w:t>imize funding, such as blending and br</w:t>
      </w:r>
      <w:r w:rsidR="00A46ED5">
        <w:t>aiding multiple funding streams</w:t>
      </w:r>
      <w:r w:rsidR="007C60BE" w:rsidRPr="007C60BE">
        <w:t xml:space="preserve"> and </w:t>
      </w:r>
      <w:r w:rsidR="00A46ED5">
        <w:t>the implementation of s</w:t>
      </w:r>
      <w:r w:rsidR="007C60BE" w:rsidRPr="007C60BE">
        <w:t>liding fee scales</w:t>
      </w:r>
      <w:r w:rsidR="009B32E8">
        <w:t>,</w:t>
      </w:r>
      <w:r w:rsidR="007C60BE" w:rsidRPr="007C60BE">
        <w:t xml:space="preserve"> will be widely shared through </w:t>
      </w:r>
      <w:r w:rsidR="008C1202">
        <w:t xml:space="preserve">the dissemination </w:t>
      </w:r>
      <w:r w:rsidR="00A46ED5">
        <w:t xml:space="preserve">of </w:t>
      </w:r>
      <w:r w:rsidR="008C1202">
        <w:t xml:space="preserve">and </w:t>
      </w:r>
      <w:r w:rsidR="00017568">
        <w:t>training</w:t>
      </w:r>
      <w:r w:rsidR="007C60BE">
        <w:t xml:space="preserve"> on the</w:t>
      </w:r>
      <w:r w:rsidR="007C60BE" w:rsidRPr="007C60BE">
        <w:t xml:space="preserve"> </w:t>
      </w:r>
      <w:r w:rsidR="007C60BE">
        <w:t xml:space="preserve">CCF </w:t>
      </w:r>
      <w:r w:rsidR="007C60BE">
        <w:rPr>
          <w:i/>
        </w:rPr>
        <w:t>Guide to B</w:t>
      </w:r>
      <w:r w:rsidR="007C60BE" w:rsidRPr="00DF5190">
        <w:rPr>
          <w:i/>
        </w:rPr>
        <w:t xml:space="preserve">lending and Braiding Funds to </w:t>
      </w:r>
      <w:r w:rsidR="007C60BE" w:rsidRPr="00DF5190">
        <w:rPr>
          <w:i/>
        </w:rPr>
        <w:lastRenderedPageBreak/>
        <w:t>Support Early Childhood Educatio</w:t>
      </w:r>
      <w:r w:rsidR="007C60BE">
        <w:rPr>
          <w:i/>
        </w:rPr>
        <w:t>n.</w:t>
      </w:r>
      <w:r w:rsidR="00B439DC">
        <w:rPr>
          <w:i/>
        </w:rPr>
        <w:t xml:space="preserve"> </w:t>
      </w:r>
      <w:r w:rsidR="00B439DC" w:rsidRPr="00B439DC">
        <w:t xml:space="preserve">As well, </w:t>
      </w:r>
      <w:r w:rsidR="00DD5D85">
        <w:t>further exploration and</w:t>
      </w:r>
      <w:r w:rsidR="00B439DC" w:rsidRPr="00B439DC">
        <w:t xml:space="preserve"> promotion of these </w:t>
      </w:r>
      <w:r w:rsidR="00B439DC">
        <w:t xml:space="preserve">innovative </w:t>
      </w:r>
      <w:r w:rsidR="00B439DC" w:rsidRPr="00B439DC">
        <w:t xml:space="preserve">funding strategies will be advanced.  </w:t>
      </w:r>
    </w:p>
    <w:p w14:paraId="40CF85ED" w14:textId="3C18F5FF" w:rsidR="00A46ED5" w:rsidRDefault="00797BC7" w:rsidP="00457CD9">
      <w:pPr>
        <w:spacing w:line="480" w:lineRule="auto"/>
        <w:jc w:val="both"/>
      </w:pPr>
      <w:r w:rsidRPr="00CB0893">
        <w:rPr>
          <w:i/>
          <w:u w:val="single"/>
        </w:rPr>
        <w:t>2. Expand Shared Services</w:t>
      </w:r>
      <w:r w:rsidR="00CB0893">
        <w:rPr>
          <w:u w:val="single"/>
        </w:rPr>
        <w:t>:</w:t>
      </w:r>
      <w:r w:rsidRPr="00B667D8">
        <w:t xml:space="preserve"> Building on </w:t>
      </w:r>
      <w:r w:rsidR="00765A7A">
        <w:t>NY’s</w:t>
      </w:r>
      <w:r w:rsidRPr="00B667D8">
        <w:t xml:space="preserve"> existing shared services </w:t>
      </w:r>
      <w:r>
        <w:t>website</w:t>
      </w:r>
      <w:r>
        <w:rPr>
          <w:rStyle w:val="FootnoteReference"/>
        </w:rPr>
        <w:footnoteReference w:id="32"/>
      </w:r>
      <w:r>
        <w:t xml:space="preserve"> and </w:t>
      </w:r>
      <w:r w:rsidRPr="00105212">
        <w:t xml:space="preserve">platform, </w:t>
      </w:r>
      <w:r w:rsidRPr="00B667D8">
        <w:t>Shared Services will</w:t>
      </w:r>
      <w:r>
        <w:t xml:space="preserve"> </w:t>
      </w:r>
      <w:r w:rsidR="008C1202">
        <w:t xml:space="preserve">be supported </w:t>
      </w:r>
      <w:r w:rsidR="00EA1471">
        <w:t xml:space="preserve">so </w:t>
      </w:r>
      <w:r w:rsidR="008B4978">
        <w:t xml:space="preserve">that </w:t>
      </w:r>
      <w:r w:rsidR="00A74081">
        <w:t xml:space="preserve">all in the </w:t>
      </w:r>
      <w:r w:rsidR="002F6A95">
        <w:t>MDS</w:t>
      </w:r>
      <w:r w:rsidRPr="00105212">
        <w:t xml:space="preserve"> </w:t>
      </w:r>
      <w:r w:rsidR="00A74081">
        <w:t>workforce</w:t>
      </w:r>
      <w:r w:rsidRPr="00105212">
        <w:t xml:space="preserve"> </w:t>
      </w:r>
      <w:r w:rsidR="00EA1471">
        <w:t>can</w:t>
      </w:r>
      <w:r w:rsidRPr="00105212">
        <w:t xml:space="preserve"> connect with resources t</w:t>
      </w:r>
      <w:r w:rsidR="006E1566">
        <w:t>o</w:t>
      </w:r>
      <w:r w:rsidRPr="00105212">
        <w:t xml:space="preserve"> help them sustain high-quality teaching and learning, while ensuring that all n</w:t>
      </w:r>
      <w:r w:rsidR="00424088">
        <w:t>ece</w:t>
      </w:r>
      <w:r w:rsidRPr="00105212">
        <w:t>ssary fiscal and adm</w:t>
      </w:r>
      <w:r w:rsidR="00A74081">
        <w:t>inistrative tasks are performed and benefit from collective purchasing rates.</w:t>
      </w:r>
    </w:p>
    <w:p w14:paraId="035425F9" w14:textId="189F30C6" w:rsidR="0074335B" w:rsidRDefault="00797BC7" w:rsidP="0074335B">
      <w:pPr>
        <w:spacing w:line="480" w:lineRule="auto"/>
        <w:jc w:val="both"/>
      </w:pPr>
      <w:r w:rsidRPr="00CB0893">
        <w:rPr>
          <w:i/>
          <w:u w:val="single"/>
        </w:rPr>
        <w:t>3</w:t>
      </w:r>
      <w:r w:rsidR="00D50000" w:rsidRPr="00CB0893">
        <w:rPr>
          <w:i/>
          <w:u w:val="single"/>
        </w:rPr>
        <w:t xml:space="preserve">. </w:t>
      </w:r>
      <w:r w:rsidR="0074335B" w:rsidRPr="00CB0893">
        <w:rPr>
          <w:i/>
          <w:u w:val="single"/>
        </w:rPr>
        <w:t>Practices t</w:t>
      </w:r>
      <w:r w:rsidR="00F256E7" w:rsidRPr="00CB0893">
        <w:rPr>
          <w:i/>
          <w:u w:val="single"/>
        </w:rPr>
        <w:t>hat</w:t>
      </w:r>
      <w:r w:rsidR="0074335B" w:rsidRPr="00CB0893">
        <w:rPr>
          <w:i/>
          <w:u w:val="single"/>
        </w:rPr>
        <w:t xml:space="preserve"> Promote Effective Early Learning Environments and Healthy Child Development</w:t>
      </w:r>
      <w:r w:rsidR="0074335B">
        <w:rPr>
          <w:u w:val="single"/>
        </w:rPr>
        <w:t>:</w:t>
      </w:r>
      <w:r w:rsidR="00765A7A">
        <w:t xml:space="preserve"> </w:t>
      </w:r>
      <w:r w:rsidR="0074335B">
        <w:t xml:space="preserve">Evidence-based training and </w:t>
      </w:r>
      <w:r w:rsidR="003D4C29">
        <w:t xml:space="preserve">practice-based </w:t>
      </w:r>
      <w:r w:rsidR="0074335B">
        <w:t xml:space="preserve">coaching will be offered </w:t>
      </w:r>
      <w:r w:rsidR="00EA1471">
        <w:t xml:space="preserve">to promote </w:t>
      </w:r>
      <w:r w:rsidR="0074335B">
        <w:t xml:space="preserve">professional development </w:t>
      </w:r>
      <w:r w:rsidR="00A558FD">
        <w:t>and</w:t>
      </w:r>
      <w:r w:rsidR="0074335B">
        <w:t xml:space="preserve"> to assist parents in supporting the healthy development of children.</w:t>
      </w:r>
      <w:r w:rsidR="007446A5">
        <w:t xml:space="preserve"> </w:t>
      </w:r>
    </w:p>
    <w:p w14:paraId="5E062EE0" w14:textId="74917DC6" w:rsidR="0074335B" w:rsidRPr="0074335B" w:rsidRDefault="0074335B" w:rsidP="00187D24">
      <w:pPr>
        <w:pStyle w:val="ListParagraph"/>
        <w:numPr>
          <w:ilvl w:val="0"/>
          <w:numId w:val="3"/>
        </w:numPr>
        <w:spacing w:line="480" w:lineRule="auto"/>
        <w:ind w:left="540" w:hanging="540"/>
        <w:jc w:val="both"/>
        <w:rPr>
          <w:rFonts w:ascii="Times New Roman" w:hAnsi="Times New Roman"/>
          <w:b/>
        </w:rPr>
      </w:pPr>
      <w:bookmarkStart w:id="9" w:name="_GoBack"/>
      <w:bookmarkEnd w:id="9"/>
      <w:r w:rsidRPr="0074335B">
        <w:rPr>
          <w:rFonts w:ascii="Times New Roman" w:hAnsi="Times New Roman"/>
          <w:i/>
        </w:rPr>
        <w:t xml:space="preserve">Pyramid </w:t>
      </w:r>
      <w:r w:rsidRPr="00EA1471">
        <w:rPr>
          <w:rFonts w:ascii="Times New Roman" w:hAnsi="Times New Roman"/>
          <w:i/>
        </w:rPr>
        <w:t xml:space="preserve">Model </w:t>
      </w:r>
      <w:r w:rsidR="00EA1471">
        <w:rPr>
          <w:rFonts w:ascii="Times New Roman" w:hAnsi="Times New Roman"/>
        </w:rPr>
        <w:t xml:space="preserve">will be </w:t>
      </w:r>
      <w:r w:rsidR="00A74081">
        <w:rPr>
          <w:rFonts w:ascii="Times New Roman" w:hAnsi="Times New Roman"/>
        </w:rPr>
        <w:t>piloted in</w:t>
      </w:r>
      <w:r w:rsidR="00EA1471">
        <w:rPr>
          <w:rFonts w:ascii="Times New Roman" w:hAnsi="Times New Roman"/>
        </w:rPr>
        <w:t xml:space="preserve"> five </w:t>
      </w:r>
      <w:r w:rsidR="002A2437">
        <w:rPr>
          <w:rFonts w:ascii="Times New Roman" w:hAnsi="Times New Roman"/>
        </w:rPr>
        <w:t>Regional H</w:t>
      </w:r>
      <w:r w:rsidRPr="0074335B">
        <w:rPr>
          <w:rFonts w:ascii="Times New Roman" w:hAnsi="Times New Roman"/>
        </w:rPr>
        <w:t>ubs</w:t>
      </w:r>
      <w:r w:rsidR="00EA1471">
        <w:rPr>
          <w:rFonts w:ascii="Times New Roman" w:hAnsi="Times New Roman"/>
        </w:rPr>
        <w:t>. These hubs will be created in five</w:t>
      </w:r>
      <w:r w:rsidRPr="0074335B">
        <w:rPr>
          <w:rFonts w:ascii="Times New Roman" w:hAnsi="Times New Roman"/>
        </w:rPr>
        <w:t xml:space="preserve"> selected </w:t>
      </w:r>
      <w:r w:rsidR="00A74D83">
        <w:rPr>
          <w:rFonts w:ascii="Times New Roman" w:hAnsi="Times New Roman"/>
        </w:rPr>
        <w:t xml:space="preserve">CCRRs in </w:t>
      </w:r>
      <w:r w:rsidRPr="0074335B">
        <w:rPr>
          <w:rFonts w:ascii="Times New Roman" w:hAnsi="Times New Roman"/>
        </w:rPr>
        <w:t>vulnerable communities</w:t>
      </w:r>
      <w:r>
        <w:rPr>
          <w:rFonts w:ascii="Times New Roman" w:hAnsi="Times New Roman"/>
        </w:rPr>
        <w:t xml:space="preserve"> </w:t>
      </w:r>
      <w:r w:rsidR="00B439DC">
        <w:rPr>
          <w:rFonts w:ascii="Times New Roman" w:hAnsi="Times New Roman"/>
        </w:rPr>
        <w:t xml:space="preserve">to </w:t>
      </w:r>
      <w:r>
        <w:rPr>
          <w:rFonts w:ascii="Times New Roman" w:hAnsi="Times New Roman"/>
        </w:rPr>
        <w:t>teach professionals who care for</w:t>
      </w:r>
      <w:r w:rsidR="00B439DC">
        <w:rPr>
          <w:rFonts w:ascii="Times New Roman" w:hAnsi="Times New Roman"/>
        </w:rPr>
        <w:t xml:space="preserve"> young children </w:t>
      </w:r>
      <w:r>
        <w:rPr>
          <w:rFonts w:ascii="Times New Roman" w:hAnsi="Times New Roman"/>
        </w:rPr>
        <w:t>about foundational social and emotional skills</w:t>
      </w:r>
      <w:r w:rsidRPr="0074335B">
        <w:rPr>
          <w:rFonts w:ascii="Times New Roman" w:hAnsi="Times New Roman"/>
        </w:rPr>
        <w:t>.</w:t>
      </w:r>
      <w:r w:rsidRPr="0074335B">
        <w:rPr>
          <w:rStyle w:val="FootnoteReference"/>
          <w:rFonts w:ascii="Times New Roman" w:hAnsi="Times New Roman"/>
        </w:rPr>
        <w:footnoteReference w:id="33"/>
      </w:r>
      <w:r w:rsidRPr="0074335B">
        <w:rPr>
          <w:rFonts w:ascii="Times New Roman" w:hAnsi="Times New Roman"/>
        </w:rPr>
        <w:t xml:space="preserve"> </w:t>
      </w:r>
      <w:r w:rsidR="00DD5D85">
        <w:rPr>
          <w:rFonts w:ascii="Times New Roman" w:hAnsi="Times New Roman"/>
        </w:rPr>
        <w:t>The Pyramid Model NYS Leadership Team will convene an orientation</w:t>
      </w:r>
      <w:r w:rsidR="006E206A">
        <w:rPr>
          <w:rFonts w:ascii="Times New Roman" w:hAnsi="Times New Roman"/>
        </w:rPr>
        <w:t xml:space="preserve"> for</w:t>
      </w:r>
      <w:r w:rsidR="00B439DC">
        <w:rPr>
          <w:rFonts w:ascii="Times New Roman" w:hAnsi="Times New Roman"/>
        </w:rPr>
        <w:t xml:space="preserve"> selected</w:t>
      </w:r>
      <w:r w:rsidR="008B4978">
        <w:rPr>
          <w:rFonts w:ascii="Times New Roman" w:hAnsi="Times New Roman"/>
        </w:rPr>
        <w:t xml:space="preserve"> </w:t>
      </w:r>
      <w:r w:rsidR="00DD5D85">
        <w:rPr>
          <w:rFonts w:ascii="Times New Roman" w:hAnsi="Times New Roman"/>
        </w:rPr>
        <w:t>CCRRs that</w:t>
      </w:r>
      <w:r w:rsidR="00076F91">
        <w:rPr>
          <w:rFonts w:ascii="Times New Roman" w:hAnsi="Times New Roman"/>
        </w:rPr>
        <w:t xml:space="preserve"> will be supported</w:t>
      </w:r>
      <w:r w:rsidR="008B4978">
        <w:rPr>
          <w:rFonts w:ascii="Times New Roman" w:hAnsi="Times New Roman"/>
        </w:rPr>
        <w:t xml:space="preserve"> to </w:t>
      </w:r>
      <w:r w:rsidR="00076F91">
        <w:rPr>
          <w:rFonts w:ascii="Times New Roman" w:hAnsi="Times New Roman"/>
        </w:rPr>
        <w:t>implement sustainable</w:t>
      </w:r>
      <w:r w:rsidR="008B4978">
        <w:rPr>
          <w:rFonts w:ascii="Times New Roman" w:hAnsi="Times New Roman"/>
        </w:rPr>
        <w:t xml:space="preserve"> p</w:t>
      </w:r>
      <w:r w:rsidR="00076F91">
        <w:rPr>
          <w:rFonts w:ascii="Times New Roman" w:hAnsi="Times New Roman"/>
        </w:rPr>
        <w:t>rogram changes that</w:t>
      </w:r>
      <w:r w:rsidR="008B4978">
        <w:rPr>
          <w:rFonts w:ascii="Times New Roman" w:hAnsi="Times New Roman"/>
        </w:rPr>
        <w:t xml:space="preserve"> </w:t>
      </w:r>
      <w:r w:rsidR="00076F91">
        <w:rPr>
          <w:rFonts w:ascii="Times New Roman" w:hAnsi="Times New Roman"/>
        </w:rPr>
        <w:t xml:space="preserve">improve capacity to serve </w:t>
      </w:r>
      <w:r w:rsidR="008B4978">
        <w:rPr>
          <w:rFonts w:ascii="Times New Roman" w:hAnsi="Times New Roman"/>
        </w:rPr>
        <w:t>childre</w:t>
      </w:r>
      <w:r w:rsidR="00076F91">
        <w:rPr>
          <w:rFonts w:ascii="Times New Roman" w:hAnsi="Times New Roman"/>
        </w:rPr>
        <w:t xml:space="preserve">n, </w:t>
      </w:r>
      <w:r w:rsidR="00EA1471">
        <w:rPr>
          <w:rFonts w:ascii="Times New Roman" w:hAnsi="Times New Roman"/>
        </w:rPr>
        <w:t>families and staff</w:t>
      </w:r>
      <w:r w:rsidR="00B439DC">
        <w:rPr>
          <w:rFonts w:ascii="Times New Roman" w:hAnsi="Times New Roman"/>
        </w:rPr>
        <w:t>. T</w:t>
      </w:r>
      <w:r w:rsidR="00A74081">
        <w:rPr>
          <w:rFonts w:ascii="Times New Roman" w:hAnsi="Times New Roman"/>
        </w:rPr>
        <w:t xml:space="preserve">he </w:t>
      </w:r>
      <w:r w:rsidR="00EA1471">
        <w:rPr>
          <w:rFonts w:ascii="Times New Roman" w:hAnsi="Times New Roman"/>
        </w:rPr>
        <w:t>Pyramid Model Consortium will provide ongoing TA</w:t>
      </w:r>
      <w:r w:rsidR="00A74081">
        <w:rPr>
          <w:rFonts w:ascii="Times New Roman" w:hAnsi="Times New Roman"/>
        </w:rPr>
        <w:t xml:space="preserve"> to the state</w:t>
      </w:r>
      <w:r w:rsidR="00EA1471">
        <w:rPr>
          <w:rFonts w:ascii="Times New Roman" w:hAnsi="Times New Roman"/>
        </w:rPr>
        <w:t>.</w:t>
      </w:r>
    </w:p>
    <w:p w14:paraId="267BCD00" w14:textId="2755A916" w:rsidR="00596FA1" w:rsidRPr="00596FA1" w:rsidRDefault="002A2437" w:rsidP="00187D24">
      <w:pPr>
        <w:pStyle w:val="ListParagraph"/>
        <w:numPr>
          <w:ilvl w:val="0"/>
          <w:numId w:val="3"/>
        </w:numPr>
        <w:spacing w:line="480" w:lineRule="auto"/>
        <w:ind w:left="540" w:hanging="540"/>
        <w:jc w:val="both"/>
        <w:rPr>
          <w:rFonts w:ascii="Times New Roman" w:hAnsi="Times New Roman"/>
          <w:b/>
        </w:rPr>
      </w:pPr>
      <w:r>
        <w:rPr>
          <w:rFonts w:ascii="Times New Roman" w:hAnsi="Times New Roman"/>
        </w:rPr>
        <w:t>Conduct t</w:t>
      </w:r>
      <w:r w:rsidR="00C5382F">
        <w:rPr>
          <w:rFonts w:ascii="Times New Roman" w:hAnsi="Times New Roman"/>
        </w:rPr>
        <w:t>welve</w:t>
      </w:r>
      <w:r w:rsidR="0074335B" w:rsidRPr="00596FA1">
        <w:rPr>
          <w:rFonts w:ascii="Times New Roman" w:hAnsi="Times New Roman"/>
        </w:rPr>
        <w:t xml:space="preserve"> regional </w:t>
      </w:r>
      <w:r w:rsidR="0074335B" w:rsidRPr="00596FA1">
        <w:rPr>
          <w:rFonts w:ascii="Times New Roman" w:hAnsi="Times New Roman"/>
          <w:i/>
        </w:rPr>
        <w:t>Parents Interacting with Infants</w:t>
      </w:r>
      <w:r w:rsidR="0074335B" w:rsidRPr="00596FA1">
        <w:rPr>
          <w:rFonts w:ascii="Times New Roman" w:hAnsi="Times New Roman"/>
        </w:rPr>
        <w:t xml:space="preserve"> </w:t>
      </w:r>
      <w:r w:rsidRPr="00596FA1">
        <w:rPr>
          <w:rFonts w:ascii="Times New Roman" w:hAnsi="Times New Roman"/>
        </w:rPr>
        <w:t>(a Pyramid Model module)</w:t>
      </w:r>
      <w:r>
        <w:rPr>
          <w:rFonts w:ascii="Times New Roman" w:hAnsi="Times New Roman"/>
        </w:rPr>
        <w:t xml:space="preserve"> </w:t>
      </w:r>
      <w:r w:rsidR="0074335B" w:rsidRPr="00596FA1">
        <w:rPr>
          <w:rFonts w:ascii="Times New Roman" w:hAnsi="Times New Roman"/>
        </w:rPr>
        <w:t>for parent</w:t>
      </w:r>
      <w:r w:rsidRPr="002A2437">
        <w:rPr>
          <w:rFonts w:ascii="Times New Roman" w:hAnsi="Times New Roman"/>
        </w:rPr>
        <w:t xml:space="preserve"> </w:t>
      </w:r>
      <w:r w:rsidRPr="00596FA1">
        <w:rPr>
          <w:rFonts w:ascii="Times New Roman" w:hAnsi="Times New Roman"/>
        </w:rPr>
        <w:t>educators</w:t>
      </w:r>
      <w:r>
        <w:rPr>
          <w:rFonts w:ascii="Times New Roman" w:hAnsi="Times New Roman"/>
        </w:rPr>
        <w:t xml:space="preserve"> to use</w:t>
      </w:r>
      <w:r w:rsidR="0074335B" w:rsidRPr="00596FA1">
        <w:rPr>
          <w:rFonts w:ascii="Times New Roman" w:hAnsi="Times New Roman"/>
        </w:rPr>
        <w:t xml:space="preserve"> to strengthen dyadic parent/child </w:t>
      </w:r>
      <w:r>
        <w:rPr>
          <w:rFonts w:ascii="Times New Roman" w:hAnsi="Times New Roman"/>
        </w:rPr>
        <w:t>relationships.</w:t>
      </w:r>
    </w:p>
    <w:p w14:paraId="504E3014" w14:textId="3526430A" w:rsidR="0074335B" w:rsidRPr="00596FA1" w:rsidRDefault="0074335B" w:rsidP="00187D24">
      <w:pPr>
        <w:pStyle w:val="ListParagraph"/>
        <w:numPr>
          <w:ilvl w:val="0"/>
          <w:numId w:val="3"/>
        </w:numPr>
        <w:spacing w:line="480" w:lineRule="auto"/>
        <w:ind w:left="540" w:hanging="540"/>
        <w:jc w:val="both"/>
        <w:rPr>
          <w:rFonts w:ascii="Times New Roman" w:hAnsi="Times New Roman"/>
          <w:b/>
        </w:rPr>
      </w:pPr>
      <w:r w:rsidRPr="00596FA1">
        <w:rPr>
          <w:rFonts w:ascii="Times New Roman" w:hAnsi="Times New Roman"/>
          <w:i/>
        </w:rPr>
        <w:t>Strengthening Families: Protective Factors training of trainers (TOT)</w:t>
      </w:r>
      <w:r w:rsidR="00C80ACF" w:rsidRPr="00C80ACF">
        <w:rPr>
          <w:rStyle w:val="FootnoteReference"/>
          <w:rFonts w:ascii="Times New Roman" w:hAnsi="Times New Roman"/>
        </w:rPr>
        <w:t xml:space="preserve"> </w:t>
      </w:r>
      <w:r w:rsidRPr="00596FA1">
        <w:rPr>
          <w:rFonts w:ascii="Times New Roman" w:hAnsi="Times New Roman"/>
        </w:rPr>
        <w:t>for</w:t>
      </w:r>
      <w:r w:rsidR="00C80ACF">
        <w:rPr>
          <w:rFonts w:ascii="Times New Roman" w:hAnsi="Times New Roman"/>
        </w:rPr>
        <w:t xml:space="preserve"> 50</w:t>
      </w:r>
      <w:r w:rsidRPr="00596FA1">
        <w:rPr>
          <w:rFonts w:ascii="Times New Roman" w:hAnsi="Times New Roman"/>
        </w:rPr>
        <w:t xml:space="preserve"> trainers who will become certified in the curriculum and then deliver training </w:t>
      </w:r>
      <w:r w:rsidR="008B4978">
        <w:rPr>
          <w:rFonts w:ascii="Times New Roman" w:hAnsi="Times New Roman"/>
        </w:rPr>
        <w:t>locally</w:t>
      </w:r>
      <w:r w:rsidRPr="00596FA1">
        <w:rPr>
          <w:rFonts w:ascii="Times New Roman" w:hAnsi="Times New Roman"/>
        </w:rPr>
        <w:t xml:space="preserve">. </w:t>
      </w:r>
      <w:r w:rsidR="008B4978">
        <w:rPr>
          <w:rFonts w:ascii="Times New Roman" w:hAnsi="Times New Roman"/>
        </w:rPr>
        <w:t xml:space="preserve">Five </w:t>
      </w:r>
      <w:r w:rsidR="00D8649D" w:rsidRPr="00596FA1">
        <w:rPr>
          <w:rFonts w:ascii="Times New Roman" w:hAnsi="Times New Roman"/>
        </w:rPr>
        <w:t xml:space="preserve">trainings </w:t>
      </w:r>
      <w:r w:rsidR="00076F91">
        <w:rPr>
          <w:rFonts w:ascii="Times New Roman" w:hAnsi="Times New Roman"/>
        </w:rPr>
        <w:t xml:space="preserve">for up to 100 participants </w:t>
      </w:r>
      <w:r w:rsidR="00C80ACF">
        <w:rPr>
          <w:rFonts w:ascii="Times New Roman" w:hAnsi="Times New Roman"/>
        </w:rPr>
        <w:t>will be conducted in local program</w:t>
      </w:r>
      <w:r w:rsidR="00D935FC">
        <w:rPr>
          <w:rFonts w:ascii="Times New Roman" w:hAnsi="Times New Roman"/>
        </w:rPr>
        <w:t>s</w:t>
      </w:r>
      <w:r w:rsidR="00076F91">
        <w:rPr>
          <w:rFonts w:ascii="Times New Roman" w:hAnsi="Times New Roman"/>
        </w:rPr>
        <w:t xml:space="preserve"> during</w:t>
      </w:r>
      <w:r w:rsidR="008B4978">
        <w:rPr>
          <w:rFonts w:ascii="Times New Roman" w:hAnsi="Times New Roman"/>
        </w:rPr>
        <w:t xml:space="preserve"> this grant year.</w:t>
      </w:r>
    </w:p>
    <w:p w14:paraId="53626C44" w14:textId="17E69A98" w:rsidR="00426520" w:rsidRPr="00BB7248" w:rsidRDefault="0074335B" w:rsidP="00187D24">
      <w:pPr>
        <w:pStyle w:val="ListParagraph"/>
        <w:numPr>
          <w:ilvl w:val="0"/>
          <w:numId w:val="3"/>
        </w:numPr>
        <w:tabs>
          <w:tab w:val="left" w:pos="450"/>
        </w:tabs>
        <w:spacing w:after="0" w:line="480" w:lineRule="auto"/>
        <w:ind w:left="540" w:hanging="540"/>
        <w:jc w:val="both"/>
      </w:pPr>
      <w:r w:rsidRPr="00426520">
        <w:rPr>
          <w:rFonts w:ascii="Times New Roman" w:hAnsi="Times New Roman"/>
          <w:i/>
        </w:rPr>
        <w:lastRenderedPageBreak/>
        <w:t>Positive Solutions for Families</w:t>
      </w:r>
      <w:r w:rsidRPr="0074335B">
        <w:rPr>
          <w:rFonts w:ascii="Times New Roman" w:hAnsi="Times New Roman"/>
        </w:rPr>
        <w:t xml:space="preserve"> </w:t>
      </w:r>
      <w:r w:rsidR="00076F91">
        <w:rPr>
          <w:rFonts w:ascii="Times New Roman" w:hAnsi="Times New Roman"/>
        </w:rPr>
        <w:t xml:space="preserve">will be offered in </w:t>
      </w:r>
      <w:r w:rsidR="00D852B5">
        <w:rPr>
          <w:rFonts w:ascii="Times New Roman" w:hAnsi="Times New Roman"/>
        </w:rPr>
        <w:t xml:space="preserve">30 </w:t>
      </w:r>
      <w:r w:rsidR="00A74081">
        <w:rPr>
          <w:rFonts w:ascii="Times New Roman" w:hAnsi="Times New Roman"/>
        </w:rPr>
        <w:t>workshops</w:t>
      </w:r>
      <w:r>
        <w:rPr>
          <w:rFonts w:ascii="Times New Roman" w:hAnsi="Times New Roman"/>
        </w:rPr>
        <w:t xml:space="preserve"> </w:t>
      </w:r>
      <w:r w:rsidR="00A74081">
        <w:rPr>
          <w:rFonts w:ascii="Times New Roman" w:hAnsi="Times New Roman"/>
        </w:rPr>
        <w:t xml:space="preserve">for </w:t>
      </w:r>
      <w:r w:rsidR="00D852B5">
        <w:rPr>
          <w:rFonts w:ascii="Times New Roman" w:hAnsi="Times New Roman"/>
        </w:rPr>
        <w:t xml:space="preserve">staff and </w:t>
      </w:r>
      <w:r w:rsidRPr="0074335B">
        <w:rPr>
          <w:rFonts w:ascii="Times New Roman" w:hAnsi="Times New Roman"/>
        </w:rPr>
        <w:t xml:space="preserve">parents about social </w:t>
      </w:r>
      <w:r w:rsidRPr="00BB7248">
        <w:rPr>
          <w:rFonts w:ascii="Times New Roman" w:hAnsi="Times New Roman"/>
        </w:rPr>
        <w:t>and emotional development and how to better support children</w:t>
      </w:r>
      <w:r w:rsidR="00A74081">
        <w:rPr>
          <w:rFonts w:ascii="Times New Roman" w:hAnsi="Times New Roman"/>
        </w:rPr>
        <w:t>’s</w:t>
      </w:r>
      <w:r w:rsidRPr="00BB7248">
        <w:rPr>
          <w:rFonts w:ascii="Times New Roman" w:hAnsi="Times New Roman"/>
        </w:rPr>
        <w:t xml:space="preserve"> develop</w:t>
      </w:r>
      <w:r w:rsidR="00A74081">
        <w:rPr>
          <w:rFonts w:ascii="Times New Roman" w:hAnsi="Times New Roman"/>
        </w:rPr>
        <w:t>ment of</w:t>
      </w:r>
      <w:r w:rsidRPr="00BB7248">
        <w:rPr>
          <w:rFonts w:ascii="Times New Roman" w:hAnsi="Times New Roman"/>
        </w:rPr>
        <w:t xml:space="preserve"> positive social skills.</w:t>
      </w:r>
    </w:p>
    <w:p w14:paraId="20D9C0EA" w14:textId="0A7489F5" w:rsidR="00D76B3E" w:rsidRPr="00CB0C4F" w:rsidRDefault="00D76B3E" w:rsidP="00187D24">
      <w:pPr>
        <w:pStyle w:val="ListParagraph"/>
        <w:numPr>
          <w:ilvl w:val="0"/>
          <w:numId w:val="3"/>
        </w:numPr>
        <w:tabs>
          <w:tab w:val="left" w:pos="450"/>
        </w:tabs>
        <w:spacing w:after="0" w:line="480" w:lineRule="auto"/>
        <w:ind w:left="450" w:hanging="450"/>
        <w:jc w:val="both"/>
      </w:pPr>
      <w:r w:rsidRPr="00BB7248">
        <w:rPr>
          <w:rFonts w:ascii="Times New Roman" w:hAnsi="Times New Roman"/>
          <w:i/>
        </w:rPr>
        <w:t xml:space="preserve">Think About Brain Building (TABB) </w:t>
      </w:r>
      <w:r w:rsidRPr="00BB7248">
        <w:rPr>
          <w:rFonts w:ascii="Times New Roman" w:hAnsi="Times New Roman"/>
        </w:rPr>
        <w:t xml:space="preserve">materials and curriculum will be created and </w:t>
      </w:r>
      <w:r w:rsidR="00A74081">
        <w:rPr>
          <w:rFonts w:ascii="Times New Roman" w:hAnsi="Times New Roman"/>
        </w:rPr>
        <w:t>taught to</w:t>
      </w:r>
      <w:r w:rsidRPr="00BB7248">
        <w:rPr>
          <w:rFonts w:ascii="Times New Roman" w:hAnsi="Times New Roman"/>
        </w:rPr>
        <w:t xml:space="preserve"> Legally Exempt </w:t>
      </w:r>
      <w:r w:rsidR="00CB0C4F">
        <w:rPr>
          <w:rFonts w:ascii="Times New Roman" w:hAnsi="Times New Roman"/>
        </w:rPr>
        <w:t>and family child care</w:t>
      </w:r>
      <w:r w:rsidR="00A74081" w:rsidRPr="00A74081">
        <w:rPr>
          <w:rFonts w:ascii="Times New Roman" w:hAnsi="Times New Roman"/>
        </w:rPr>
        <w:t xml:space="preserve"> </w:t>
      </w:r>
      <w:r w:rsidR="00A74081">
        <w:rPr>
          <w:rFonts w:ascii="Times New Roman" w:hAnsi="Times New Roman"/>
        </w:rPr>
        <w:t>providers</w:t>
      </w:r>
      <w:r w:rsidR="00CB0C4F">
        <w:rPr>
          <w:rFonts w:ascii="Times New Roman" w:hAnsi="Times New Roman"/>
        </w:rPr>
        <w:t xml:space="preserve"> to better support children’s </w:t>
      </w:r>
      <w:r w:rsidR="00A74081">
        <w:rPr>
          <w:rFonts w:ascii="Times New Roman" w:hAnsi="Times New Roman"/>
        </w:rPr>
        <w:t xml:space="preserve">cognitive, </w:t>
      </w:r>
      <w:r w:rsidR="00CB0C4F">
        <w:rPr>
          <w:rFonts w:ascii="Times New Roman" w:hAnsi="Times New Roman"/>
        </w:rPr>
        <w:t>social, emo</w:t>
      </w:r>
      <w:r w:rsidR="00A74081">
        <w:rPr>
          <w:rFonts w:ascii="Times New Roman" w:hAnsi="Times New Roman"/>
        </w:rPr>
        <w:t>tional and physical development through everyday activities.</w:t>
      </w:r>
    </w:p>
    <w:p w14:paraId="724492B9" w14:textId="2934A8CE" w:rsidR="00483FBB" w:rsidRPr="00483FBB" w:rsidRDefault="008B4978" w:rsidP="00187D24">
      <w:pPr>
        <w:pStyle w:val="ListParagraph"/>
        <w:numPr>
          <w:ilvl w:val="0"/>
          <w:numId w:val="3"/>
        </w:numPr>
        <w:tabs>
          <w:tab w:val="left" w:pos="450"/>
        </w:tabs>
        <w:spacing w:after="0" w:line="480" w:lineRule="auto"/>
        <w:ind w:left="540" w:hanging="540"/>
        <w:jc w:val="both"/>
      </w:pPr>
      <w:r>
        <w:rPr>
          <w:rFonts w:ascii="Times New Roman" w:hAnsi="Times New Roman"/>
          <w:i/>
        </w:rPr>
        <w:t xml:space="preserve">Training on </w:t>
      </w:r>
      <w:r w:rsidR="00A74081">
        <w:rPr>
          <w:rFonts w:ascii="Times New Roman" w:hAnsi="Times New Roman"/>
          <w:i/>
        </w:rPr>
        <w:t>How to Support</w:t>
      </w:r>
      <w:r>
        <w:rPr>
          <w:rFonts w:ascii="Times New Roman" w:hAnsi="Times New Roman"/>
          <w:i/>
        </w:rPr>
        <w:t xml:space="preserve"> Children with </w:t>
      </w:r>
      <w:r w:rsidR="00CB0C4F" w:rsidRPr="00483FBB">
        <w:rPr>
          <w:rFonts w:ascii="Times New Roman" w:hAnsi="Times New Roman"/>
          <w:i/>
        </w:rPr>
        <w:t>Special Needs</w:t>
      </w:r>
      <w:r w:rsidR="00CB0C4F">
        <w:rPr>
          <w:rFonts w:ascii="Times New Roman" w:hAnsi="Times New Roman"/>
        </w:rPr>
        <w:t xml:space="preserve"> will be provided to</w:t>
      </w:r>
      <w:r w:rsidR="00CE385D">
        <w:rPr>
          <w:rFonts w:ascii="Times New Roman" w:hAnsi="Times New Roman"/>
        </w:rPr>
        <w:t xml:space="preserve"> MDS providers to</w:t>
      </w:r>
      <w:r w:rsidR="00CB0C4F">
        <w:rPr>
          <w:rFonts w:ascii="Times New Roman" w:hAnsi="Times New Roman"/>
        </w:rPr>
        <w:t xml:space="preserve"> deepe</w:t>
      </w:r>
      <w:r w:rsidR="00814C12">
        <w:rPr>
          <w:rFonts w:ascii="Times New Roman" w:hAnsi="Times New Roman"/>
        </w:rPr>
        <w:t>n</w:t>
      </w:r>
      <w:r w:rsidR="00CB0C4F">
        <w:rPr>
          <w:rFonts w:ascii="Times New Roman" w:hAnsi="Times New Roman"/>
        </w:rPr>
        <w:t xml:space="preserve"> </w:t>
      </w:r>
      <w:r w:rsidR="00CE385D">
        <w:rPr>
          <w:rFonts w:ascii="Times New Roman" w:hAnsi="Times New Roman"/>
        </w:rPr>
        <w:t xml:space="preserve">their </w:t>
      </w:r>
      <w:r w:rsidR="00CB0C4F">
        <w:rPr>
          <w:rFonts w:ascii="Times New Roman" w:hAnsi="Times New Roman"/>
        </w:rPr>
        <w:t xml:space="preserve">understanding and </w:t>
      </w:r>
      <w:r w:rsidR="00814C12">
        <w:rPr>
          <w:rFonts w:ascii="Times New Roman" w:hAnsi="Times New Roman"/>
        </w:rPr>
        <w:t xml:space="preserve">increase </w:t>
      </w:r>
      <w:r w:rsidR="00CE385D">
        <w:rPr>
          <w:rFonts w:ascii="Times New Roman" w:hAnsi="Times New Roman"/>
        </w:rPr>
        <w:t xml:space="preserve">their </w:t>
      </w:r>
      <w:r w:rsidR="00814C12">
        <w:rPr>
          <w:rFonts w:ascii="Times New Roman" w:hAnsi="Times New Roman"/>
        </w:rPr>
        <w:t>skills</w:t>
      </w:r>
      <w:r w:rsidR="00CE385D">
        <w:rPr>
          <w:rFonts w:ascii="Times New Roman" w:hAnsi="Times New Roman"/>
        </w:rPr>
        <w:t xml:space="preserve"> </w:t>
      </w:r>
      <w:r w:rsidR="00076F91">
        <w:rPr>
          <w:rFonts w:ascii="Times New Roman" w:hAnsi="Times New Roman"/>
        </w:rPr>
        <w:t>to</w:t>
      </w:r>
      <w:r w:rsidR="00814C12">
        <w:rPr>
          <w:rFonts w:ascii="Times New Roman" w:hAnsi="Times New Roman"/>
        </w:rPr>
        <w:t xml:space="preserve"> serve children with special needs.</w:t>
      </w:r>
      <w:r w:rsidR="00DC77F0">
        <w:rPr>
          <w:rFonts w:ascii="Times New Roman" w:hAnsi="Times New Roman"/>
        </w:rPr>
        <w:t xml:space="preserve"> Higher subsidy rates will be explored for these newly trained providers.</w:t>
      </w:r>
      <w:r w:rsidR="00814C12">
        <w:rPr>
          <w:rFonts w:ascii="Times New Roman" w:hAnsi="Times New Roman"/>
        </w:rPr>
        <w:t xml:space="preserve"> </w:t>
      </w:r>
    </w:p>
    <w:p w14:paraId="63A4539D" w14:textId="0FBA7D5D" w:rsidR="00EF49A1" w:rsidRPr="00594A69" w:rsidRDefault="00D834AA" w:rsidP="008B4978">
      <w:pPr>
        <w:spacing w:line="480" w:lineRule="auto"/>
        <w:jc w:val="both"/>
        <w:rPr>
          <w:color w:val="FF0000"/>
          <w:sz w:val="22"/>
          <w:szCs w:val="22"/>
        </w:rPr>
      </w:pPr>
      <w:bookmarkStart w:id="10" w:name="_Hlk528944088"/>
      <w:r w:rsidRPr="005E6515">
        <w:rPr>
          <w:i/>
          <w:u w:val="single"/>
        </w:rPr>
        <w:t>4</w:t>
      </w:r>
      <w:r w:rsidR="00B667D8" w:rsidRPr="005E6515">
        <w:rPr>
          <w:i/>
          <w:u w:val="single"/>
        </w:rPr>
        <w:t xml:space="preserve">. </w:t>
      </w:r>
      <w:r w:rsidR="00BF1961" w:rsidRPr="005E6515">
        <w:rPr>
          <w:i/>
          <w:u w:val="single"/>
        </w:rPr>
        <w:t>Professional Development and Capacity</w:t>
      </w:r>
      <w:r w:rsidR="005E6515">
        <w:rPr>
          <w:i/>
          <w:u w:val="single"/>
        </w:rPr>
        <w:t>:</w:t>
      </w:r>
      <w:r w:rsidR="00BF1961">
        <w:t xml:space="preserve"> </w:t>
      </w:r>
      <w:r w:rsidR="00285C8B">
        <w:t xml:space="preserve">ECAC’s </w:t>
      </w:r>
      <w:r w:rsidR="00EF49A1">
        <w:t>Workforce Team determined that approved training protocols, practice-based coaching</w:t>
      </w:r>
      <w:r w:rsidR="008B4978">
        <w:t>,</w:t>
      </w:r>
      <w:r w:rsidR="00EF49A1">
        <w:t xml:space="preserve"> and series-based training are </w:t>
      </w:r>
      <w:r w:rsidR="008B4978">
        <w:t xml:space="preserve">the </w:t>
      </w:r>
      <w:r w:rsidR="00EF49A1">
        <w:t>most</w:t>
      </w:r>
      <w:r w:rsidR="00EF49A1">
        <w:rPr>
          <w:color w:val="C0504D"/>
        </w:rPr>
        <w:t xml:space="preserve"> </w:t>
      </w:r>
      <w:r w:rsidR="00EF49A1">
        <w:t>effective strategie</w:t>
      </w:r>
      <w:r w:rsidR="008B4978">
        <w:t>s to strengthen the workforce. </w:t>
      </w:r>
      <w:r w:rsidR="00EF49A1">
        <w:t>With grant support</w:t>
      </w:r>
      <w:r w:rsidR="008B4978">
        <w:t>, this t</w:t>
      </w:r>
      <w:r w:rsidR="00EF49A1">
        <w:t xml:space="preserve">eam will build on foundational </w:t>
      </w:r>
      <w:r w:rsidR="00EF49A1" w:rsidRPr="00EF49A1">
        <w:t xml:space="preserve">work to develop </w:t>
      </w:r>
      <w:r w:rsidR="00EF49A1">
        <w:t xml:space="preserve">series-based training for trainers, directors, and providers focused on the use of the Core Body of Knowledge, 2-generational approaches, and </w:t>
      </w:r>
      <w:r w:rsidR="00F5399E">
        <w:t>building cultural and linguistic competence</w:t>
      </w:r>
      <w:r w:rsidR="008B4978">
        <w:t>. </w:t>
      </w:r>
      <w:r w:rsidR="00EF49A1">
        <w:t xml:space="preserve">The team will also work to increase the number of trainers and coaches earning the state’s Training and Technical Assistance Professional (TTAP) </w:t>
      </w:r>
      <w:r w:rsidR="00EF49A1" w:rsidRPr="00EF49A1">
        <w:t>credential and to institutionalize a statewide training approval function.</w:t>
      </w:r>
      <w:bookmarkEnd w:id="10"/>
    </w:p>
    <w:p w14:paraId="34D681E7" w14:textId="7049EB62" w:rsidR="00BF1961" w:rsidRDefault="00D834AA" w:rsidP="00797BC7">
      <w:pPr>
        <w:tabs>
          <w:tab w:val="left" w:pos="450"/>
          <w:tab w:val="left" w:pos="720"/>
        </w:tabs>
        <w:spacing w:line="480" w:lineRule="auto"/>
        <w:jc w:val="both"/>
        <w:rPr>
          <w:i/>
        </w:rPr>
      </w:pPr>
      <w:r w:rsidRPr="005E6515">
        <w:rPr>
          <w:i/>
          <w:u w:val="single"/>
        </w:rPr>
        <w:t>5</w:t>
      </w:r>
      <w:r w:rsidR="00A74D83" w:rsidRPr="005E6515">
        <w:rPr>
          <w:i/>
          <w:u w:val="single"/>
        </w:rPr>
        <w:t>. Career Pathways</w:t>
      </w:r>
      <w:r w:rsidR="005E6515">
        <w:rPr>
          <w:i/>
          <w:u w:val="single"/>
        </w:rPr>
        <w:t>:</w:t>
      </w:r>
      <w:r w:rsidR="00A7107C" w:rsidRPr="00A7107C">
        <w:t xml:space="preserve"> </w:t>
      </w:r>
      <w:r w:rsidR="00A74D83" w:rsidRPr="00A74D83">
        <w:t>F</w:t>
      </w:r>
      <w:r w:rsidR="00BF1961">
        <w:t>ive</w:t>
      </w:r>
      <w:r w:rsidR="00BF1961" w:rsidRPr="00105212">
        <w:t xml:space="preserve"> regional </w:t>
      </w:r>
      <w:r w:rsidR="00A54FAA">
        <w:t>CCRR</w:t>
      </w:r>
      <w:r w:rsidR="00BF1961">
        <w:t xml:space="preserve">s </w:t>
      </w:r>
      <w:r w:rsidR="00BF1961" w:rsidRPr="00105212">
        <w:t>in underserved areas</w:t>
      </w:r>
      <w:r w:rsidR="00BF1961">
        <w:t xml:space="preserve"> will be selected</w:t>
      </w:r>
      <w:r w:rsidR="00BF1961" w:rsidRPr="00105212">
        <w:t xml:space="preserve"> </w:t>
      </w:r>
      <w:r w:rsidR="00BF1961">
        <w:t>t</w:t>
      </w:r>
      <w:r w:rsidR="00BF1961" w:rsidRPr="00105212">
        <w:t>o</w:t>
      </w:r>
      <w:r w:rsidR="00BF1961">
        <w:t xml:space="preserve"> </w:t>
      </w:r>
      <w:r w:rsidR="00F45514">
        <w:t>better</w:t>
      </w:r>
      <w:r w:rsidR="00BF1961" w:rsidRPr="00105212">
        <w:t xml:space="preserve"> meet the career development needs of the local </w:t>
      </w:r>
      <w:r w:rsidR="00EA1471">
        <w:t xml:space="preserve">MDS </w:t>
      </w:r>
      <w:r w:rsidR="00BF1961" w:rsidRPr="00105212">
        <w:t>workforce, replicating</w:t>
      </w:r>
      <w:r w:rsidR="00A46ED5">
        <w:t xml:space="preserve"> </w:t>
      </w:r>
      <w:r w:rsidR="00BF1961" w:rsidRPr="00105212">
        <w:t>the work of the Career Development Center</w:t>
      </w:r>
      <w:r w:rsidR="00BF1961">
        <w:t xml:space="preserve"> at PDI</w:t>
      </w:r>
      <w:r w:rsidR="00BF1961" w:rsidRPr="00105212">
        <w:t xml:space="preserve">. This activity will </w:t>
      </w:r>
      <w:r w:rsidR="00BF1961">
        <w:t xml:space="preserve">help to </w:t>
      </w:r>
      <w:r w:rsidR="00BF1961" w:rsidRPr="00105212">
        <w:t xml:space="preserve">address the dire need of </w:t>
      </w:r>
      <w:r w:rsidR="008C1202">
        <w:t xml:space="preserve">MDS </w:t>
      </w:r>
      <w:r w:rsidR="005D3F0D">
        <w:t>organizations to</w:t>
      </w:r>
      <w:r w:rsidR="00BF1961" w:rsidRPr="00105212">
        <w:t xml:space="preserve"> </w:t>
      </w:r>
      <w:r w:rsidR="00BF1961">
        <w:t xml:space="preserve">recruit and hire </w:t>
      </w:r>
      <w:r w:rsidR="00BF1961" w:rsidRPr="00105212">
        <w:t>staff who are well-trained and educated to ensure that young children have access to</w:t>
      </w:r>
      <w:r w:rsidR="00BF1961">
        <w:t xml:space="preserve"> quality, regardless of </w:t>
      </w:r>
      <w:r w:rsidR="00BF1961" w:rsidRPr="00105212">
        <w:t xml:space="preserve">delivery type. </w:t>
      </w:r>
      <w:r w:rsidR="00B667D8">
        <w:t xml:space="preserve">As well, it </w:t>
      </w:r>
      <w:r w:rsidR="00BF1961" w:rsidRPr="00105212">
        <w:t>is consistent with the state’s work on career and workforce development</w:t>
      </w:r>
      <w:r w:rsidR="00B667D8">
        <w:t>,</w:t>
      </w:r>
      <w:r w:rsidR="00BF1961" w:rsidRPr="00105212">
        <w:t xml:space="preserve"> building on the</w:t>
      </w:r>
      <w:r w:rsidR="00BF1961">
        <w:t xml:space="preserve"> </w:t>
      </w:r>
      <w:r w:rsidR="00EA1471">
        <w:t xml:space="preserve">SED </w:t>
      </w:r>
      <w:r w:rsidR="00A74081">
        <w:t xml:space="preserve">Blue </w:t>
      </w:r>
      <w:r w:rsidR="00E9089F">
        <w:t>Ribbon</w:t>
      </w:r>
      <w:r w:rsidR="00BF1961">
        <w:t xml:space="preserve"> Committee </w:t>
      </w:r>
      <w:r w:rsidR="00BF1961">
        <w:lastRenderedPageBreak/>
        <w:t>recommendations for strengthening the early childhood workforce, and the</w:t>
      </w:r>
      <w:r w:rsidR="00BF1961" w:rsidRPr="00105212">
        <w:t xml:space="preserve"> research of the Institute of Medicine report, </w:t>
      </w:r>
      <w:r w:rsidR="00BF1961" w:rsidRPr="00105212">
        <w:rPr>
          <w:i/>
        </w:rPr>
        <w:t>Transforming the Workforce for Children Birth through Age 8.</w:t>
      </w:r>
      <w:r w:rsidR="00BF1961" w:rsidRPr="00FB3774">
        <w:rPr>
          <w:rStyle w:val="FootnoteReference"/>
        </w:rPr>
        <w:footnoteReference w:id="34"/>
      </w:r>
    </w:p>
    <w:p w14:paraId="37996661" w14:textId="787F550D" w:rsidR="00BF1961" w:rsidRDefault="00D834AA" w:rsidP="00D507DB">
      <w:pPr>
        <w:pStyle w:val="ListParagraph"/>
        <w:tabs>
          <w:tab w:val="left" w:pos="360"/>
        </w:tabs>
        <w:spacing w:after="0" w:line="480" w:lineRule="auto"/>
        <w:ind w:left="0"/>
        <w:jc w:val="both"/>
      </w:pPr>
      <w:r w:rsidRPr="005E6515">
        <w:rPr>
          <w:rFonts w:ascii="Times New Roman" w:hAnsi="Times New Roman"/>
          <w:i/>
          <w:u w:val="single"/>
        </w:rPr>
        <w:t>6</w:t>
      </w:r>
      <w:r w:rsidR="00B667D8" w:rsidRPr="005E6515">
        <w:rPr>
          <w:rFonts w:ascii="Times New Roman" w:hAnsi="Times New Roman"/>
          <w:i/>
          <w:u w:val="single"/>
        </w:rPr>
        <w:t xml:space="preserve">. </w:t>
      </w:r>
      <w:r w:rsidR="00BF1961" w:rsidRPr="005E6515">
        <w:rPr>
          <w:rFonts w:ascii="Times New Roman" w:hAnsi="Times New Roman"/>
          <w:i/>
          <w:u w:val="single"/>
        </w:rPr>
        <w:t xml:space="preserve">Expansion of </w:t>
      </w:r>
      <w:r w:rsidR="00E9089F" w:rsidRPr="005E6515">
        <w:rPr>
          <w:rFonts w:ascii="Times New Roman" w:hAnsi="Times New Roman"/>
          <w:i/>
          <w:u w:val="single"/>
        </w:rPr>
        <w:t>t</w:t>
      </w:r>
      <w:r w:rsidR="00BF1961" w:rsidRPr="005E6515">
        <w:rPr>
          <w:rFonts w:ascii="Times New Roman" w:hAnsi="Times New Roman"/>
          <w:i/>
          <w:u w:val="single"/>
        </w:rPr>
        <w:t>he Aspire Registry for NY’s Early Childhood Workforce</w:t>
      </w:r>
      <w:r w:rsidR="005E6515">
        <w:rPr>
          <w:rFonts w:ascii="Times New Roman" w:hAnsi="Times New Roman"/>
          <w:i/>
          <w:u w:val="single"/>
        </w:rPr>
        <w:t>:</w:t>
      </w:r>
      <w:r w:rsidR="00BF1961">
        <w:rPr>
          <w:rFonts w:ascii="Times New Roman" w:hAnsi="Times New Roman"/>
        </w:rPr>
        <w:t xml:space="preserve"> </w:t>
      </w:r>
      <w:r w:rsidR="00BF1961" w:rsidRPr="00105212">
        <w:rPr>
          <w:rFonts w:ascii="Times New Roman" w:hAnsi="Times New Roman"/>
        </w:rPr>
        <w:t>The Aspire Registry</w:t>
      </w:r>
      <w:r w:rsidR="00457CD9">
        <w:rPr>
          <w:rFonts w:ascii="Times New Roman" w:hAnsi="Times New Roman"/>
        </w:rPr>
        <w:t xml:space="preserve"> </w:t>
      </w:r>
      <w:r w:rsidR="00BF1961" w:rsidRPr="00105212">
        <w:rPr>
          <w:rFonts w:ascii="Times New Roman" w:hAnsi="Times New Roman"/>
        </w:rPr>
        <w:t>is a longstanding priority of the ECAC and many other state</w:t>
      </w:r>
      <w:r w:rsidR="00BF1961">
        <w:rPr>
          <w:rFonts w:ascii="Times New Roman" w:hAnsi="Times New Roman"/>
        </w:rPr>
        <w:t xml:space="preserve"> and local agencies and i</w:t>
      </w:r>
      <w:r w:rsidR="00F26887">
        <w:rPr>
          <w:rFonts w:ascii="Times New Roman" w:hAnsi="Times New Roman"/>
        </w:rPr>
        <w:t xml:space="preserve">s </w:t>
      </w:r>
      <w:r w:rsidR="00BF1961" w:rsidRPr="00105212">
        <w:rPr>
          <w:rFonts w:ascii="Times New Roman" w:hAnsi="Times New Roman"/>
        </w:rPr>
        <w:t xml:space="preserve">on its way to </w:t>
      </w:r>
      <w:r w:rsidR="00BF1961">
        <w:rPr>
          <w:rFonts w:ascii="Times New Roman" w:hAnsi="Times New Roman"/>
        </w:rPr>
        <w:t>reaching t</w:t>
      </w:r>
      <w:r w:rsidR="00BF1961" w:rsidRPr="00105212">
        <w:rPr>
          <w:rFonts w:ascii="Times New Roman" w:hAnsi="Times New Roman"/>
        </w:rPr>
        <w:t xml:space="preserve">he state’s approximately </w:t>
      </w:r>
      <w:r w:rsidR="00F26887">
        <w:rPr>
          <w:rFonts w:ascii="Times New Roman" w:hAnsi="Times New Roman"/>
        </w:rPr>
        <w:t>110</w:t>
      </w:r>
      <w:r w:rsidR="005E0252">
        <w:rPr>
          <w:rFonts w:ascii="Times New Roman" w:hAnsi="Times New Roman"/>
        </w:rPr>
        <w:t>,0</w:t>
      </w:r>
      <w:r w:rsidR="00BF1961" w:rsidRPr="00105212">
        <w:rPr>
          <w:rFonts w:ascii="Times New Roman" w:hAnsi="Times New Roman"/>
        </w:rPr>
        <w:t>00 ea</w:t>
      </w:r>
      <w:r w:rsidR="00BF1961">
        <w:rPr>
          <w:rFonts w:ascii="Times New Roman" w:hAnsi="Times New Roman"/>
        </w:rPr>
        <w:t>rly childhood workforce members (</w:t>
      </w:r>
      <w:r w:rsidR="00BF1961" w:rsidRPr="00105212">
        <w:rPr>
          <w:rFonts w:ascii="Times New Roman" w:hAnsi="Times New Roman"/>
        </w:rPr>
        <w:t>with more than 35,000 active</w:t>
      </w:r>
      <w:r w:rsidR="00BF1961">
        <w:rPr>
          <w:rFonts w:ascii="Times New Roman" w:hAnsi="Times New Roman"/>
        </w:rPr>
        <w:t xml:space="preserve"> Aspire</w:t>
      </w:r>
      <w:r w:rsidR="00BF1961" w:rsidRPr="00105212">
        <w:rPr>
          <w:rFonts w:ascii="Times New Roman" w:hAnsi="Times New Roman"/>
        </w:rPr>
        <w:t xml:space="preserve"> users</w:t>
      </w:r>
      <w:r w:rsidR="00BF1961">
        <w:rPr>
          <w:rFonts w:ascii="Times New Roman" w:hAnsi="Times New Roman"/>
        </w:rPr>
        <w:t>)</w:t>
      </w:r>
      <w:r w:rsidR="00BF1961" w:rsidRPr="00105212">
        <w:rPr>
          <w:rFonts w:ascii="Times New Roman" w:hAnsi="Times New Roman"/>
        </w:rPr>
        <w:t xml:space="preserve">. Aspire serves as a comprehensive and centralized database for </w:t>
      </w:r>
      <w:r w:rsidR="002F6A95">
        <w:rPr>
          <w:rFonts w:ascii="Times New Roman" w:hAnsi="Times New Roman"/>
        </w:rPr>
        <w:t>MDS</w:t>
      </w:r>
      <w:r w:rsidR="00BF1961" w:rsidRPr="00105212">
        <w:rPr>
          <w:rFonts w:ascii="Times New Roman" w:hAnsi="Times New Roman"/>
        </w:rPr>
        <w:t xml:space="preserve"> professionals</w:t>
      </w:r>
      <w:r w:rsidR="00BF1961">
        <w:rPr>
          <w:rFonts w:ascii="Times New Roman" w:hAnsi="Times New Roman"/>
        </w:rPr>
        <w:t xml:space="preserve"> in NY</w:t>
      </w:r>
      <w:r w:rsidR="00BF1961" w:rsidRPr="00105212">
        <w:rPr>
          <w:rFonts w:ascii="Times New Roman" w:hAnsi="Times New Roman"/>
        </w:rPr>
        <w:t>, compiling and verifying their degrees, certificates, credentials, and professional development</w:t>
      </w:r>
      <w:r w:rsidR="0032362D">
        <w:rPr>
          <w:rFonts w:ascii="Times New Roman" w:hAnsi="Times New Roman"/>
        </w:rPr>
        <w:t>,</w:t>
      </w:r>
      <w:r w:rsidR="00BF1961" w:rsidRPr="00105212">
        <w:rPr>
          <w:rFonts w:ascii="Times New Roman" w:hAnsi="Times New Roman"/>
        </w:rPr>
        <w:t xml:space="preserve"> work history, native language, study p</w:t>
      </w:r>
      <w:r w:rsidR="00BF1961">
        <w:rPr>
          <w:rFonts w:ascii="Times New Roman" w:hAnsi="Times New Roman"/>
        </w:rPr>
        <w:t xml:space="preserve">lan status, and a range of additional career </w:t>
      </w:r>
      <w:r w:rsidR="00BF1961" w:rsidRPr="00105212">
        <w:rPr>
          <w:rFonts w:ascii="Times New Roman" w:hAnsi="Times New Roman"/>
        </w:rPr>
        <w:t>information.</w:t>
      </w:r>
      <w:r w:rsidR="00BF1961">
        <w:rPr>
          <w:rFonts w:ascii="Times New Roman" w:hAnsi="Times New Roman"/>
        </w:rPr>
        <w:t xml:space="preserve"> </w:t>
      </w:r>
      <w:r w:rsidR="00BF1961" w:rsidRPr="00105212">
        <w:rPr>
          <w:rFonts w:ascii="Times New Roman" w:hAnsi="Times New Roman"/>
        </w:rPr>
        <w:t>Aspir</w:t>
      </w:r>
      <w:r w:rsidR="00D852B5">
        <w:rPr>
          <w:rFonts w:ascii="Times New Roman" w:hAnsi="Times New Roman"/>
        </w:rPr>
        <w:t xml:space="preserve">e participation is required by </w:t>
      </w:r>
      <w:r w:rsidR="00BF1961">
        <w:rPr>
          <w:rFonts w:ascii="Times New Roman" w:hAnsi="Times New Roman"/>
        </w:rPr>
        <w:t>Q</w:t>
      </w:r>
      <w:r w:rsidR="00BF1961" w:rsidRPr="00105212">
        <w:rPr>
          <w:rFonts w:ascii="Times New Roman" w:hAnsi="Times New Roman"/>
        </w:rPr>
        <w:t>SNY</w:t>
      </w:r>
      <w:r w:rsidR="00D852B5">
        <w:rPr>
          <w:rFonts w:ascii="Times New Roman" w:hAnsi="Times New Roman"/>
        </w:rPr>
        <w:t xml:space="preserve"> and</w:t>
      </w:r>
      <w:r w:rsidR="00BF1961" w:rsidRPr="00105212">
        <w:rPr>
          <w:rFonts w:ascii="Times New Roman" w:hAnsi="Times New Roman"/>
        </w:rPr>
        <w:t xml:space="preserve"> NYC</w:t>
      </w:r>
      <w:r w:rsidR="00BF1961">
        <w:rPr>
          <w:rFonts w:ascii="Times New Roman" w:hAnsi="Times New Roman"/>
        </w:rPr>
        <w:t xml:space="preserve"> licensing</w:t>
      </w:r>
      <w:r w:rsidR="00BF1961" w:rsidRPr="00105212">
        <w:rPr>
          <w:rFonts w:ascii="Times New Roman" w:hAnsi="Times New Roman"/>
        </w:rPr>
        <w:t xml:space="preserve">, </w:t>
      </w:r>
      <w:r w:rsidR="00BF1961">
        <w:rPr>
          <w:rFonts w:ascii="Times New Roman" w:hAnsi="Times New Roman"/>
        </w:rPr>
        <w:t xml:space="preserve">and </w:t>
      </w:r>
      <w:r w:rsidR="00BF1961" w:rsidRPr="00105212">
        <w:rPr>
          <w:rFonts w:ascii="Times New Roman" w:hAnsi="Times New Roman"/>
        </w:rPr>
        <w:t>many others voluntarily participate</w:t>
      </w:r>
      <w:r w:rsidR="00E9089F">
        <w:rPr>
          <w:rFonts w:ascii="Times New Roman" w:hAnsi="Times New Roman"/>
        </w:rPr>
        <w:t>.</w:t>
      </w:r>
      <w:r w:rsidR="00BF1961">
        <w:rPr>
          <w:rFonts w:ascii="Times New Roman" w:hAnsi="Times New Roman"/>
        </w:rPr>
        <w:t xml:space="preserve"> Currently, t</w:t>
      </w:r>
      <w:r w:rsidR="00BF1961" w:rsidRPr="00105212">
        <w:rPr>
          <w:rFonts w:ascii="Times New Roman" w:hAnsi="Times New Roman"/>
        </w:rPr>
        <w:t>here is</w:t>
      </w:r>
      <w:r w:rsidR="00F5399E">
        <w:rPr>
          <w:rFonts w:ascii="Times New Roman" w:hAnsi="Times New Roman"/>
        </w:rPr>
        <w:t xml:space="preserve"> no user fee to participate; however, b</w:t>
      </w:r>
      <w:r w:rsidR="00D852B5">
        <w:rPr>
          <w:rFonts w:ascii="Times New Roman" w:hAnsi="Times New Roman"/>
        </w:rPr>
        <w:t xml:space="preserve">eginning in </w:t>
      </w:r>
      <w:r w:rsidR="00D507DB">
        <w:rPr>
          <w:rFonts w:ascii="Times New Roman" w:hAnsi="Times New Roman"/>
        </w:rPr>
        <w:t>2022, all members of Aspire will pay a nominal fee for annual membership</w:t>
      </w:r>
      <w:r w:rsidR="00F256E7">
        <w:rPr>
          <w:rFonts w:ascii="Times New Roman" w:hAnsi="Times New Roman"/>
        </w:rPr>
        <w:t>,</w:t>
      </w:r>
      <w:r w:rsidR="00D507DB">
        <w:rPr>
          <w:rFonts w:ascii="Times New Roman" w:hAnsi="Times New Roman"/>
        </w:rPr>
        <w:t xml:space="preserve"> which will sustain the </w:t>
      </w:r>
      <w:r w:rsidR="00B667D8">
        <w:rPr>
          <w:rFonts w:ascii="Times New Roman" w:hAnsi="Times New Roman"/>
        </w:rPr>
        <w:t>operation</w:t>
      </w:r>
      <w:r w:rsidR="00D507DB">
        <w:rPr>
          <w:rFonts w:ascii="Times New Roman" w:hAnsi="Times New Roman"/>
        </w:rPr>
        <w:t xml:space="preserve"> of the registry. </w:t>
      </w:r>
      <w:r w:rsidR="00BF1961" w:rsidRPr="00105212">
        <w:rPr>
          <w:rFonts w:ascii="Times New Roman" w:hAnsi="Times New Roman"/>
        </w:rPr>
        <w:t xml:space="preserve">Available data is used in licensing compliance visits, QSNY ratings, and research being conducted locally. Aspire </w:t>
      </w:r>
      <w:r w:rsidR="00BF1961">
        <w:rPr>
          <w:rFonts w:ascii="Times New Roman" w:hAnsi="Times New Roman"/>
        </w:rPr>
        <w:t xml:space="preserve">also </w:t>
      </w:r>
      <w:r w:rsidR="00BF1961" w:rsidRPr="00105212">
        <w:rPr>
          <w:rFonts w:ascii="Times New Roman" w:hAnsi="Times New Roman"/>
        </w:rPr>
        <w:t>is part of the National Registry Alliance r</w:t>
      </w:r>
      <w:r w:rsidR="00424088">
        <w:rPr>
          <w:rFonts w:ascii="Times New Roman" w:hAnsi="Times New Roman"/>
        </w:rPr>
        <w:t>ece</w:t>
      </w:r>
      <w:r w:rsidR="00BF1961" w:rsidRPr="00105212">
        <w:rPr>
          <w:rFonts w:ascii="Times New Roman" w:hAnsi="Times New Roman"/>
        </w:rPr>
        <w:t>iving its quality assurance certificate in 2017, contributing t</w:t>
      </w:r>
      <w:r w:rsidR="00BF1961">
        <w:rPr>
          <w:rFonts w:ascii="Times New Roman" w:hAnsi="Times New Roman"/>
        </w:rPr>
        <w:t>o a growing national data</w:t>
      </w:r>
      <w:r w:rsidR="00BF1961" w:rsidRPr="00105212">
        <w:rPr>
          <w:rFonts w:ascii="Times New Roman" w:hAnsi="Times New Roman"/>
        </w:rPr>
        <w:t xml:space="preserve">set. With expanded </w:t>
      </w:r>
      <w:r w:rsidR="0056672C">
        <w:rPr>
          <w:rFonts w:ascii="Times New Roman" w:hAnsi="Times New Roman"/>
        </w:rPr>
        <w:t>Aspire R</w:t>
      </w:r>
      <w:r w:rsidR="00222490">
        <w:rPr>
          <w:rFonts w:ascii="Times New Roman" w:hAnsi="Times New Roman"/>
        </w:rPr>
        <w:t xml:space="preserve">egistry </w:t>
      </w:r>
      <w:r w:rsidR="00BF1961" w:rsidRPr="00105212">
        <w:rPr>
          <w:rFonts w:ascii="Times New Roman" w:hAnsi="Times New Roman"/>
        </w:rPr>
        <w:t>participation,</w:t>
      </w:r>
      <w:r w:rsidR="00BF1961">
        <w:rPr>
          <w:rFonts w:ascii="Times New Roman" w:hAnsi="Times New Roman"/>
        </w:rPr>
        <w:t xml:space="preserve"> </w:t>
      </w:r>
      <w:r w:rsidR="00797BC7">
        <w:rPr>
          <w:rFonts w:ascii="Times New Roman" w:hAnsi="Times New Roman"/>
        </w:rPr>
        <w:t>e</w:t>
      </w:r>
      <w:r w:rsidR="00BF1961" w:rsidRPr="00105212">
        <w:rPr>
          <w:rFonts w:ascii="Times New Roman" w:hAnsi="Times New Roman"/>
        </w:rPr>
        <w:t xml:space="preserve">ssential </w:t>
      </w:r>
      <w:r w:rsidR="00F5399E">
        <w:rPr>
          <w:rFonts w:ascii="Times New Roman" w:hAnsi="Times New Roman"/>
        </w:rPr>
        <w:t xml:space="preserve">cross-system </w:t>
      </w:r>
      <w:r w:rsidR="00BF1961" w:rsidRPr="00105212">
        <w:rPr>
          <w:rFonts w:ascii="Times New Roman" w:hAnsi="Times New Roman"/>
        </w:rPr>
        <w:t xml:space="preserve">workforce </w:t>
      </w:r>
      <w:r w:rsidR="00222490">
        <w:rPr>
          <w:rFonts w:ascii="Times New Roman" w:hAnsi="Times New Roman"/>
        </w:rPr>
        <w:t xml:space="preserve">data </w:t>
      </w:r>
      <w:r w:rsidR="00BF1961" w:rsidRPr="00105212">
        <w:rPr>
          <w:rFonts w:ascii="Times New Roman" w:hAnsi="Times New Roman"/>
        </w:rPr>
        <w:t xml:space="preserve">will be </w:t>
      </w:r>
      <w:r w:rsidR="00222490">
        <w:rPr>
          <w:rFonts w:ascii="Times New Roman" w:hAnsi="Times New Roman"/>
        </w:rPr>
        <w:t>collected</w:t>
      </w:r>
      <w:r w:rsidR="00BF1961" w:rsidRPr="00105212">
        <w:rPr>
          <w:rFonts w:ascii="Times New Roman" w:hAnsi="Times New Roman"/>
        </w:rPr>
        <w:t xml:space="preserve"> to</w:t>
      </w:r>
      <w:r w:rsidR="007B3406">
        <w:rPr>
          <w:rFonts w:ascii="Times New Roman" w:hAnsi="Times New Roman"/>
        </w:rPr>
        <w:t xml:space="preserve"> </w:t>
      </w:r>
      <w:r w:rsidR="00222490">
        <w:rPr>
          <w:rFonts w:ascii="Times New Roman" w:hAnsi="Times New Roman"/>
        </w:rPr>
        <w:t xml:space="preserve">inform </w:t>
      </w:r>
      <w:r w:rsidR="00F5399E">
        <w:rPr>
          <w:rFonts w:ascii="Times New Roman" w:hAnsi="Times New Roman"/>
        </w:rPr>
        <w:t xml:space="preserve">the NA and SP and improve the coordination and quality of </w:t>
      </w:r>
      <w:r w:rsidR="00F45514">
        <w:rPr>
          <w:rFonts w:ascii="Times New Roman" w:hAnsi="Times New Roman"/>
        </w:rPr>
        <w:t>NY</w:t>
      </w:r>
      <w:r w:rsidR="00BF1961">
        <w:rPr>
          <w:rFonts w:ascii="Times New Roman" w:hAnsi="Times New Roman"/>
        </w:rPr>
        <w:t xml:space="preserve">’s </w:t>
      </w:r>
      <w:r w:rsidR="00CF5B65">
        <w:rPr>
          <w:rFonts w:ascii="Times New Roman" w:hAnsi="Times New Roman"/>
        </w:rPr>
        <w:t>MDS</w:t>
      </w:r>
      <w:r w:rsidR="00BF1961">
        <w:rPr>
          <w:rFonts w:ascii="Times New Roman" w:hAnsi="Times New Roman"/>
        </w:rPr>
        <w:t xml:space="preserve">. </w:t>
      </w:r>
    </w:p>
    <w:p w14:paraId="1CD0D4E3" w14:textId="67A45880" w:rsidR="001D161B" w:rsidRPr="00003917" w:rsidRDefault="00D834AA" w:rsidP="00B667D8">
      <w:pPr>
        <w:tabs>
          <w:tab w:val="left" w:pos="360"/>
        </w:tabs>
        <w:spacing w:line="480" w:lineRule="auto"/>
        <w:jc w:val="both"/>
      </w:pPr>
      <w:r w:rsidRPr="005E6515">
        <w:rPr>
          <w:i/>
          <w:u w:val="single"/>
        </w:rPr>
        <w:t>7</w:t>
      </w:r>
      <w:r w:rsidR="00CA75FD" w:rsidRPr="005E6515">
        <w:rPr>
          <w:i/>
          <w:u w:val="single"/>
        </w:rPr>
        <w:t xml:space="preserve">. </w:t>
      </w:r>
      <w:r w:rsidR="001D161B" w:rsidRPr="005E6515">
        <w:rPr>
          <w:i/>
          <w:u w:val="single"/>
        </w:rPr>
        <w:t>Leadership Mentoring</w:t>
      </w:r>
      <w:r w:rsidR="005E6515">
        <w:rPr>
          <w:i/>
          <w:u w:val="single"/>
        </w:rPr>
        <w:t>:</w:t>
      </w:r>
      <w:r w:rsidR="001D161B" w:rsidRPr="00105212">
        <w:rPr>
          <w:color w:val="4F81BD" w:themeColor="accent1"/>
        </w:rPr>
        <w:t xml:space="preserve"> </w:t>
      </w:r>
      <w:r w:rsidR="001D161B" w:rsidRPr="00105212">
        <w:t xml:space="preserve">Recognizing the pivotal role that effective leadership plays in strengthening the overall quality of </w:t>
      </w:r>
      <w:r w:rsidR="001D161B">
        <w:t xml:space="preserve">the </w:t>
      </w:r>
      <w:r w:rsidR="00B667D8">
        <w:t>MDS</w:t>
      </w:r>
      <w:r w:rsidR="001D161B" w:rsidRPr="00105212">
        <w:t xml:space="preserve">, </w:t>
      </w:r>
      <w:r w:rsidR="001D161B">
        <w:t xml:space="preserve">PDI will </w:t>
      </w:r>
      <w:r w:rsidR="0007598C">
        <w:t>replicate its successful model of providing</w:t>
      </w:r>
      <w:r w:rsidR="001D161B">
        <w:t xml:space="preserve"> </w:t>
      </w:r>
      <w:r w:rsidR="0007598C">
        <w:t xml:space="preserve">leadership mentoring </w:t>
      </w:r>
      <w:r w:rsidR="001D161B" w:rsidRPr="00105212">
        <w:t>services</w:t>
      </w:r>
      <w:r w:rsidR="0007598C">
        <w:t>. These services</w:t>
      </w:r>
      <w:r w:rsidR="001D161B" w:rsidRPr="00105212">
        <w:t xml:space="preserve"> includ</w:t>
      </w:r>
      <w:r w:rsidR="0007598C">
        <w:t>e</w:t>
      </w:r>
      <w:r w:rsidR="001D161B" w:rsidRPr="00105212">
        <w:t xml:space="preserve"> coaching, study groups, and professional development events, </w:t>
      </w:r>
      <w:r w:rsidR="001D161B">
        <w:t>such as</w:t>
      </w:r>
      <w:r w:rsidR="001D161B" w:rsidRPr="00105212">
        <w:t xml:space="preserve"> the development of a Director Mentoring p</w:t>
      </w:r>
      <w:r w:rsidR="0007598C">
        <w:t>rogram, in conjunction with Q</w:t>
      </w:r>
      <w:r w:rsidR="00FA4A10">
        <w:t>S</w:t>
      </w:r>
      <w:r w:rsidR="0007598C">
        <w:t>NY</w:t>
      </w:r>
      <w:r w:rsidR="001D161B" w:rsidRPr="00105212">
        <w:t>, identif</w:t>
      </w:r>
      <w:r w:rsidR="001D161B">
        <w:t xml:space="preserve">ying </w:t>
      </w:r>
      <w:r w:rsidR="00222490">
        <w:t>exceptional</w:t>
      </w:r>
      <w:r w:rsidR="001D161B">
        <w:t xml:space="preserve"> program directors,</w:t>
      </w:r>
      <w:r w:rsidR="001D161B" w:rsidRPr="00105212">
        <w:t xml:space="preserve"> and those representing linguistic</w:t>
      </w:r>
      <w:r w:rsidR="001D161B">
        <w:t>ally</w:t>
      </w:r>
      <w:r w:rsidR="001D161B" w:rsidRPr="00105212">
        <w:t xml:space="preserve"> and cultural</w:t>
      </w:r>
      <w:r w:rsidR="001D161B">
        <w:t>ly diverse populations</w:t>
      </w:r>
      <w:r w:rsidR="001D161B" w:rsidRPr="00105212">
        <w:t xml:space="preserve"> to serve as mentors to directors who need support with their </w:t>
      </w:r>
      <w:r w:rsidR="001D161B" w:rsidRPr="00105212">
        <w:lastRenderedPageBreak/>
        <w:t xml:space="preserve">pedagogical leadership, using an evidence-based “communities of practice” model. </w:t>
      </w:r>
      <w:r w:rsidR="0007598C">
        <w:t xml:space="preserve">Emphasis will be placed on providing such services to underserved areas of the state. </w:t>
      </w:r>
      <w:r w:rsidR="001D161B">
        <w:t>The state also recognizes the need to strengthen elementary school leaders’ knowledge and understanding of developmentally appropriate teaching and learning in the early grades. SED will partner with PDI and continue to develop resources and provide remote and onsite TA and professional development that speaks to school leaders.</w:t>
      </w:r>
      <w:r w:rsidR="00066C74">
        <w:t xml:space="preserve"> Finally, in concert with OCFS, PDGB5 staff will develop a two-day advanced course for directors </w:t>
      </w:r>
      <w:r w:rsidR="0043654A">
        <w:t>to align with CCDBG progressive training t</w:t>
      </w:r>
      <w:r w:rsidR="008B4978">
        <w:t xml:space="preserve">o </w:t>
      </w:r>
      <w:r w:rsidR="0043654A">
        <w:t>be offered in six locations across the state.</w:t>
      </w:r>
    </w:p>
    <w:p w14:paraId="253F563A" w14:textId="3DE8C468" w:rsidR="00B667D8" w:rsidRDefault="00D834AA" w:rsidP="005D3F0D">
      <w:pPr>
        <w:tabs>
          <w:tab w:val="left" w:pos="450"/>
          <w:tab w:val="left" w:pos="720"/>
        </w:tabs>
        <w:spacing w:line="480" w:lineRule="auto"/>
        <w:jc w:val="both"/>
      </w:pPr>
      <w:r w:rsidRPr="005E6515">
        <w:rPr>
          <w:i/>
          <w:u w:val="single"/>
        </w:rPr>
        <w:t>8</w:t>
      </w:r>
      <w:r w:rsidR="00B667D8" w:rsidRPr="005E6515">
        <w:rPr>
          <w:i/>
          <w:u w:val="single"/>
        </w:rPr>
        <w:t xml:space="preserve">. NY Early Childhood </w:t>
      </w:r>
      <w:r w:rsidR="0007598C" w:rsidRPr="005E6515">
        <w:rPr>
          <w:i/>
          <w:u w:val="single"/>
        </w:rPr>
        <w:t>Guidance Resources</w:t>
      </w:r>
      <w:r w:rsidR="00FA4A10" w:rsidRPr="005E6515">
        <w:rPr>
          <w:i/>
          <w:u w:val="single"/>
        </w:rPr>
        <w:t>:</w:t>
      </w:r>
      <w:r w:rsidR="00797BC7" w:rsidRPr="00797BC7">
        <w:t xml:space="preserve"> </w:t>
      </w:r>
      <w:r w:rsidR="00222490">
        <w:t>M</w:t>
      </w:r>
      <w:r w:rsidR="00E9089F" w:rsidRPr="00B667D8">
        <w:t>any</w:t>
      </w:r>
      <w:r w:rsidR="00A97549">
        <w:t xml:space="preserve"> </w:t>
      </w:r>
      <w:r w:rsidR="00B667D8">
        <w:t xml:space="preserve">early childhood </w:t>
      </w:r>
      <w:r w:rsidR="0007598C">
        <w:t>guidance resources</w:t>
      </w:r>
      <w:r w:rsidR="00017568">
        <w:t xml:space="preserve"> </w:t>
      </w:r>
      <w:r w:rsidR="00B667D8" w:rsidRPr="00B667D8">
        <w:t xml:space="preserve">have been </w:t>
      </w:r>
      <w:r w:rsidR="005D3F0D">
        <w:t>r</w:t>
      </w:r>
      <w:r w:rsidR="00424088">
        <w:t>ece</w:t>
      </w:r>
      <w:r w:rsidR="005D3F0D">
        <w:t xml:space="preserve">ntly updated </w:t>
      </w:r>
      <w:r w:rsidR="00B667D8">
        <w:t>and</w:t>
      </w:r>
      <w:r w:rsidR="005D3F0D">
        <w:t xml:space="preserve"> will be</w:t>
      </w:r>
      <w:r w:rsidR="00017568">
        <w:t xml:space="preserve"> used as training tools to ensure the field is informed. These include:</w:t>
      </w:r>
    </w:p>
    <w:p w14:paraId="3173299D" w14:textId="1DD04242" w:rsidR="005D3F0D" w:rsidRPr="005D3F0D" w:rsidRDefault="005D3F0D" w:rsidP="00187D24">
      <w:pPr>
        <w:pStyle w:val="ListParagraph"/>
        <w:numPr>
          <w:ilvl w:val="0"/>
          <w:numId w:val="4"/>
        </w:numPr>
        <w:tabs>
          <w:tab w:val="left" w:pos="0"/>
        </w:tabs>
        <w:spacing w:line="480" w:lineRule="auto"/>
        <w:ind w:left="360"/>
        <w:jc w:val="both"/>
        <w:rPr>
          <w:rFonts w:ascii="Times New Roman" w:hAnsi="Times New Roman"/>
        </w:rPr>
      </w:pPr>
      <w:r w:rsidRPr="00FA4A10">
        <w:rPr>
          <w:rFonts w:ascii="Times New Roman" w:hAnsi="Times New Roman"/>
          <w:i/>
        </w:rPr>
        <w:t>Early Learning Guidelines,</w:t>
      </w:r>
      <w:r w:rsidRPr="00B667D8">
        <w:rPr>
          <w:rFonts w:ascii="Times New Roman" w:hAnsi="Times New Roman"/>
        </w:rPr>
        <w:t xml:space="preserve"> which </w:t>
      </w:r>
      <w:r w:rsidR="00D136D0">
        <w:rPr>
          <w:rFonts w:ascii="Times New Roman" w:hAnsi="Times New Roman"/>
        </w:rPr>
        <w:t xml:space="preserve">are currently </w:t>
      </w:r>
      <w:r w:rsidRPr="00B667D8">
        <w:rPr>
          <w:rFonts w:ascii="Times New Roman" w:hAnsi="Times New Roman"/>
        </w:rPr>
        <w:t xml:space="preserve">being updated by PDI to include </w:t>
      </w:r>
      <w:r>
        <w:rPr>
          <w:rFonts w:ascii="Times New Roman" w:hAnsi="Times New Roman"/>
        </w:rPr>
        <w:t xml:space="preserve">a </w:t>
      </w:r>
      <w:r w:rsidRPr="00B667D8">
        <w:rPr>
          <w:rFonts w:ascii="Times New Roman" w:hAnsi="Times New Roman"/>
        </w:rPr>
        <w:t xml:space="preserve">more </w:t>
      </w:r>
      <w:r>
        <w:rPr>
          <w:rFonts w:ascii="Times New Roman" w:hAnsi="Times New Roman"/>
        </w:rPr>
        <w:t>extensive i</w:t>
      </w:r>
      <w:r w:rsidRPr="00B667D8">
        <w:rPr>
          <w:rFonts w:ascii="Times New Roman" w:hAnsi="Times New Roman"/>
        </w:rPr>
        <w:t>nfant/toddler section</w:t>
      </w:r>
      <w:r w:rsidR="007B3406">
        <w:rPr>
          <w:rFonts w:ascii="Times New Roman" w:hAnsi="Times New Roman"/>
        </w:rPr>
        <w:t xml:space="preserve"> and a new section on children from </w:t>
      </w:r>
      <w:r w:rsidR="00CB36A6">
        <w:rPr>
          <w:rFonts w:ascii="Times New Roman" w:hAnsi="Times New Roman"/>
        </w:rPr>
        <w:t>ages 5 to 8. Updates to the Guidelines focus on enhancing</w:t>
      </w:r>
      <w:r w:rsidR="007B3406">
        <w:rPr>
          <w:rFonts w:ascii="Times New Roman" w:hAnsi="Times New Roman"/>
        </w:rPr>
        <w:t xml:space="preserve"> transition practices</w:t>
      </w:r>
      <w:r w:rsidR="00CB36A6">
        <w:rPr>
          <w:rFonts w:ascii="Times New Roman" w:hAnsi="Times New Roman"/>
        </w:rPr>
        <w:t xml:space="preserve"> and specifying</w:t>
      </w:r>
      <w:r w:rsidR="006476C4">
        <w:rPr>
          <w:rFonts w:ascii="Times New Roman" w:hAnsi="Times New Roman"/>
        </w:rPr>
        <w:t xml:space="preserve"> strategies in each domain for caregiver</w:t>
      </w:r>
      <w:r w:rsidR="00CB36A6">
        <w:rPr>
          <w:rFonts w:ascii="Times New Roman" w:hAnsi="Times New Roman"/>
        </w:rPr>
        <w:t>s to provide quality experiences for</w:t>
      </w:r>
      <w:r w:rsidR="006476C4">
        <w:rPr>
          <w:rFonts w:ascii="Times New Roman" w:hAnsi="Times New Roman"/>
        </w:rPr>
        <w:t xml:space="preserve"> children in their care. </w:t>
      </w:r>
    </w:p>
    <w:p w14:paraId="5A8A477C" w14:textId="675A046B" w:rsidR="005D3F0D" w:rsidRPr="00B667D8" w:rsidRDefault="005D3F0D" w:rsidP="00187D24">
      <w:pPr>
        <w:pStyle w:val="ListParagraph"/>
        <w:numPr>
          <w:ilvl w:val="0"/>
          <w:numId w:val="4"/>
        </w:numPr>
        <w:tabs>
          <w:tab w:val="left" w:pos="0"/>
        </w:tabs>
        <w:spacing w:line="480" w:lineRule="auto"/>
        <w:ind w:left="360"/>
        <w:jc w:val="both"/>
        <w:rPr>
          <w:rFonts w:ascii="Times New Roman" w:hAnsi="Times New Roman"/>
        </w:rPr>
      </w:pPr>
      <w:r w:rsidRPr="00FA4A10">
        <w:rPr>
          <w:rFonts w:ascii="Times New Roman" w:hAnsi="Times New Roman"/>
          <w:i/>
        </w:rPr>
        <w:t>PreK Foundation</w:t>
      </w:r>
      <w:r w:rsidR="008B4978">
        <w:rPr>
          <w:rFonts w:ascii="Times New Roman" w:hAnsi="Times New Roman"/>
          <w:i/>
        </w:rPr>
        <w:t xml:space="preserve"> for the Common Core</w:t>
      </w:r>
      <w:r>
        <w:rPr>
          <w:rFonts w:ascii="Times New Roman" w:hAnsi="Times New Roman"/>
        </w:rPr>
        <w:t>, which</w:t>
      </w:r>
      <w:r w:rsidR="0007598C">
        <w:rPr>
          <w:rFonts w:ascii="Times New Roman" w:hAnsi="Times New Roman"/>
        </w:rPr>
        <w:t xml:space="preserve"> provides a framework that focuses on learning and development</w:t>
      </w:r>
      <w:r w:rsidR="00B42620">
        <w:rPr>
          <w:rFonts w:ascii="Times New Roman" w:hAnsi="Times New Roman"/>
        </w:rPr>
        <w:t xml:space="preserve"> for three and four-year-</w:t>
      </w:r>
      <w:r w:rsidR="007B3406">
        <w:rPr>
          <w:rFonts w:ascii="Times New Roman" w:hAnsi="Times New Roman"/>
        </w:rPr>
        <w:t>old</w:t>
      </w:r>
      <w:r w:rsidR="00F5399E">
        <w:rPr>
          <w:rFonts w:ascii="Times New Roman" w:hAnsi="Times New Roman"/>
        </w:rPr>
        <w:t xml:space="preserve"> children</w:t>
      </w:r>
      <w:r w:rsidRPr="00B667D8">
        <w:rPr>
          <w:rFonts w:ascii="Times New Roman" w:hAnsi="Times New Roman"/>
        </w:rPr>
        <w:t>.</w:t>
      </w:r>
    </w:p>
    <w:p w14:paraId="66A0A878" w14:textId="0F8ACED1" w:rsidR="005D3F0D" w:rsidRPr="00B667D8" w:rsidRDefault="005D3F0D" w:rsidP="00187D24">
      <w:pPr>
        <w:pStyle w:val="ListParagraph"/>
        <w:numPr>
          <w:ilvl w:val="0"/>
          <w:numId w:val="4"/>
        </w:numPr>
        <w:tabs>
          <w:tab w:val="left" w:pos="0"/>
        </w:tabs>
        <w:spacing w:line="480" w:lineRule="auto"/>
        <w:ind w:left="360"/>
        <w:jc w:val="both"/>
        <w:rPr>
          <w:rFonts w:ascii="Times New Roman" w:hAnsi="Times New Roman"/>
        </w:rPr>
      </w:pPr>
      <w:r w:rsidRPr="00FA4A10">
        <w:rPr>
          <w:rFonts w:ascii="Times New Roman" w:hAnsi="Times New Roman"/>
          <w:i/>
        </w:rPr>
        <w:t>Core Body of Knowledge</w:t>
      </w:r>
      <w:r w:rsidRPr="00B667D8">
        <w:rPr>
          <w:rFonts w:ascii="Times New Roman" w:hAnsi="Times New Roman"/>
        </w:rPr>
        <w:t xml:space="preserve"> (CBK)</w:t>
      </w:r>
      <w:r>
        <w:rPr>
          <w:rFonts w:ascii="Times New Roman" w:hAnsi="Times New Roman"/>
        </w:rPr>
        <w:t xml:space="preserve">, which </w:t>
      </w:r>
      <w:r w:rsidRPr="00B667D8">
        <w:rPr>
          <w:rFonts w:ascii="Times New Roman" w:hAnsi="Times New Roman"/>
        </w:rPr>
        <w:t xml:space="preserve">provides information </w:t>
      </w:r>
      <w:r>
        <w:rPr>
          <w:rFonts w:ascii="Times New Roman" w:hAnsi="Times New Roman"/>
        </w:rPr>
        <w:t>a</w:t>
      </w:r>
      <w:r w:rsidRPr="00B667D8">
        <w:rPr>
          <w:rFonts w:ascii="Times New Roman" w:hAnsi="Times New Roman"/>
        </w:rPr>
        <w:t xml:space="preserve">cross all five developmental domains for </w:t>
      </w:r>
      <w:r w:rsidR="002F6A95">
        <w:rPr>
          <w:rFonts w:ascii="Times New Roman" w:hAnsi="Times New Roman"/>
        </w:rPr>
        <w:t>MDS</w:t>
      </w:r>
      <w:r w:rsidRPr="00B667D8">
        <w:rPr>
          <w:rFonts w:ascii="Times New Roman" w:hAnsi="Times New Roman"/>
        </w:rPr>
        <w:t xml:space="preserve"> professionals</w:t>
      </w:r>
      <w:r>
        <w:rPr>
          <w:rFonts w:ascii="Times New Roman" w:hAnsi="Times New Roman"/>
        </w:rPr>
        <w:t xml:space="preserve"> (to be distributed at </w:t>
      </w:r>
      <w:r w:rsidR="006476C4">
        <w:rPr>
          <w:rFonts w:ascii="Times New Roman" w:hAnsi="Times New Roman"/>
        </w:rPr>
        <w:t>a</w:t>
      </w:r>
      <w:r>
        <w:rPr>
          <w:rFonts w:ascii="Times New Roman" w:hAnsi="Times New Roman"/>
        </w:rPr>
        <w:t xml:space="preserve"> train-the-t</w:t>
      </w:r>
      <w:r w:rsidR="006476C4">
        <w:rPr>
          <w:rFonts w:ascii="Times New Roman" w:hAnsi="Times New Roman"/>
        </w:rPr>
        <w:t>rainer institute</w:t>
      </w:r>
      <w:r w:rsidR="00CB36A6">
        <w:rPr>
          <w:rFonts w:ascii="Times New Roman" w:hAnsi="Times New Roman"/>
        </w:rPr>
        <w:t xml:space="preserve">), and to </w:t>
      </w:r>
      <w:r>
        <w:rPr>
          <w:rFonts w:ascii="Times New Roman" w:hAnsi="Times New Roman"/>
        </w:rPr>
        <w:t>higher education teacher preparation programs.</w:t>
      </w:r>
    </w:p>
    <w:p w14:paraId="20204D02" w14:textId="6197F848" w:rsidR="005D3F0D" w:rsidRPr="00B667D8" w:rsidRDefault="005D3F0D" w:rsidP="00187D24">
      <w:pPr>
        <w:pStyle w:val="ListParagraph"/>
        <w:numPr>
          <w:ilvl w:val="0"/>
          <w:numId w:val="4"/>
        </w:numPr>
        <w:tabs>
          <w:tab w:val="left" w:pos="0"/>
          <w:tab w:val="left" w:pos="450"/>
          <w:tab w:val="left" w:pos="720"/>
        </w:tabs>
        <w:spacing w:after="0" w:line="480" w:lineRule="auto"/>
        <w:ind w:left="360"/>
        <w:jc w:val="both"/>
        <w:rPr>
          <w:rFonts w:ascii="Times New Roman" w:hAnsi="Times New Roman"/>
        </w:rPr>
      </w:pPr>
      <w:r w:rsidRPr="005D3F0D">
        <w:rPr>
          <w:rFonts w:ascii="Times New Roman" w:hAnsi="Times New Roman"/>
          <w:i/>
        </w:rPr>
        <w:t>Family Guide to NY Early Childhood Services for Ch</w:t>
      </w:r>
      <w:r>
        <w:rPr>
          <w:rFonts w:ascii="Times New Roman" w:hAnsi="Times New Roman"/>
          <w:i/>
        </w:rPr>
        <w:t>ildren – Prenatal through Age 5,</w:t>
      </w:r>
      <w:r w:rsidRPr="005D3F0D">
        <w:rPr>
          <w:rFonts w:ascii="Times New Roman" w:hAnsi="Times New Roman"/>
        </w:rPr>
        <w:t xml:space="preserve"> </w:t>
      </w:r>
      <w:r>
        <w:rPr>
          <w:rFonts w:ascii="Times New Roman" w:hAnsi="Times New Roman"/>
        </w:rPr>
        <w:t>d</w:t>
      </w:r>
      <w:r w:rsidRPr="005D3F0D">
        <w:rPr>
          <w:rFonts w:ascii="Times New Roman" w:hAnsi="Times New Roman"/>
        </w:rPr>
        <w:t>eveloped jointly by</w:t>
      </w:r>
      <w:r w:rsidR="00CB36A6">
        <w:rPr>
          <w:rFonts w:ascii="Times New Roman" w:hAnsi="Times New Roman"/>
        </w:rPr>
        <w:t xml:space="preserve"> DOH and CCF to connect</w:t>
      </w:r>
      <w:r w:rsidRPr="005D3F0D">
        <w:rPr>
          <w:rFonts w:ascii="Times New Roman" w:hAnsi="Times New Roman"/>
        </w:rPr>
        <w:t xml:space="preserve"> </w:t>
      </w:r>
      <w:r w:rsidR="006476C4">
        <w:rPr>
          <w:rFonts w:ascii="Times New Roman" w:hAnsi="Times New Roman"/>
        </w:rPr>
        <w:t>families</w:t>
      </w:r>
      <w:r w:rsidRPr="005D3F0D">
        <w:rPr>
          <w:rFonts w:ascii="Times New Roman" w:hAnsi="Times New Roman"/>
        </w:rPr>
        <w:t xml:space="preserve"> to early childhood services.</w:t>
      </w:r>
    </w:p>
    <w:p w14:paraId="575BE5E3" w14:textId="0B558236" w:rsidR="00B667D8" w:rsidRDefault="00B667D8" w:rsidP="00187D24">
      <w:pPr>
        <w:pStyle w:val="ListParagraph"/>
        <w:numPr>
          <w:ilvl w:val="0"/>
          <w:numId w:val="4"/>
        </w:numPr>
        <w:tabs>
          <w:tab w:val="left" w:pos="0"/>
        </w:tabs>
        <w:spacing w:after="0" w:line="480" w:lineRule="auto"/>
        <w:ind w:left="360"/>
        <w:jc w:val="both"/>
        <w:rPr>
          <w:rFonts w:ascii="Times New Roman" w:hAnsi="Times New Roman"/>
        </w:rPr>
      </w:pPr>
      <w:r w:rsidRPr="00FA4A10">
        <w:rPr>
          <w:rFonts w:ascii="Times New Roman" w:hAnsi="Times New Roman"/>
          <w:i/>
        </w:rPr>
        <w:t>Developmentally Appropriate Practice Briefs</w:t>
      </w:r>
      <w:r w:rsidR="00C82697">
        <w:rPr>
          <w:rFonts w:ascii="Times New Roman" w:hAnsi="Times New Roman"/>
          <w:i/>
        </w:rPr>
        <w:t xml:space="preserve"> </w:t>
      </w:r>
      <w:r w:rsidR="00FA4A10">
        <w:rPr>
          <w:rFonts w:ascii="Times New Roman" w:hAnsi="Times New Roman"/>
          <w:i/>
        </w:rPr>
        <w:t>(8)</w:t>
      </w:r>
      <w:r w:rsidRPr="00B667D8">
        <w:rPr>
          <w:rFonts w:ascii="Times New Roman" w:hAnsi="Times New Roman"/>
        </w:rPr>
        <w:t xml:space="preserve"> provide research-based practical guidance and strategies to promote effective </w:t>
      </w:r>
      <w:r w:rsidR="001C5161">
        <w:rPr>
          <w:rFonts w:ascii="Times New Roman" w:hAnsi="Times New Roman"/>
        </w:rPr>
        <w:t xml:space="preserve">and </w:t>
      </w:r>
      <w:r w:rsidR="006476C4">
        <w:rPr>
          <w:rFonts w:ascii="Times New Roman" w:hAnsi="Times New Roman"/>
        </w:rPr>
        <w:t>developmentally appropriate</w:t>
      </w:r>
      <w:r w:rsidRPr="00B667D8">
        <w:rPr>
          <w:rFonts w:ascii="Times New Roman" w:hAnsi="Times New Roman"/>
        </w:rPr>
        <w:t xml:space="preserve"> practices</w:t>
      </w:r>
      <w:r w:rsidR="00FA4A10">
        <w:rPr>
          <w:rFonts w:ascii="Times New Roman" w:hAnsi="Times New Roman"/>
        </w:rPr>
        <w:t xml:space="preserve"> </w:t>
      </w:r>
      <w:r w:rsidR="001C5161">
        <w:rPr>
          <w:rFonts w:ascii="Times New Roman" w:hAnsi="Times New Roman"/>
        </w:rPr>
        <w:t>for</w:t>
      </w:r>
      <w:r w:rsidR="00FA4A10">
        <w:rPr>
          <w:rFonts w:ascii="Times New Roman" w:hAnsi="Times New Roman"/>
        </w:rPr>
        <w:t xml:space="preserve"> grade</w:t>
      </w:r>
      <w:r w:rsidR="001C5161">
        <w:rPr>
          <w:rFonts w:ascii="Times New Roman" w:hAnsi="Times New Roman"/>
        </w:rPr>
        <w:t>s PK-</w:t>
      </w:r>
      <w:r w:rsidR="001C5161">
        <w:rPr>
          <w:rFonts w:ascii="Times New Roman" w:hAnsi="Times New Roman"/>
        </w:rPr>
        <w:lastRenderedPageBreak/>
        <w:t>3.</w:t>
      </w:r>
      <w:r w:rsidRPr="00B667D8">
        <w:rPr>
          <w:rFonts w:ascii="Times New Roman" w:hAnsi="Times New Roman"/>
        </w:rPr>
        <w:t xml:space="preserve"> </w:t>
      </w:r>
      <w:r w:rsidR="001C5161">
        <w:rPr>
          <w:rFonts w:ascii="Times New Roman" w:hAnsi="Times New Roman"/>
        </w:rPr>
        <w:t>Briefs are intended to</w:t>
      </w:r>
      <w:r w:rsidRPr="00B667D8">
        <w:rPr>
          <w:rFonts w:ascii="Times New Roman" w:hAnsi="Times New Roman"/>
        </w:rPr>
        <w:t xml:space="preserve"> build foundational skills</w:t>
      </w:r>
      <w:r w:rsidR="006476C4">
        <w:rPr>
          <w:rFonts w:ascii="Times New Roman" w:hAnsi="Times New Roman"/>
        </w:rPr>
        <w:t xml:space="preserve"> of the workforce and other decision makers </w:t>
      </w:r>
      <w:r w:rsidR="0032362D">
        <w:rPr>
          <w:rFonts w:ascii="Times New Roman" w:hAnsi="Times New Roman"/>
        </w:rPr>
        <w:t>(</w:t>
      </w:r>
      <w:r w:rsidR="006476C4">
        <w:rPr>
          <w:rFonts w:ascii="Times New Roman" w:hAnsi="Times New Roman"/>
        </w:rPr>
        <w:t>i</w:t>
      </w:r>
      <w:r w:rsidR="00254033">
        <w:rPr>
          <w:rFonts w:ascii="Times New Roman" w:hAnsi="Times New Roman"/>
        </w:rPr>
        <w:t>.</w:t>
      </w:r>
      <w:r w:rsidR="006476C4">
        <w:rPr>
          <w:rFonts w:ascii="Times New Roman" w:hAnsi="Times New Roman"/>
        </w:rPr>
        <w:t>e. boards of education</w:t>
      </w:r>
      <w:r w:rsidR="0032362D">
        <w:rPr>
          <w:rFonts w:ascii="Times New Roman" w:hAnsi="Times New Roman"/>
        </w:rPr>
        <w:t>)</w:t>
      </w:r>
      <w:r w:rsidRPr="00B667D8">
        <w:rPr>
          <w:rFonts w:ascii="Times New Roman" w:hAnsi="Times New Roman"/>
        </w:rPr>
        <w:t>.</w:t>
      </w:r>
      <w:r w:rsidRPr="00B667D8">
        <w:rPr>
          <w:rStyle w:val="FootnoteReference"/>
          <w:rFonts w:ascii="Times New Roman" w:hAnsi="Times New Roman"/>
        </w:rPr>
        <w:footnoteReference w:id="35"/>
      </w:r>
    </w:p>
    <w:p w14:paraId="6554BB62" w14:textId="226A0166" w:rsidR="00CA75FD" w:rsidRDefault="00D834AA" w:rsidP="00956D3B">
      <w:pPr>
        <w:tabs>
          <w:tab w:val="left" w:pos="720"/>
          <w:tab w:val="left" w:pos="810"/>
        </w:tabs>
        <w:autoSpaceDE w:val="0"/>
        <w:autoSpaceDN w:val="0"/>
        <w:adjustRightInd w:val="0"/>
        <w:spacing w:line="480" w:lineRule="auto"/>
        <w:jc w:val="both"/>
        <w:rPr>
          <w:color w:val="000000"/>
        </w:rPr>
      </w:pPr>
      <w:r w:rsidRPr="005E6515">
        <w:rPr>
          <w:i/>
          <w:color w:val="000000"/>
          <w:u w:val="single"/>
        </w:rPr>
        <w:t>9</w:t>
      </w:r>
      <w:r w:rsidR="008C1202" w:rsidRPr="005E6515">
        <w:rPr>
          <w:i/>
          <w:color w:val="000000"/>
          <w:u w:val="single"/>
        </w:rPr>
        <w:t xml:space="preserve">. </w:t>
      </w:r>
      <w:r w:rsidR="00BB7248" w:rsidRPr="005E6515">
        <w:rPr>
          <w:i/>
          <w:color w:val="000000"/>
          <w:u w:val="single"/>
        </w:rPr>
        <w:t>Systems Building Infrastructure</w:t>
      </w:r>
      <w:r w:rsidR="00BB7248" w:rsidRPr="00424088">
        <w:rPr>
          <w:color w:val="000000"/>
        </w:rPr>
        <w:t xml:space="preserve">: </w:t>
      </w:r>
      <w:r w:rsidR="004C1D46" w:rsidRPr="00424088">
        <w:rPr>
          <w:color w:val="000000"/>
        </w:rPr>
        <w:t>PDG</w:t>
      </w:r>
      <w:r w:rsidR="001C5161">
        <w:rPr>
          <w:color w:val="000000"/>
        </w:rPr>
        <w:t xml:space="preserve">B5 staff will </w:t>
      </w:r>
      <w:r w:rsidR="004C1D46" w:rsidRPr="00424088">
        <w:rPr>
          <w:color w:val="000000"/>
        </w:rPr>
        <w:t>connect child care</w:t>
      </w:r>
      <w:r w:rsidR="001C5161">
        <w:rPr>
          <w:color w:val="000000"/>
        </w:rPr>
        <w:t>, PreK, and</w:t>
      </w:r>
      <w:r w:rsidR="006476C4">
        <w:rPr>
          <w:color w:val="000000"/>
        </w:rPr>
        <w:t xml:space="preserve"> </w:t>
      </w:r>
      <w:r w:rsidR="004C1D46" w:rsidRPr="00424088">
        <w:rPr>
          <w:color w:val="000000"/>
        </w:rPr>
        <w:t>special education providers to the existing Head Start H</w:t>
      </w:r>
      <w:r w:rsidR="008C1202">
        <w:rPr>
          <w:color w:val="000000"/>
        </w:rPr>
        <w:t xml:space="preserve">ealth Services Advisory Committees </w:t>
      </w:r>
      <w:r w:rsidR="004C1D46" w:rsidRPr="00424088">
        <w:rPr>
          <w:color w:val="000000"/>
        </w:rPr>
        <w:t xml:space="preserve">in their area. </w:t>
      </w:r>
      <w:r w:rsidR="008C1202">
        <w:rPr>
          <w:color w:val="000000"/>
        </w:rPr>
        <w:t xml:space="preserve">These committees, required for EHS and HS programs, are composed of local health providers who </w:t>
      </w:r>
      <w:r w:rsidR="00F4695C">
        <w:rPr>
          <w:color w:val="000000"/>
        </w:rPr>
        <w:t>represent</w:t>
      </w:r>
      <w:r w:rsidR="008C1202">
        <w:rPr>
          <w:color w:val="000000"/>
        </w:rPr>
        <w:t xml:space="preserve"> a wide variety of local social services agencies. </w:t>
      </w:r>
    </w:p>
    <w:p w14:paraId="66920DA0" w14:textId="39B1825D" w:rsidR="00CA75FD" w:rsidRPr="00CA75FD" w:rsidRDefault="00BB7248" w:rsidP="005E6515">
      <w:pPr>
        <w:pStyle w:val="PlainText"/>
        <w:tabs>
          <w:tab w:val="left" w:pos="360"/>
        </w:tabs>
        <w:spacing w:line="480" w:lineRule="auto"/>
        <w:rPr>
          <w:rFonts w:ascii="Times New Roman" w:hAnsi="Times New Roman"/>
          <w:sz w:val="22"/>
        </w:rPr>
      </w:pPr>
      <w:r w:rsidRPr="00CA75FD">
        <w:rPr>
          <w:rFonts w:ascii="Times New Roman" w:hAnsi="Times New Roman"/>
          <w:color w:val="000000"/>
        </w:rPr>
        <w:t xml:space="preserve"> </w:t>
      </w:r>
      <w:r w:rsidR="005E6515">
        <w:rPr>
          <w:rFonts w:ascii="Times New Roman" w:hAnsi="Times New Roman"/>
          <w:color w:val="000000"/>
        </w:rPr>
        <w:tab/>
      </w:r>
      <w:r w:rsidR="00CA75FD" w:rsidRPr="00CA75FD">
        <w:rPr>
          <w:rFonts w:ascii="Times New Roman" w:hAnsi="Times New Roman"/>
        </w:rPr>
        <w:t>Not only does this plan strengthen the skills and practices of the current early childhood workforce</w:t>
      </w:r>
      <w:r w:rsidR="001C5161">
        <w:rPr>
          <w:rFonts w:ascii="Times New Roman" w:hAnsi="Times New Roman"/>
        </w:rPr>
        <w:t>,</w:t>
      </w:r>
      <w:r w:rsidR="00CA75FD" w:rsidRPr="00CA75FD">
        <w:rPr>
          <w:rFonts w:ascii="Times New Roman" w:hAnsi="Times New Roman"/>
        </w:rPr>
        <w:t xml:space="preserve"> but it </w:t>
      </w:r>
      <w:r w:rsidR="001C5161">
        <w:rPr>
          <w:rFonts w:ascii="Times New Roman" w:hAnsi="Times New Roman"/>
        </w:rPr>
        <w:t xml:space="preserve">also </w:t>
      </w:r>
      <w:r w:rsidR="00CA75FD" w:rsidRPr="00CA75FD">
        <w:rPr>
          <w:rFonts w:ascii="Times New Roman" w:hAnsi="Times New Roman"/>
        </w:rPr>
        <w:t xml:space="preserve">provides a </w:t>
      </w:r>
      <w:r w:rsidR="001C5161">
        <w:rPr>
          <w:rFonts w:ascii="Times New Roman" w:hAnsi="Times New Roman"/>
        </w:rPr>
        <w:t>sustainable structure</w:t>
      </w:r>
      <w:r w:rsidR="00CA75FD">
        <w:rPr>
          <w:rFonts w:ascii="Times New Roman" w:hAnsi="Times New Roman"/>
        </w:rPr>
        <w:t xml:space="preserve"> so NY</w:t>
      </w:r>
      <w:r w:rsidR="001C5161">
        <w:rPr>
          <w:rFonts w:ascii="Times New Roman" w:hAnsi="Times New Roman"/>
        </w:rPr>
        <w:t xml:space="preserve"> can maintain</w:t>
      </w:r>
      <w:r w:rsidR="00CA75FD" w:rsidRPr="00CA75FD">
        <w:rPr>
          <w:rFonts w:ascii="Times New Roman" w:hAnsi="Times New Roman"/>
        </w:rPr>
        <w:t xml:space="preserve"> progress made with this funding opportunity</w:t>
      </w:r>
      <w:r w:rsidR="00CA75FD">
        <w:rPr>
          <w:rFonts w:ascii="Times New Roman" w:hAnsi="Times New Roman"/>
        </w:rPr>
        <w:t>.</w:t>
      </w:r>
      <w:r w:rsidR="00CA75FD" w:rsidRPr="00CA75FD">
        <w:rPr>
          <w:rFonts w:ascii="Times New Roman" w:hAnsi="Times New Roman"/>
        </w:rPr>
        <w:t xml:space="preserve"> </w:t>
      </w:r>
    </w:p>
    <w:p w14:paraId="0D1330AB" w14:textId="4871B256" w:rsidR="0075408F" w:rsidRPr="00105212" w:rsidRDefault="0075408F" w:rsidP="00483FBB">
      <w:pPr>
        <w:spacing w:after="200" w:line="276" w:lineRule="auto"/>
        <w:rPr>
          <w:b/>
          <w:smallCaps/>
        </w:rPr>
      </w:pPr>
      <w:bookmarkStart w:id="11" w:name="_Hlk528336354"/>
      <w:r w:rsidRPr="00105212">
        <w:rPr>
          <w:b/>
          <w:smallCaps/>
        </w:rPr>
        <w:t xml:space="preserve">Activity Five: Improving New York’s Overall Quality of </w:t>
      </w:r>
      <w:r w:rsidR="006136DF">
        <w:rPr>
          <w:b/>
          <w:smallCaps/>
        </w:rPr>
        <w:t>Mixed Delivery S</w:t>
      </w:r>
      <w:r w:rsidR="004D2307">
        <w:rPr>
          <w:b/>
          <w:smallCaps/>
        </w:rPr>
        <w:t>ystem</w:t>
      </w:r>
    </w:p>
    <w:p w14:paraId="499C4E0E" w14:textId="187716A3" w:rsidR="00BF3C90" w:rsidRDefault="00DD0896" w:rsidP="00446C7E">
      <w:pPr>
        <w:tabs>
          <w:tab w:val="left" w:pos="450"/>
          <w:tab w:val="left" w:pos="720"/>
        </w:tabs>
        <w:spacing w:line="480" w:lineRule="auto"/>
        <w:jc w:val="both"/>
      </w:pPr>
      <w:r>
        <w:tab/>
      </w:r>
      <w:r w:rsidR="00446C7E">
        <w:t xml:space="preserve">This application outlines an </w:t>
      </w:r>
      <w:r w:rsidR="0032362D">
        <w:t>NA</w:t>
      </w:r>
      <w:r w:rsidR="00836D28">
        <w:t xml:space="preserve"> and </w:t>
      </w:r>
      <w:r w:rsidR="0032362D">
        <w:t>SP</w:t>
      </w:r>
      <w:r w:rsidR="00836D28">
        <w:t xml:space="preserve"> are approved</w:t>
      </w:r>
      <w:r w:rsidR="003D1DBC">
        <w:t xml:space="preserve"> (expected</w:t>
      </w:r>
      <w:r w:rsidR="00446C7E">
        <w:t xml:space="preserve"> late April </w:t>
      </w:r>
      <w:r w:rsidR="003D1DBC">
        <w:t>2019),</w:t>
      </w:r>
      <w:r w:rsidR="00836D28">
        <w:t xml:space="preserve"> allowing 9 months for quality improvement activities.</w:t>
      </w:r>
      <w:r w:rsidR="00446C7E">
        <w:t xml:space="preserve"> It is anticipated that</w:t>
      </w:r>
      <w:r w:rsidR="00BF3C90">
        <w:t xml:space="preserve"> by drawing on </w:t>
      </w:r>
      <w:r w:rsidR="00446C7E">
        <w:t>the</w:t>
      </w:r>
      <w:r w:rsidR="00BF3C90">
        <w:t xml:space="preserve"> extensive</w:t>
      </w:r>
      <w:r w:rsidR="00446C7E">
        <w:t xml:space="preserve"> expertise and experience of the state’s PDGB5 research team</w:t>
      </w:r>
      <w:r w:rsidR="00BF3C90">
        <w:t>,</w:t>
      </w:r>
      <w:r w:rsidR="00446C7E">
        <w:t xml:space="preserve"> </w:t>
      </w:r>
      <w:r w:rsidR="00BF3C90">
        <w:t>and by leveraging existing partnerships, the NA and SP will be comprehensively</w:t>
      </w:r>
      <w:r w:rsidR="003D1DBC">
        <w:t xml:space="preserve"> and swiftly completed. </w:t>
      </w:r>
      <w:r w:rsidR="00BF3C90" w:rsidRPr="00105212">
        <w:t xml:space="preserve">NY has made significant strides in building infrastructure to support a comprehensive </w:t>
      </w:r>
      <w:r w:rsidR="003D1DBC">
        <w:t>ECS system over the past decade. This work was</w:t>
      </w:r>
      <w:r w:rsidR="00BF3C90" w:rsidRPr="00105212">
        <w:t xml:space="preserve"> first inspired by the original federal ECCS grant, then</w:t>
      </w:r>
      <w:r w:rsidR="00BF3C90">
        <w:t xml:space="preserve"> by</w:t>
      </w:r>
      <w:r w:rsidR="00BF3C90" w:rsidRPr="00105212">
        <w:t xml:space="preserve"> ECAC work funded by </w:t>
      </w:r>
      <w:r w:rsidR="00BF3C90">
        <w:t>the American Recovery and Reinvestment Act (AARA)</w:t>
      </w:r>
      <w:r w:rsidR="00BF3C90" w:rsidRPr="00105212">
        <w:t>, and more r</w:t>
      </w:r>
      <w:r w:rsidR="00BF3C90">
        <w:t>ece</w:t>
      </w:r>
      <w:r w:rsidR="00BF3C90" w:rsidRPr="00105212">
        <w:t xml:space="preserve">ntly by NY’s revised CCDF Plan, </w:t>
      </w:r>
      <w:r w:rsidR="00BF3C90">
        <w:t>the state’s ESSA P</w:t>
      </w:r>
      <w:r w:rsidR="00BF3C90" w:rsidRPr="00105212">
        <w:t>l</w:t>
      </w:r>
      <w:r w:rsidR="00BF3C90">
        <w:t>an, the Blue Ribbon Committee, and the Presch</w:t>
      </w:r>
      <w:r w:rsidR="003D1DBC">
        <w:t>ool Development Expansion Grant. As a result of these efforts,</w:t>
      </w:r>
      <w:r w:rsidR="00BF3C90">
        <w:t xml:space="preserve"> </w:t>
      </w:r>
      <w:r w:rsidR="00B45746">
        <w:t xml:space="preserve">PDGB5 applicant partners are poised to maximize this funding opportunity to advance critical early childhood systems building work and </w:t>
      </w:r>
      <w:r w:rsidR="003D1DBC">
        <w:t>move</w:t>
      </w:r>
      <w:r w:rsidR="00B45746">
        <w:t xml:space="preserve"> to the next stage of implementing widespread quality improvements. To that end, w</w:t>
      </w:r>
      <w:r w:rsidR="00BF3C90">
        <w:t>h</w:t>
      </w:r>
      <w:r w:rsidR="00BF3C90" w:rsidRPr="00105212">
        <w:t xml:space="preserve">ile </w:t>
      </w:r>
      <w:r w:rsidR="00BF3C90">
        <w:t>the PDGB5 NA and</w:t>
      </w:r>
      <w:r w:rsidR="00BF3C90" w:rsidRPr="00105212">
        <w:t xml:space="preserve"> SP will guide </w:t>
      </w:r>
      <w:r w:rsidR="00BF3C90">
        <w:t xml:space="preserve">future quality </w:t>
      </w:r>
      <w:r w:rsidR="00836D28">
        <w:t>activities</w:t>
      </w:r>
      <w:r w:rsidR="00BF3C90">
        <w:t>, two i</w:t>
      </w:r>
      <w:r w:rsidR="00BF3C90" w:rsidRPr="00105212">
        <w:t xml:space="preserve">nitial components have been </w:t>
      </w:r>
      <w:r w:rsidR="00BF3C90" w:rsidRPr="00105212">
        <w:lastRenderedPageBreak/>
        <w:t xml:space="preserve">identified through the existing ECAC </w:t>
      </w:r>
      <w:r w:rsidR="00836D28">
        <w:t xml:space="preserve">SP. </w:t>
      </w:r>
      <w:r w:rsidR="00BF3C90">
        <w:t xml:space="preserve">The funding for these two activities is robust to ensure that there is sufficient staff and support to rapidly advance this critical quality improvement work </w:t>
      </w:r>
      <w:r w:rsidR="00836D28">
        <w:t xml:space="preserve">in </w:t>
      </w:r>
      <w:r w:rsidR="00BF3C90">
        <w:t>the limited grant period.</w:t>
      </w:r>
    </w:p>
    <w:p w14:paraId="638BB5AE" w14:textId="7DE91E41" w:rsidR="00B45746" w:rsidRPr="005E6515" w:rsidRDefault="00B45746" w:rsidP="00EF49A1">
      <w:pPr>
        <w:pStyle w:val="ListParagraph"/>
        <w:tabs>
          <w:tab w:val="left" w:pos="0"/>
          <w:tab w:val="left" w:pos="360"/>
          <w:tab w:val="left" w:pos="450"/>
          <w:tab w:val="left" w:pos="720"/>
        </w:tabs>
        <w:spacing w:after="0" w:line="480" w:lineRule="auto"/>
        <w:ind w:left="0"/>
        <w:jc w:val="both"/>
        <w:rPr>
          <w:rFonts w:ascii="Times New Roman" w:hAnsi="Times New Roman"/>
          <w:b/>
          <w:i/>
        </w:rPr>
      </w:pPr>
      <w:r w:rsidRPr="005E6515">
        <w:rPr>
          <w:rFonts w:ascii="Times New Roman" w:hAnsi="Times New Roman"/>
          <w:b/>
          <w:i/>
        </w:rPr>
        <w:t>Quality Improvement Activities</w:t>
      </w:r>
    </w:p>
    <w:p w14:paraId="16F35F2A" w14:textId="47F75800" w:rsidR="00D0471C" w:rsidRPr="00F139BD" w:rsidRDefault="0075408F" w:rsidP="00EF49A1">
      <w:pPr>
        <w:pStyle w:val="ListParagraph"/>
        <w:tabs>
          <w:tab w:val="left" w:pos="0"/>
          <w:tab w:val="left" w:pos="360"/>
          <w:tab w:val="left" w:pos="450"/>
          <w:tab w:val="left" w:pos="720"/>
        </w:tabs>
        <w:spacing w:after="0" w:line="480" w:lineRule="auto"/>
        <w:ind w:left="0"/>
        <w:jc w:val="both"/>
        <w:rPr>
          <w:rFonts w:ascii="Times New Roman" w:hAnsi="Times New Roman"/>
        </w:rPr>
      </w:pPr>
      <w:r w:rsidRPr="005E6515">
        <w:rPr>
          <w:rFonts w:ascii="Times New Roman" w:hAnsi="Times New Roman"/>
          <w:i/>
          <w:u w:val="single"/>
        </w:rPr>
        <w:t>NY’s Child Care Deserts</w:t>
      </w:r>
      <w:r w:rsidR="005E6515">
        <w:rPr>
          <w:rFonts w:ascii="Times New Roman" w:hAnsi="Times New Roman"/>
          <w:i/>
          <w:u w:val="single"/>
        </w:rPr>
        <w:t>:</w:t>
      </w:r>
      <w:r w:rsidRPr="00F139BD">
        <w:rPr>
          <w:rFonts w:ascii="Times New Roman" w:hAnsi="Times New Roman"/>
        </w:rPr>
        <w:t xml:space="preserve"> NY covers a </w:t>
      </w:r>
      <w:r w:rsidR="00AE0CF1" w:rsidRPr="00F139BD">
        <w:rPr>
          <w:rFonts w:ascii="Times New Roman" w:hAnsi="Times New Roman"/>
        </w:rPr>
        <w:t>large</w:t>
      </w:r>
      <w:r w:rsidRPr="00F139BD">
        <w:rPr>
          <w:rFonts w:ascii="Times New Roman" w:hAnsi="Times New Roman"/>
        </w:rPr>
        <w:t xml:space="preserve"> geographic area</w:t>
      </w:r>
      <w:r w:rsidR="00A7107C">
        <w:rPr>
          <w:rFonts w:ascii="Times New Roman" w:hAnsi="Times New Roman"/>
        </w:rPr>
        <w:t>,</w:t>
      </w:r>
      <w:r w:rsidRPr="00F139BD">
        <w:rPr>
          <w:rFonts w:ascii="Times New Roman" w:hAnsi="Times New Roman"/>
        </w:rPr>
        <w:t xml:space="preserve"> and while </w:t>
      </w:r>
      <w:r w:rsidR="00F139BD">
        <w:rPr>
          <w:rFonts w:ascii="Times New Roman" w:hAnsi="Times New Roman"/>
        </w:rPr>
        <w:t>the state is</w:t>
      </w:r>
      <w:r w:rsidRPr="00F139BD">
        <w:rPr>
          <w:rFonts w:ascii="Times New Roman" w:hAnsi="Times New Roman"/>
        </w:rPr>
        <w:t xml:space="preserve"> home to one of the largest cities in the world, </w:t>
      </w:r>
      <w:r w:rsidR="00F139BD">
        <w:rPr>
          <w:rFonts w:ascii="Times New Roman" w:hAnsi="Times New Roman"/>
        </w:rPr>
        <w:t>it also has</w:t>
      </w:r>
      <w:r w:rsidRPr="00F139BD">
        <w:rPr>
          <w:rFonts w:ascii="Times New Roman" w:hAnsi="Times New Roman"/>
        </w:rPr>
        <w:t xml:space="preserve"> a very large rural population</w:t>
      </w:r>
      <w:r w:rsidR="00A7107C">
        <w:rPr>
          <w:rFonts w:ascii="Times New Roman" w:hAnsi="Times New Roman"/>
        </w:rPr>
        <w:t>.</w:t>
      </w:r>
      <w:r w:rsidR="002C3AE7" w:rsidRPr="00F139BD">
        <w:rPr>
          <w:rFonts w:ascii="Times New Roman" w:hAnsi="Times New Roman"/>
        </w:rPr>
        <w:t xml:space="preserve"> </w:t>
      </w:r>
      <w:r w:rsidR="001A6C9C">
        <w:rPr>
          <w:rFonts w:ascii="Times New Roman" w:hAnsi="Times New Roman"/>
        </w:rPr>
        <w:t>Most (</w:t>
      </w:r>
      <w:r w:rsidR="0095417A" w:rsidRPr="00F139BD">
        <w:rPr>
          <w:rFonts w:ascii="Times New Roman" w:hAnsi="Times New Roman"/>
        </w:rPr>
        <w:t>61%</w:t>
      </w:r>
      <w:r w:rsidR="001A6C9C">
        <w:rPr>
          <w:rFonts w:ascii="Times New Roman" w:hAnsi="Times New Roman"/>
        </w:rPr>
        <w:t xml:space="preserve">) New Yorkers </w:t>
      </w:r>
      <w:r w:rsidRPr="00F139BD">
        <w:rPr>
          <w:rFonts w:ascii="Times New Roman" w:hAnsi="Times New Roman"/>
        </w:rPr>
        <w:t>live in “Child Care Deserts”</w:t>
      </w:r>
      <w:r w:rsidRPr="00F139BD">
        <w:rPr>
          <w:rStyle w:val="FootnoteReference"/>
          <w:rFonts w:ascii="Times New Roman" w:hAnsi="Times New Roman"/>
        </w:rPr>
        <w:footnoteReference w:id="36"/>
      </w:r>
      <w:r w:rsidRPr="00F139BD">
        <w:rPr>
          <w:rFonts w:ascii="Times New Roman" w:hAnsi="Times New Roman"/>
        </w:rPr>
        <w:t xml:space="preserve"> where families struggle to find adequate child care for their young children. </w:t>
      </w:r>
      <w:r w:rsidR="00007991" w:rsidRPr="00F139BD">
        <w:rPr>
          <w:rFonts w:ascii="Times New Roman" w:hAnsi="Times New Roman"/>
        </w:rPr>
        <w:t>Partnering</w:t>
      </w:r>
      <w:r w:rsidR="00CA7235" w:rsidRPr="00F139BD">
        <w:rPr>
          <w:rFonts w:ascii="Times New Roman" w:hAnsi="Times New Roman"/>
        </w:rPr>
        <w:t xml:space="preserve"> with </w:t>
      </w:r>
      <w:r w:rsidR="00B351BF" w:rsidRPr="00F139BD">
        <w:rPr>
          <w:rFonts w:ascii="Times New Roman" w:hAnsi="Times New Roman"/>
        </w:rPr>
        <w:t>the state’s E</w:t>
      </w:r>
      <w:r w:rsidR="00916A7C" w:rsidRPr="00F139BD">
        <w:rPr>
          <w:rFonts w:ascii="Times New Roman" w:hAnsi="Times New Roman"/>
        </w:rPr>
        <w:t>CLC</w:t>
      </w:r>
      <w:r w:rsidR="00CA2471" w:rsidRPr="00F139BD">
        <w:rPr>
          <w:rFonts w:ascii="Times New Roman" w:hAnsi="Times New Roman"/>
        </w:rPr>
        <w:t xml:space="preserve"> </w:t>
      </w:r>
      <w:r w:rsidR="00B351BF" w:rsidRPr="00F139BD">
        <w:rPr>
          <w:rFonts w:ascii="Times New Roman" w:hAnsi="Times New Roman"/>
        </w:rPr>
        <w:t xml:space="preserve">and their </w:t>
      </w:r>
      <w:r w:rsidR="00007991" w:rsidRPr="00F139BD">
        <w:rPr>
          <w:rFonts w:ascii="Times New Roman" w:hAnsi="Times New Roman"/>
        </w:rPr>
        <w:t xml:space="preserve">local </w:t>
      </w:r>
      <w:r w:rsidR="00A54FAA">
        <w:rPr>
          <w:rFonts w:ascii="Times New Roman" w:hAnsi="Times New Roman"/>
        </w:rPr>
        <w:t>CCRR</w:t>
      </w:r>
      <w:r w:rsidR="00007991" w:rsidRPr="00F139BD">
        <w:rPr>
          <w:rFonts w:ascii="Times New Roman" w:hAnsi="Times New Roman"/>
        </w:rPr>
        <w:t xml:space="preserve"> </w:t>
      </w:r>
      <w:r w:rsidR="00B351BF" w:rsidRPr="00F139BD">
        <w:rPr>
          <w:rFonts w:ascii="Times New Roman" w:hAnsi="Times New Roman"/>
        </w:rPr>
        <w:t>members</w:t>
      </w:r>
      <w:r w:rsidR="00F139BD">
        <w:rPr>
          <w:rFonts w:ascii="Times New Roman" w:hAnsi="Times New Roman"/>
        </w:rPr>
        <w:t xml:space="preserve">, </w:t>
      </w:r>
      <w:r w:rsidR="005D617E" w:rsidRPr="00F139BD">
        <w:rPr>
          <w:rFonts w:ascii="Times New Roman" w:hAnsi="Times New Roman"/>
        </w:rPr>
        <w:t>PDGB5</w:t>
      </w:r>
      <w:r w:rsidR="0007598C" w:rsidRPr="00F139BD">
        <w:rPr>
          <w:rFonts w:ascii="Times New Roman" w:hAnsi="Times New Roman"/>
        </w:rPr>
        <w:t xml:space="preserve"> staff </w:t>
      </w:r>
      <w:r w:rsidR="00007991" w:rsidRPr="00F139BD">
        <w:rPr>
          <w:rFonts w:ascii="Times New Roman" w:hAnsi="Times New Roman"/>
        </w:rPr>
        <w:t xml:space="preserve">will be able to </w:t>
      </w:r>
      <w:r w:rsidR="001A6C9C">
        <w:rPr>
          <w:rFonts w:ascii="Times New Roman" w:hAnsi="Times New Roman"/>
        </w:rPr>
        <w:t xml:space="preserve">(1) </w:t>
      </w:r>
      <w:r w:rsidR="00007991" w:rsidRPr="00F139BD">
        <w:rPr>
          <w:rFonts w:ascii="Times New Roman" w:hAnsi="Times New Roman"/>
        </w:rPr>
        <w:t>swiftly leverage existing network</w:t>
      </w:r>
      <w:r w:rsidR="008B4978">
        <w:rPr>
          <w:rFonts w:ascii="Times New Roman" w:hAnsi="Times New Roman"/>
        </w:rPr>
        <w:t>s</w:t>
      </w:r>
      <w:r w:rsidR="00007991" w:rsidRPr="00F139BD">
        <w:rPr>
          <w:rFonts w:ascii="Times New Roman" w:hAnsi="Times New Roman"/>
        </w:rPr>
        <w:t xml:space="preserve"> </w:t>
      </w:r>
      <w:r w:rsidRPr="00F139BD">
        <w:rPr>
          <w:rFonts w:ascii="Times New Roman" w:hAnsi="Times New Roman"/>
        </w:rPr>
        <w:t xml:space="preserve">to recruit and provide intensive supports for individuals who intend to pursue </w:t>
      </w:r>
      <w:r w:rsidR="00694ED4" w:rsidRPr="00F139BD">
        <w:rPr>
          <w:rFonts w:ascii="Times New Roman" w:hAnsi="Times New Roman"/>
        </w:rPr>
        <w:t xml:space="preserve">child care </w:t>
      </w:r>
      <w:r w:rsidRPr="00F139BD">
        <w:rPr>
          <w:rFonts w:ascii="Times New Roman" w:hAnsi="Times New Roman"/>
        </w:rPr>
        <w:t>licensing</w:t>
      </w:r>
      <w:r w:rsidR="001A6C9C">
        <w:rPr>
          <w:rFonts w:ascii="Times New Roman" w:hAnsi="Times New Roman"/>
        </w:rPr>
        <w:t>,</w:t>
      </w:r>
      <w:r w:rsidRPr="00F139BD">
        <w:rPr>
          <w:rFonts w:ascii="Times New Roman" w:hAnsi="Times New Roman"/>
        </w:rPr>
        <w:t xml:space="preserve"> </w:t>
      </w:r>
      <w:r w:rsidR="001A6C9C">
        <w:rPr>
          <w:rFonts w:ascii="Times New Roman" w:hAnsi="Times New Roman"/>
        </w:rPr>
        <w:t xml:space="preserve">(2) </w:t>
      </w:r>
      <w:r w:rsidRPr="00F139BD">
        <w:rPr>
          <w:rFonts w:ascii="Times New Roman" w:hAnsi="Times New Roman"/>
        </w:rPr>
        <w:t>promote high-quality business and program practices in</w:t>
      </w:r>
      <w:r w:rsidR="00007991" w:rsidRPr="00F139BD">
        <w:rPr>
          <w:rFonts w:ascii="Times New Roman" w:hAnsi="Times New Roman"/>
        </w:rPr>
        <w:t xml:space="preserve"> selected high need communities, and </w:t>
      </w:r>
      <w:r w:rsidR="001A6C9C">
        <w:rPr>
          <w:rFonts w:ascii="Times New Roman" w:hAnsi="Times New Roman"/>
        </w:rPr>
        <w:t>(3)</w:t>
      </w:r>
      <w:r w:rsidR="00007991" w:rsidRPr="00F139BD">
        <w:rPr>
          <w:rFonts w:ascii="Times New Roman" w:hAnsi="Times New Roman"/>
        </w:rPr>
        <w:t xml:space="preserve"> </w:t>
      </w:r>
      <w:r w:rsidR="0091684D" w:rsidRPr="00F139BD">
        <w:rPr>
          <w:rFonts w:ascii="Times New Roman" w:hAnsi="Times New Roman"/>
        </w:rPr>
        <w:t xml:space="preserve">develop a training curriculum and TA strategies </w:t>
      </w:r>
      <w:r w:rsidR="003B533E" w:rsidRPr="00F139BD">
        <w:rPr>
          <w:rFonts w:ascii="Times New Roman" w:hAnsi="Times New Roman"/>
        </w:rPr>
        <w:t xml:space="preserve">to help programs implement best practices. </w:t>
      </w:r>
      <w:r w:rsidR="00007991" w:rsidRPr="00F139BD">
        <w:rPr>
          <w:rFonts w:ascii="Times New Roman" w:hAnsi="Times New Roman"/>
        </w:rPr>
        <w:t xml:space="preserve">Also, the PDGB5 </w:t>
      </w:r>
      <w:r w:rsidR="0007598C" w:rsidRPr="00F139BD">
        <w:rPr>
          <w:rFonts w:ascii="Times New Roman" w:hAnsi="Times New Roman"/>
        </w:rPr>
        <w:t>staff</w:t>
      </w:r>
      <w:r w:rsidR="00007991" w:rsidRPr="00F139BD">
        <w:rPr>
          <w:rFonts w:ascii="Times New Roman" w:hAnsi="Times New Roman"/>
        </w:rPr>
        <w:t xml:space="preserve"> w</w:t>
      </w:r>
      <w:r w:rsidR="00CA2471" w:rsidRPr="00F139BD">
        <w:rPr>
          <w:rFonts w:ascii="Times New Roman" w:hAnsi="Times New Roman"/>
        </w:rPr>
        <w:t xml:space="preserve">ill </w:t>
      </w:r>
      <w:r w:rsidR="00007991" w:rsidRPr="00F139BD">
        <w:rPr>
          <w:rFonts w:ascii="Times New Roman" w:hAnsi="Times New Roman"/>
        </w:rPr>
        <w:t>explore the establishment of</w:t>
      </w:r>
      <w:r w:rsidR="000D7F5E" w:rsidRPr="00F139BD">
        <w:rPr>
          <w:rFonts w:ascii="Times New Roman" w:hAnsi="Times New Roman"/>
        </w:rPr>
        <w:t xml:space="preserve"> higher </w:t>
      </w:r>
      <w:r w:rsidR="00836D28">
        <w:rPr>
          <w:rFonts w:ascii="Times New Roman" w:hAnsi="Times New Roman"/>
        </w:rPr>
        <w:t xml:space="preserve">payment rates </w:t>
      </w:r>
      <w:r w:rsidR="000D7F5E" w:rsidRPr="00F139BD">
        <w:rPr>
          <w:rFonts w:ascii="Times New Roman" w:hAnsi="Times New Roman"/>
        </w:rPr>
        <w:t>or other incentives</w:t>
      </w:r>
      <w:r w:rsidRPr="00F139BD">
        <w:rPr>
          <w:rFonts w:ascii="Times New Roman" w:hAnsi="Times New Roman"/>
        </w:rPr>
        <w:t xml:space="preserve"> to address the higher costs of providing care in rural areas where there may not be enough working families </w:t>
      </w:r>
      <w:r w:rsidR="001A6C9C">
        <w:rPr>
          <w:rFonts w:ascii="Times New Roman" w:hAnsi="Times New Roman"/>
        </w:rPr>
        <w:t xml:space="preserve">with young children </w:t>
      </w:r>
      <w:r w:rsidRPr="00F139BD">
        <w:rPr>
          <w:rFonts w:ascii="Times New Roman" w:hAnsi="Times New Roman"/>
        </w:rPr>
        <w:t>to c</w:t>
      </w:r>
      <w:r w:rsidR="00FD1DE6" w:rsidRPr="00F139BD">
        <w:rPr>
          <w:rFonts w:ascii="Times New Roman" w:hAnsi="Times New Roman"/>
        </w:rPr>
        <w:t>onsistently operate at capacity.</w:t>
      </w:r>
      <w:r w:rsidRPr="00F139BD">
        <w:rPr>
          <w:rFonts w:ascii="Times New Roman" w:hAnsi="Times New Roman"/>
        </w:rPr>
        <w:t xml:space="preserve"> </w:t>
      </w:r>
      <w:r w:rsidR="0007598C" w:rsidRPr="00F139BD">
        <w:rPr>
          <w:rFonts w:ascii="Times New Roman" w:hAnsi="Times New Roman"/>
        </w:rPr>
        <w:t xml:space="preserve">This work </w:t>
      </w:r>
      <w:r w:rsidR="00FD1DE6" w:rsidRPr="00F139BD">
        <w:rPr>
          <w:rFonts w:ascii="Times New Roman" w:hAnsi="Times New Roman"/>
        </w:rPr>
        <w:t xml:space="preserve">also </w:t>
      </w:r>
      <w:r w:rsidR="0007598C" w:rsidRPr="00F139BD">
        <w:rPr>
          <w:rFonts w:ascii="Times New Roman" w:hAnsi="Times New Roman"/>
        </w:rPr>
        <w:t xml:space="preserve">will </w:t>
      </w:r>
      <w:r w:rsidR="00FD1DE6" w:rsidRPr="00F139BD">
        <w:rPr>
          <w:rFonts w:ascii="Times New Roman" w:hAnsi="Times New Roman"/>
        </w:rPr>
        <w:t xml:space="preserve">help the state meet its CCDBG requirements to respond to the needs of underserved areas. </w:t>
      </w:r>
    </w:p>
    <w:p w14:paraId="6AEE3E9B" w14:textId="725D540A" w:rsidR="00254033" w:rsidRDefault="0075408F" w:rsidP="00765A7A">
      <w:pPr>
        <w:spacing w:line="480" w:lineRule="auto"/>
        <w:jc w:val="both"/>
      </w:pPr>
      <w:r w:rsidRPr="005E6515">
        <w:rPr>
          <w:i/>
          <w:u w:val="single"/>
        </w:rPr>
        <w:t>QUALITYstarsNY (QSNY</w:t>
      </w:r>
      <w:r w:rsidR="00AC767E">
        <w:rPr>
          <w:i/>
          <w:u w:val="single"/>
        </w:rPr>
        <w:t>)</w:t>
      </w:r>
      <w:r w:rsidR="005E6515">
        <w:rPr>
          <w:i/>
          <w:u w:val="single"/>
        </w:rPr>
        <w:t>:</w:t>
      </w:r>
      <w:r w:rsidR="00E22205" w:rsidRPr="00B45746">
        <w:t xml:space="preserve"> </w:t>
      </w:r>
      <w:r w:rsidR="00AC767E">
        <w:t>To improve quality in</w:t>
      </w:r>
      <w:r w:rsidR="00E22205">
        <w:t xml:space="preserve"> MDS settings serving vulnerable populations, components of QSNY will be strengthened and participat</w:t>
      </w:r>
      <w:r w:rsidR="00AC767E">
        <w:t xml:space="preserve">ion will increase in </w:t>
      </w:r>
      <w:r w:rsidR="00E22205">
        <w:t>high-need communities, including at le</w:t>
      </w:r>
      <w:r w:rsidR="00AC767E">
        <w:t>ast one additional</w:t>
      </w:r>
      <w:r w:rsidR="00E35A11">
        <w:t xml:space="preserve"> tribal community. </w:t>
      </w:r>
      <w:r w:rsidR="00E22205">
        <w:t xml:space="preserve">QSNY has been in operation for six years, serving all types of regulated early childhood programs, including center and family-based </w:t>
      </w:r>
      <w:r w:rsidR="00836D28">
        <w:t>child care, EHS and HS, and Pre</w:t>
      </w:r>
      <w:r w:rsidR="00E22205">
        <w:t xml:space="preserve">K.  The 75 standards that make up QSNY focus on Children’s Learning Environment, Staff Qualifications and Experience, Management and </w:t>
      </w:r>
      <w:r w:rsidR="00E22205">
        <w:lastRenderedPageBreak/>
        <w:t>Lea</w:t>
      </w:r>
      <w:r w:rsidR="00E35A11">
        <w:t>dership</w:t>
      </w:r>
      <w:r w:rsidR="00AC767E">
        <w:t>,</w:t>
      </w:r>
      <w:r w:rsidR="00E35A11">
        <w:t xml:space="preserve"> and Family Engagement. </w:t>
      </w:r>
      <w:r w:rsidR="00E22205">
        <w:t>While best practices in children’s health and mental health are embedded across the four areas</w:t>
      </w:r>
      <w:r w:rsidR="00E35A11">
        <w:t>,</w:t>
      </w:r>
      <w:r w:rsidR="00AC767E">
        <w:t xml:space="preserve"> QSNY</w:t>
      </w:r>
      <w:r w:rsidR="00E35A11">
        <w:t xml:space="preserve"> </w:t>
      </w:r>
      <w:r w:rsidR="00E22205">
        <w:t xml:space="preserve">will </w:t>
      </w:r>
      <w:r w:rsidR="00AC767E">
        <w:t xml:space="preserve">also </w:t>
      </w:r>
      <w:r w:rsidR="00E22205">
        <w:t>be working with the Depa</w:t>
      </w:r>
      <w:r w:rsidR="00AC767E">
        <w:t xml:space="preserve">rtment of Health to enhance </w:t>
      </w:r>
      <w:r w:rsidR="00E22205">
        <w:t>existing standards to reflect a stronger empha</w:t>
      </w:r>
      <w:r w:rsidR="00E35A11">
        <w:t xml:space="preserve">sis on nutrition and </w:t>
      </w:r>
      <w:r w:rsidR="00836D28">
        <w:t xml:space="preserve">physical </w:t>
      </w:r>
      <w:r w:rsidR="00E35A11">
        <w:t>activity. </w:t>
      </w:r>
      <w:r w:rsidR="00E22205">
        <w:t xml:space="preserve">Quality Improvement Specialists are assigned to participating sites </w:t>
      </w:r>
      <w:r w:rsidR="00836D28">
        <w:t xml:space="preserve">and </w:t>
      </w:r>
      <w:r w:rsidR="00E22205">
        <w:t>engage community-based assets to advance each si</w:t>
      </w:r>
      <w:r w:rsidR="00E35A11">
        <w:t>te’s quality improvement plan. </w:t>
      </w:r>
      <w:r w:rsidR="00E22205">
        <w:t xml:space="preserve">Currently, QSNY serves 824 sites across the state and initial data analysis indicates that 84% of participating </w:t>
      </w:r>
      <w:r w:rsidR="00836D28">
        <w:t>sites</w:t>
      </w:r>
      <w:r w:rsidR="00E22205">
        <w:t xml:space="preserve"> increased the</w:t>
      </w:r>
      <w:r w:rsidR="00AC767E">
        <w:t>ir</w:t>
      </w:r>
      <w:r w:rsidR="00E22205">
        <w:t xml:space="preserve"> total </w:t>
      </w:r>
      <w:r w:rsidR="00AC767E">
        <w:t>quality score</w:t>
      </w:r>
      <w:r w:rsidR="00E22205">
        <w:t xml:space="preserve"> over a 3-year period and 65% earned 4 or 5 stars after 3 years of quality improvement</w:t>
      </w:r>
      <w:r w:rsidR="00836D28">
        <w:t xml:space="preserve"> (5 stars being the highest possible rating)</w:t>
      </w:r>
      <w:r w:rsidR="00E22205">
        <w:t xml:space="preserve">. </w:t>
      </w:r>
      <w:r w:rsidR="00EF49A1">
        <w:rPr>
          <w:rStyle w:val="FootnoteReference"/>
        </w:rPr>
        <w:footnoteReference w:id="37"/>
      </w:r>
      <w:r w:rsidR="00222490">
        <w:t xml:space="preserve"> </w:t>
      </w:r>
      <w:r w:rsidR="007810EC">
        <w:t xml:space="preserve">The current infrastructure supports using </w:t>
      </w:r>
      <w:r w:rsidR="00836D28">
        <w:t>PDGB5</w:t>
      </w:r>
      <w:r w:rsidR="007810EC">
        <w:t xml:space="preserve"> funds to (1)</w:t>
      </w:r>
      <w:r w:rsidR="00E22205">
        <w:t xml:space="preserve"> cont</w:t>
      </w:r>
      <w:r w:rsidR="007810EC">
        <w:t>inue building system components</w:t>
      </w:r>
      <w:r w:rsidR="00E22205">
        <w:t xml:space="preserve"> such as a more functional Quality Improvement Plan tool and other </w:t>
      </w:r>
      <w:r w:rsidR="00222490">
        <w:t xml:space="preserve">data system </w:t>
      </w:r>
      <w:r w:rsidR="007810EC">
        <w:t>enhancements</w:t>
      </w:r>
      <w:r w:rsidR="00E22205">
        <w:t xml:space="preserve">, </w:t>
      </w:r>
      <w:r w:rsidR="007810EC">
        <w:t>(2) test the effectiveness of</w:t>
      </w:r>
      <w:r w:rsidR="00E22205">
        <w:t xml:space="preserve"> quality improvement strategies, and </w:t>
      </w:r>
      <w:r w:rsidR="007810EC">
        <w:t>(3) analyze</w:t>
      </w:r>
      <w:r w:rsidR="00836D28">
        <w:t xml:space="preserve"> the </w:t>
      </w:r>
      <w:r w:rsidR="007810EC">
        <w:t>impact</w:t>
      </w:r>
      <w:r w:rsidR="00E22205">
        <w:t xml:space="preserve"> of the QSNY modificat</w:t>
      </w:r>
      <w:r w:rsidR="00836D28">
        <w:t>ions on 200 sites.</w:t>
      </w:r>
      <w:r w:rsidR="00A127D9">
        <w:t xml:space="preserve"> See budget for funding.</w:t>
      </w:r>
    </w:p>
    <w:bookmarkEnd w:id="11"/>
    <w:p w14:paraId="25316227" w14:textId="43287231" w:rsidR="000F27E8" w:rsidRPr="00105212" w:rsidRDefault="000F27E8" w:rsidP="00254033">
      <w:pPr>
        <w:spacing w:after="200" w:line="276" w:lineRule="auto"/>
        <w:jc w:val="both"/>
        <w:rPr>
          <w:b/>
          <w:smallCaps/>
        </w:rPr>
      </w:pPr>
      <w:r w:rsidRPr="00105212">
        <w:rPr>
          <w:b/>
          <w:smallCaps/>
        </w:rPr>
        <w:t xml:space="preserve">Organizational Capacity and Management </w:t>
      </w:r>
    </w:p>
    <w:p w14:paraId="728F45C9" w14:textId="77777777" w:rsidR="000F27E8" w:rsidRPr="00105212" w:rsidRDefault="000F27E8" w:rsidP="000F27E8">
      <w:pPr>
        <w:spacing w:line="480" w:lineRule="auto"/>
        <w:jc w:val="both"/>
        <w:rPr>
          <w:b/>
        </w:rPr>
      </w:pPr>
      <w:r w:rsidRPr="00105212">
        <w:rPr>
          <w:b/>
        </w:rPr>
        <w:t xml:space="preserve">New York Council on Children and Families (CCF) </w:t>
      </w:r>
    </w:p>
    <w:p w14:paraId="7D752521" w14:textId="77777777" w:rsidR="000F27E8" w:rsidRDefault="000F27E8" w:rsidP="000F27E8">
      <w:pPr>
        <w:tabs>
          <w:tab w:val="left" w:pos="720"/>
          <w:tab w:val="left" w:pos="810"/>
          <w:tab w:val="left" w:pos="2367"/>
          <w:tab w:val="left" w:pos="5400"/>
        </w:tabs>
        <w:autoSpaceDE w:val="0"/>
        <w:adjustRightInd w:val="0"/>
        <w:spacing w:line="480" w:lineRule="auto"/>
        <w:jc w:val="both"/>
      </w:pPr>
      <w:r>
        <w:tab/>
      </w:r>
      <w:r w:rsidRPr="00105212">
        <w:t xml:space="preserve">For over four decades, CCF has </w:t>
      </w:r>
      <w:r w:rsidRPr="00105212">
        <w:rPr>
          <w:rFonts w:eastAsia="Arial Unicode MS"/>
        </w:rPr>
        <w:t xml:space="preserve">led the charge </w:t>
      </w:r>
      <w:r>
        <w:rPr>
          <w:rFonts w:eastAsia="Arial Unicode MS"/>
        </w:rPr>
        <w:t>to</w:t>
      </w:r>
      <w:r w:rsidRPr="00105212">
        <w:rPr>
          <w:rFonts w:eastAsia="Arial Unicode MS"/>
        </w:rPr>
        <w:t xml:space="preserve"> develop comprehensive </w:t>
      </w:r>
      <w:r>
        <w:rPr>
          <w:rFonts w:eastAsia="Arial Unicode MS"/>
        </w:rPr>
        <w:t>service sy</w:t>
      </w:r>
      <w:r w:rsidRPr="00105212">
        <w:rPr>
          <w:rFonts w:eastAsia="Arial Unicode MS"/>
        </w:rPr>
        <w:t>stems for children and families</w:t>
      </w:r>
      <w:r w:rsidRPr="00105212">
        <w:t>. Authorized by NY law</w:t>
      </w:r>
      <w:r w:rsidRPr="00105212">
        <w:rPr>
          <w:rStyle w:val="FootnoteReference"/>
        </w:rPr>
        <w:footnoteReference w:id="38"/>
      </w:r>
      <w:r w:rsidRPr="00105212">
        <w:t xml:space="preserve"> to coordinate the state’s health, education and human service systems for children and families, and to oversee the ECAC</w:t>
      </w:r>
      <w:r w:rsidRPr="00105212">
        <w:rPr>
          <w:rStyle w:val="FootnoteReference"/>
        </w:rPr>
        <w:footnoteReference w:id="39"/>
      </w:r>
      <w:r w:rsidRPr="00105212">
        <w:t xml:space="preserve">, CCF has promoted creative cross-systems approaches to improve the effectiveness and efficiency of human services delivery systems and engage families to improve outcomes for NY’s children and families. Because of CCF’s unique interagency role, and success with early childhood systems’ building initiatives, Governor Cuomo designated CCF as the lead agency for this grant. </w:t>
      </w:r>
    </w:p>
    <w:p w14:paraId="121E5F99" w14:textId="77777777" w:rsidR="000F27E8" w:rsidRPr="00105212" w:rsidRDefault="000F27E8" w:rsidP="000F27E8">
      <w:pPr>
        <w:tabs>
          <w:tab w:val="left" w:pos="720"/>
          <w:tab w:val="left" w:pos="810"/>
          <w:tab w:val="left" w:pos="2367"/>
          <w:tab w:val="left" w:pos="5400"/>
        </w:tabs>
        <w:autoSpaceDE w:val="0"/>
        <w:adjustRightInd w:val="0"/>
        <w:spacing w:line="480" w:lineRule="auto"/>
        <w:jc w:val="both"/>
        <w:rPr>
          <w:b/>
        </w:rPr>
      </w:pPr>
      <w:r w:rsidRPr="00105212">
        <w:rPr>
          <w:b/>
        </w:rPr>
        <w:lastRenderedPageBreak/>
        <w:t xml:space="preserve">CCF’s Experience </w:t>
      </w:r>
    </w:p>
    <w:p w14:paraId="324626C2" w14:textId="632EC321" w:rsidR="000F27E8" w:rsidRPr="00105212" w:rsidRDefault="000F27E8" w:rsidP="000F27E8">
      <w:pPr>
        <w:spacing w:line="480" w:lineRule="auto"/>
        <w:ind w:firstLine="540"/>
        <w:jc w:val="both"/>
      </w:pPr>
      <w:r w:rsidRPr="00105212">
        <w:t xml:space="preserve">CCF administers many </w:t>
      </w:r>
      <w:r>
        <w:t xml:space="preserve">federal </w:t>
      </w:r>
      <w:r w:rsidRPr="00105212">
        <w:t xml:space="preserve">grants and projects that demonstrate our capacity to administer </w:t>
      </w:r>
      <w:r>
        <w:t xml:space="preserve">federal </w:t>
      </w:r>
      <w:r w:rsidRPr="00105212">
        <w:t xml:space="preserve">funding and develop, implement, manage and sustain complex cross-system changes. Currently, CCF is home to the NYS Head Start Collaboration Project, the federal Early Childhood Comprehensive Systems’ (ECCS) Impact project, statewide implementation of the Pyramid Model, </w:t>
      </w:r>
      <w:r w:rsidR="00726C7A">
        <w:t xml:space="preserve">and </w:t>
      </w:r>
      <w:r>
        <w:t>the Kids Wellbeing Indicators’ Clearinghouse (KWIC)</w:t>
      </w:r>
      <w:r w:rsidR="00726C7A">
        <w:t>. KWIC is a</w:t>
      </w:r>
      <w:r>
        <w:t xml:space="preserve"> comprehensive resource of child wellbeing and </w:t>
      </w:r>
      <w:r w:rsidRPr="00105212">
        <w:t>us</w:t>
      </w:r>
      <w:r>
        <w:t>er-friendly mapping application</w:t>
      </w:r>
      <w:r w:rsidRPr="00105212">
        <w:t xml:space="preserve"> that map</w:t>
      </w:r>
      <w:r>
        <w:t>s</w:t>
      </w:r>
      <w:r w:rsidRPr="00105212">
        <w:t xml:space="preserve"> all components of the MDS </w:t>
      </w:r>
      <w:r>
        <w:t>and</w:t>
      </w:r>
      <w:r w:rsidRPr="00105212">
        <w:t xml:space="preserve"> </w:t>
      </w:r>
      <w:r>
        <w:t xml:space="preserve">provided </w:t>
      </w:r>
      <w:r w:rsidRPr="00105212">
        <w:t xml:space="preserve">the first comprehensive view of NY's home visiting landscape. CCF staff also participate in many cross-agency initiatives, including the SED Workgroup to update the rate setting methodology for preschool special education programs, Parent to Parent of NY’s texting campaign to reach families with children with special needs, </w:t>
      </w:r>
      <w:r>
        <w:t xml:space="preserve">DOH </w:t>
      </w:r>
      <w:r w:rsidRPr="00105212">
        <w:t>Obesity Prevention in Child Care Partnership, and a statewide Home Visiting Coalition.</w:t>
      </w:r>
      <w:r>
        <w:t xml:space="preserve"> CCF also co-convenes the multi-agency, public-private NYS Parenting Education Partnership, and </w:t>
      </w:r>
      <w:r w:rsidRPr="00105212">
        <w:t>groups that r</w:t>
      </w:r>
      <w:r>
        <w:t>ece</w:t>
      </w:r>
      <w:r w:rsidRPr="00105212">
        <w:t xml:space="preserve">ive federal TA on: </w:t>
      </w:r>
      <w:r>
        <w:t>Reducing Suspensions and E</w:t>
      </w:r>
      <w:r w:rsidRPr="00105212">
        <w:t>xpuls</w:t>
      </w:r>
      <w:r>
        <w:t>ions, Practice Based Coaching, and Advancing Early Childhood Mental Health C</w:t>
      </w:r>
      <w:r w:rsidRPr="00105212">
        <w:t xml:space="preserve">onsultation in </w:t>
      </w:r>
      <w:r>
        <w:t>MDS</w:t>
      </w:r>
      <w:r w:rsidRPr="00105212">
        <w:t xml:space="preserve"> settings.</w:t>
      </w:r>
    </w:p>
    <w:p w14:paraId="4849A077" w14:textId="77777777" w:rsidR="000F27E8" w:rsidRDefault="000F27E8" w:rsidP="000F27E8">
      <w:pPr>
        <w:spacing w:line="480" w:lineRule="auto"/>
        <w:ind w:firstLine="540"/>
        <w:jc w:val="both"/>
      </w:pPr>
      <w:r w:rsidRPr="00105212">
        <w:t>In 2009, with $5.6M in federal ARRA fund</w:t>
      </w:r>
      <w:r>
        <w:t>ing</w:t>
      </w:r>
      <w:r w:rsidRPr="00105212">
        <w:t>, the ECAC was created to make recommendations to the Governor on how to build a comprehensive and sustainable early childhood system. As described in the S</w:t>
      </w:r>
      <w:r>
        <w:t xml:space="preserve">P section </w:t>
      </w:r>
      <w:r w:rsidRPr="00105212">
        <w:t xml:space="preserve">of this proposal, </w:t>
      </w:r>
      <w:r>
        <w:t>t</w:t>
      </w:r>
      <w:r w:rsidRPr="00105212">
        <w:t>he ECAC is co-chaired by the NY</w:t>
      </w:r>
      <w:r>
        <w:t>S</w:t>
      </w:r>
      <w:r w:rsidRPr="00105212">
        <w:t xml:space="preserve"> Head Start Collaboration Project Director (housed at CCF) and the Executive Director of the NY Early Childhood Professional Development Institute. The ECAC,</w:t>
      </w:r>
      <w:r>
        <w:t xml:space="preserve"> along with</w:t>
      </w:r>
      <w:r w:rsidRPr="00105212">
        <w:t xml:space="preserve"> its Steering Committee and work teams</w:t>
      </w:r>
      <w:r>
        <w:t>,</w:t>
      </w:r>
      <w:r w:rsidRPr="00105212">
        <w:t xml:space="preserve"> will be integral to the work of the PDGB5</w:t>
      </w:r>
      <w:r>
        <w:t xml:space="preserve"> project</w:t>
      </w:r>
      <w:r w:rsidRPr="00105212">
        <w:t xml:space="preserve">. </w:t>
      </w:r>
    </w:p>
    <w:p w14:paraId="4B9DD3B7" w14:textId="77777777" w:rsidR="000F27E8" w:rsidRDefault="000F27E8" w:rsidP="000F27E8">
      <w:pPr>
        <w:spacing w:after="200" w:line="276" w:lineRule="auto"/>
        <w:jc w:val="both"/>
        <w:rPr>
          <w:b/>
        </w:rPr>
      </w:pPr>
      <w:r w:rsidRPr="00105212">
        <w:rPr>
          <w:b/>
        </w:rPr>
        <w:t xml:space="preserve">CCF </w:t>
      </w:r>
      <w:r>
        <w:rPr>
          <w:b/>
        </w:rPr>
        <w:t>&amp;</w:t>
      </w:r>
      <w:r w:rsidRPr="00105212">
        <w:rPr>
          <w:b/>
        </w:rPr>
        <w:t xml:space="preserve"> </w:t>
      </w:r>
      <w:r>
        <w:rPr>
          <w:b/>
        </w:rPr>
        <w:t>Partner Experience &amp;</w:t>
      </w:r>
      <w:r w:rsidRPr="00105212">
        <w:rPr>
          <w:b/>
        </w:rPr>
        <w:t xml:space="preserve"> Fiscal, Administrative</w:t>
      </w:r>
      <w:r>
        <w:rPr>
          <w:b/>
        </w:rPr>
        <w:t xml:space="preserve"> </w:t>
      </w:r>
      <w:r w:rsidRPr="00105212">
        <w:rPr>
          <w:b/>
        </w:rPr>
        <w:t>&amp; Performance Management Capacity</w:t>
      </w:r>
    </w:p>
    <w:p w14:paraId="00CFEF32" w14:textId="2A3B928A" w:rsidR="000F27E8" w:rsidRDefault="0032362D" w:rsidP="000F27E8">
      <w:pPr>
        <w:tabs>
          <w:tab w:val="left" w:pos="200"/>
          <w:tab w:val="left" w:pos="2367"/>
          <w:tab w:val="left" w:pos="5400"/>
        </w:tabs>
        <w:autoSpaceDE w:val="0"/>
        <w:adjustRightInd w:val="0"/>
        <w:spacing w:line="480" w:lineRule="auto"/>
        <w:jc w:val="both"/>
      </w:pPr>
      <w:r>
        <w:t>A description of k</w:t>
      </w:r>
      <w:r w:rsidR="000F27E8" w:rsidRPr="00105212">
        <w:t>ey staff and partners are described</w:t>
      </w:r>
      <w:r>
        <w:t xml:space="preserve"> in this section</w:t>
      </w:r>
      <w:r w:rsidR="000F27E8" w:rsidRPr="00105212">
        <w:t xml:space="preserve">, along with their demonstrated experience to successfully administer, implement, </w:t>
      </w:r>
      <w:r w:rsidR="000F27E8">
        <w:t xml:space="preserve">fiscally </w:t>
      </w:r>
      <w:r w:rsidR="000F27E8" w:rsidRPr="00105212">
        <w:t xml:space="preserve">manage and evaluate this grant. With </w:t>
      </w:r>
      <w:r w:rsidR="000F27E8">
        <w:t xml:space="preserve">PDGB5 </w:t>
      </w:r>
      <w:r w:rsidR="000F27E8" w:rsidRPr="00105212">
        <w:t>funding, additional staff will be hired to implement the activities in this proposal</w:t>
      </w:r>
      <w:r w:rsidR="000F27E8" w:rsidRPr="009B0633">
        <w:t xml:space="preserve">. </w:t>
      </w:r>
      <w:r w:rsidR="000F27E8">
        <w:t xml:space="preserve">Please refer to </w:t>
      </w:r>
      <w:r w:rsidR="000F27E8" w:rsidRPr="009B0633">
        <w:t>the NY PDGB5 Organizational Capacity diagram</w:t>
      </w:r>
      <w:r w:rsidR="000F27E8">
        <w:t>, CCF Organizational Chart,</w:t>
      </w:r>
      <w:r w:rsidR="000F27E8" w:rsidRPr="009B0633">
        <w:t xml:space="preserve"> and partner agreements in </w:t>
      </w:r>
      <w:r w:rsidR="000F27E8">
        <w:t>File 2.</w:t>
      </w:r>
    </w:p>
    <w:p w14:paraId="4418113A" w14:textId="77777777" w:rsidR="000F27E8" w:rsidRDefault="000F27E8" w:rsidP="000F27E8">
      <w:pPr>
        <w:tabs>
          <w:tab w:val="left" w:pos="200"/>
          <w:tab w:val="left" w:pos="2367"/>
          <w:tab w:val="left" w:pos="5400"/>
        </w:tabs>
        <w:autoSpaceDE w:val="0"/>
        <w:adjustRightInd w:val="0"/>
        <w:spacing w:line="480" w:lineRule="auto"/>
        <w:jc w:val="both"/>
        <w:rPr>
          <w:u w:val="single"/>
        </w:rPr>
      </w:pPr>
      <w:r>
        <w:rPr>
          <w:u w:val="single"/>
        </w:rPr>
        <w:t xml:space="preserve">New York State </w:t>
      </w:r>
      <w:r w:rsidRPr="00105212">
        <w:rPr>
          <w:u w:val="single"/>
        </w:rPr>
        <w:t xml:space="preserve">Council on Children and </w:t>
      </w:r>
      <w:r w:rsidRPr="009D1FF5">
        <w:rPr>
          <w:u w:val="single"/>
        </w:rPr>
        <w:t>Families Organizational Capacity</w:t>
      </w:r>
    </w:p>
    <w:p w14:paraId="6A59C386" w14:textId="77777777" w:rsidR="000F27E8" w:rsidRPr="00E93FCC" w:rsidRDefault="000F27E8" w:rsidP="000F27E8">
      <w:pPr>
        <w:tabs>
          <w:tab w:val="left" w:pos="200"/>
          <w:tab w:val="left" w:pos="2367"/>
          <w:tab w:val="left" w:pos="5400"/>
        </w:tabs>
        <w:autoSpaceDE w:val="0"/>
        <w:adjustRightInd w:val="0"/>
        <w:spacing w:line="480" w:lineRule="auto"/>
        <w:jc w:val="both"/>
      </w:pPr>
      <w:r w:rsidRPr="00E93FCC">
        <w:rPr>
          <w:b/>
        </w:rPr>
        <w:t>Deborah Benson</w:t>
      </w:r>
      <w:r w:rsidRPr="00424088">
        <w:t xml:space="preserve">, M.S., </w:t>
      </w:r>
      <w:r>
        <w:t xml:space="preserve">Executive Director, has worked at CCF for more than three decades and has been at its helm for 15 years. Her leadership and collaborative skills demonstrate and exemplify the power of partnerships. Ms. Benson convenes a monthly cross-systems meeting of child-serving state agencies and family partners to devise innovative solutions to complex systemic issues. </w:t>
      </w:r>
    </w:p>
    <w:p w14:paraId="10AECEBD" w14:textId="77777777" w:rsidR="000F27E8" w:rsidRPr="00105212" w:rsidRDefault="000F27E8" w:rsidP="000F27E8">
      <w:pPr>
        <w:tabs>
          <w:tab w:val="left" w:pos="200"/>
          <w:tab w:val="left" w:pos="2367"/>
          <w:tab w:val="left" w:pos="5400"/>
        </w:tabs>
        <w:autoSpaceDE w:val="0"/>
        <w:adjustRightInd w:val="0"/>
        <w:spacing w:line="480" w:lineRule="auto"/>
        <w:jc w:val="both"/>
        <w:rPr>
          <w:b/>
        </w:rPr>
      </w:pPr>
      <w:r w:rsidRPr="00105212">
        <w:rPr>
          <w:b/>
        </w:rPr>
        <w:t xml:space="preserve">Elana Marton, </w:t>
      </w:r>
      <w:r w:rsidRPr="00424088">
        <w:t>JD,</w:t>
      </w:r>
      <w:r>
        <w:t xml:space="preserve"> Deputy Director and Counsel,</w:t>
      </w:r>
      <w:r w:rsidRPr="00424088">
        <w:t xml:space="preserve"> </w:t>
      </w:r>
      <w:r w:rsidRPr="00105212">
        <w:t xml:space="preserve">oversees CCF’s early childhood team and has over 25 years of </w:t>
      </w:r>
      <w:r>
        <w:t xml:space="preserve">human services’ public policy and </w:t>
      </w:r>
      <w:r w:rsidRPr="00105212">
        <w:t>legal experience. Ms. Mar</w:t>
      </w:r>
      <w:r>
        <w:t>ton drafted and negotiated the “</w:t>
      </w:r>
      <w:r w:rsidRPr="00105212">
        <w:t>Children’s Mental Health Act” which has been the building block for interagency collaborations to improve the well-being of NY’s children and families.</w:t>
      </w:r>
      <w:r>
        <w:t xml:space="preserve"> She works closely with the Governor’s Office on legislation that maximizes the potential of NY’s families and children, and for this project will assist with review and modification of statutes and regulations.</w:t>
      </w:r>
    </w:p>
    <w:p w14:paraId="1D3DE115" w14:textId="77777777" w:rsidR="000F27E8" w:rsidRPr="00105212" w:rsidRDefault="000F27E8" w:rsidP="000F27E8">
      <w:pPr>
        <w:tabs>
          <w:tab w:val="left" w:pos="360"/>
        </w:tabs>
        <w:spacing w:line="480" w:lineRule="auto"/>
        <w:jc w:val="both"/>
      </w:pPr>
      <w:r w:rsidRPr="00105212">
        <w:rPr>
          <w:b/>
        </w:rPr>
        <w:t xml:space="preserve">Kristin Weller, </w:t>
      </w:r>
      <w:r w:rsidRPr="00424088">
        <w:t xml:space="preserve">M.S., LMHC, </w:t>
      </w:r>
      <w:r>
        <w:t>currently serves as the p</w:t>
      </w:r>
      <w:r w:rsidRPr="00105212">
        <w:t xml:space="preserve">roject </w:t>
      </w:r>
      <w:r>
        <w:t>d</w:t>
      </w:r>
      <w:r w:rsidRPr="00105212">
        <w:t xml:space="preserve">irector for the federal ECCS Impact grant and is part of the ECAC team focused on promoting healthy development. Ms. Weller co-chairs </w:t>
      </w:r>
      <w:r>
        <w:t>the NYS Parenting Education Partnership</w:t>
      </w:r>
      <w:r w:rsidRPr="00105212">
        <w:t xml:space="preserve"> and has 20 plus years of experience working at the state and county levels to coordinate policies and practices across child-serving systems. As ECCS Director, Ms. Weller has cultivated </w:t>
      </w:r>
      <w:r>
        <w:t>cross-agency early childhood and health collaboration</w:t>
      </w:r>
      <w:r w:rsidRPr="00105212">
        <w:t>s</w:t>
      </w:r>
      <w:r>
        <w:t xml:space="preserve">, and successfully overseen a federal grant. </w:t>
      </w:r>
      <w:r w:rsidRPr="00105212">
        <w:t xml:space="preserve">With PDGB5 funding, Ms. Weller will become the PDGB5 </w:t>
      </w:r>
      <w:r>
        <w:t>d</w:t>
      </w:r>
      <w:r w:rsidRPr="00105212">
        <w:t>irector and supervise the grant team to ensure that al</w:t>
      </w:r>
      <w:r>
        <w:t>l deliverables are accomplished.</w:t>
      </w:r>
    </w:p>
    <w:p w14:paraId="69F0B3D9" w14:textId="77777777" w:rsidR="000F27E8" w:rsidRDefault="000F27E8" w:rsidP="000F27E8">
      <w:pPr>
        <w:tabs>
          <w:tab w:val="left" w:pos="360"/>
          <w:tab w:val="left" w:pos="720"/>
          <w:tab w:val="left" w:pos="2367"/>
        </w:tabs>
        <w:spacing w:line="480" w:lineRule="auto"/>
        <w:jc w:val="both"/>
      </w:pPr>
      <w:r w:rsidRPr="00105212">
        <w:rPr>
          <w:b/>
        </w:rPr>
        <w:t>Patricia Persell</w:t>
      </w:r>
      <w:r w:rsidRPr="00424088">
        <w:t>, MS.Ed,</w:t>
      </w:r>
      <w:r w:rsidRPr="00105212">
        <w:t xml:space="preserve"> is </w:t>
      </w:r>
      <w:r>
        <w:t>co-c</w:t>
      </w:r>
      <w:r w:rsidRPr="00105212">
        <w:t xml:space="preserve">hair of the ECAC, </w:t>
      </w:r>
      <w:r>
        <w:t>d</w:t>
      </w:r>
      <w:r w:rsidRPr="00105212">
        <w:t>irector of the NY Head Start Collaboration Office and co-leads the NY Pyramid Model State Leadership Team</w:t>
      </w:r>
      <w:r>
        <w:t xml:space="preserve">. Ms. Persell provides an </w:t>
      </w:r>
      <w:r w:rsidRPr="00105212">
        <w:t xml:space="preserve">active link between CCF and ECAC, as well HS and EHS programs across the state. </w:t>
      </w:r>
      <w:r w:rsidRPr="00105212">
        <w:rPr>
          <w:color w:val="000000"/>
        </w:rPr>
        <w:t>She</w:t>
      </w:r>
      <w:r w:rsidRPr="00105212">
        <w:t xml:space="preserve"> has 25 years of experience in project planning, and implementation of large projects and facilitating collaborations among diverse stakeholders, such as </w:t>
      </w:r>
      <w:r>
        <w:t>Kindergarten T</w:t>
      </w:r>
      <w:r w:rsidRPr="00105212">
        <w:t xml:space="preserve">ransitions </w:t>
      </w:r>
      <w:r>
        <w:t>Summits</w:t>
      </w:r>
      <w:r w:rsidRPr="00105212">
        <w:t xml:space="preserve">. Ms. Persell started her career as an early childhood teacher and Head Start Education Manager. </w:t>
      </w:r>
      <w:r>
        <w:t>Ms. Persell will continue in her current leadership roles with the ECAC, HS, and the state’s Pyramid Model implementation.</w:t>
      </w:r>
    </w:p>
    <w:p w14:paraId="52308823" w14:textId="77777777" w:rsidR="000F27E8" w:rsidRPr="00105212" w:rsidRDefault="000F27E8" w:rsidP="000F27E8">
      <w:pPr>
        <w:tabs>
          <w:tab w:val="left" w:pos="360"/>
        </w:tabs>
        <w:spacing w:line="480" w:lineRule="auto"/>
        <w:jc w:val="both"/>
      </w:pPr>
      <w:r w:rsidRPr="00105212">
        <w:rPr>
          <w:b/>
        </w:rPr>
        <w:t>Stephanie Woodard</w:t>
      </w:r>
      <w:r w:rsidRPr="00424088">
        <w:t>, MPA,</w:t>
      </w:r>
      <w:r w:rsidRPr="00105212">
        <w:rPr>
          <w:b/>
        </w:rPr>
        <w:t xml:space="preserve"> </w:t>
      </w:r>
      <w:r w:rsidRPr="00105212">
        <w:t xml:space="preserve">is a Fiscal Policy Analyst with nearly 30 years of experience in state government, managing and negotiating human services budgets. Ms. Woodard has implemented innovative financing of </w:t>
      </w:r>
      <w:r>
        <w:t>MDS</w:t>
      </w:r>
      <w:r w:rsidRPr="00105212">
        <w:t xml:space="preserve"> services, including braiding and blending of funds, and has been instrumental in gathering and combining financial support from state agencies, the private sector and unions to fund the statewide implementation of the Pyramid Model.</w:t>
      </w:r>
      <w:r>
        <w:t xml:space="preserve"> Ms. Woodard will continue in her role as fiscal policy analyst for CCF, helping to support grant activities. </w:t>
      </w:r>
    </w:p>
    <w:p w14:paraId="2AE38DAB" w14:textId="77777777" w:rsidR="000F27E8" w:rsidRPr="00105212" w:rsidRDefault="000F27E8" w:rsidP="000F27E8">
      <w:pPr>
        <w:spacing w:line="480" w:lineRule="auto"/>
        <w:jc w:val="both"/>
      </w:pPr>
      <w:r w:rsidRPr="00105212">
        <w:rPr>
          <w:b/>
        </w:rPr>
        <w:t>Cate Bohn</w:t>
      </w:r>
      <w:r w:rsidRPr="00424088">
        <w:t>, MPH,</w:t>
      </w:r>
      <w:r w:rsidRPr="00105212">
        <w:t xml:space="preserve"> Data/Communications Specialist and </w:t>
      </w:r>
      <w:r>
        <w:t xml:space="preserve">Coordinator of the </w:t>
      </w:r>
      <w:r w:rsidRPr="00105212">
        <w:t xml:space="preserve">Kids' Well-being Indicators Clearinghouse (KWIC) co-leads the ECAC's Data Workgroup that is developing an </w:t>
      </w:r>
      <w:r>
        <w:t>MDS</w:t>
      </w:r>
      <w:r w:rsidRPr="00105212">
        <w:t xml:space="preserve"> cross-systems’ data system. Ms. Bohn is a key member of several parent and commun</w:t>
      </w:r>
      <w:r>
        <w:t xml:space="preserve">ity public awareness campaigns </w:t>
      </w:r>
      <w:r w:rsidRPr="00105212">
        <w:t xml:space="preserve">and </w:t>
      </w:r>
      <w:r>
        <w:t>has done extensive work on race equity and implicit b</w:t>
      </w:r>
      <w:r w:rsidRPr="00105212">
        <w:t xml:space="preserve">ias. She also is </w:t>
      </w:r>
      <w:r>
        <w:t xml:space="preserve">a </w:t>
      </w:r>
      <w:r w:rsidRPr="00105212">
        <w:t>Clinical Associate Professor at U</w:t>
      </w:r>
      <w:r>
        <w:t xml:space="preserve">niversity at </w:t>
      </w:r>
      <w:r w:rsidRPr="00105212">
        <w:t>Albany School of Public Health.</w:t>
      </w:r>
      <w:r>
        <w:t xml:space="preserve"> Ms. Bohn will oversee the development and implementation of the parent education campaign and help with the early childhood data integration work outlined in this proposal. </w:t>
      </w:r>
    </w:p>
    <w:p w14:paraId="76BEA29F" w14:textId="2DDDC36C" w:rsidR="000F27E8" w:rsidRPr="00105212" w:rsidRDefault="000F27E8" w:rsidP="000F27E8">
      <w:pPr>
        <w:spacing w:line="480" w:lineRule="auto"/>
        <w:jc w:val="both"/>
      </w:pPr>
      <w:r w:rsidRPr="00105212">
        <w:rPr>
          <w:u w:val="single"/>
        </w:rPr>
        <w:t>New PDGB5 Positions</w:t>
      </w:r>
      <w:r w:rsidRPr="00105212">
        <w:t>: 1)</w:t>
      </w:r>
      <w:r>
        <w:t xml:space="preserve"> </w:t>
      </w:r>
      <w:r w:rsidRPr="00FA1514">
        <w:rPr>
          <w:b/>
        </w:rPr>
        <w:t>PDGB5 Director</w:t>
      </w:r>
      <w:r>
        <w:t xml:space="preserve"> (see Kristen Weller above)</w:t>
      </w:r>
      <w:r w:rsidR="0032362D">
        <w:t>,</w:t>
      </w:r>
      <w:r w:rsidRPr="00105212">
        <w:t xml:space="preserve"> </w:t>
      </w:r>
      <w:r>
        <w:t xml:space="preserve">2) </w:t>
      </w:r>
      <w:r w:rsidRPr="00105212">
        <w:rPr>
          <w:b/>
        </w:rPr>
        <w:t>PDGB5 Project Assistant</w:t>
      </w:r>
      <w:r w:rsidRPr="00105212">
        <w:t xml:space="preserve"> to </w:t>
      </w:r>
      <w:r>
        <w:t>assist with successful completion of work outlined in this proposal</w:t>
      </w:r>
      <w:r w:rsidR="0032362D">
        <w:t>,</w:t>
      </w:r>
      <w:r>
        <w:t xml:space="preserve"> 3) </w:t>
      </w:r>
      <w:r w:rsidRPr="00BF6A39">
        <w:rPr>
          <w:b/>
        </w:rPr>
        <w:t xml:space="preserve">PDGB5 </w:t>
      </w:r>
      <w:r>
        <w:rPr>
          <w:b/>
        </w:rPr>
        <w:t>Grant/</w:t>
      </w:r>
      <w:r w:rsidRPr="00BF6A39">
        <w:rPr>
          <w:b/>
        </w:rPr>
        <w:t>Contract</w:t>
      </w:r>
      <w:r>
        <w:rPr>
          <w:b/>
        </w:rPr>
        <w:t>s</w:t>
      </w:r>
      <w:r w:rsidRPr="00BF6A39">
        <w:rPr>
          <w:b/>
        </w:rPr>
        <w:t xml:space="preserve"> Manager</w:t>
      </w:r>
      <w:r>
        <w:t xml:space="preserve"> to </w:t>
      </w:r>
      <w:r w:rsidR="0032362D">
        <w:t>assist with contract management</w:t>
      </w:r>
      <w:r>
        <w:t>, expenditures, and fiscal reporting for this grant</w:t>
      </w:r>
      <w:r w:rsidR="0032362D">
        <w:t>,</w:t>
      </w:r>
      <w:r>
        <w:t xml:space="preserve"> 4</w:t>
      </w:r>
      <w:r w:rsidRPr="00105212">
        <w:t xml:space="preserve">) </w:t>
      </w:r>
      <w:r w:rsidRPr="00105212">
        <w:rPr>
          <w:b/>
        </w:rPr>
        <w:t>State Director of Early Childhood Social and Emotional Development</w:t>
      </w:r>
      <w:r w:rsidRPr="00105212">
        <w:t xml:space="preserve"> to work closely with OMH on coordinating and promoting best practices regarding social and emotional development of young</w:t>
      </w:r>
      <w:r>
        <w:t xml:space="preserve"> children (see OMH role below)</w:t>
      </w:r>
      <w:r w:rsidR="0032362D">
        <w:t>,</w:t>
      </w:r>
      <w:r>
        <w:t xml:space="preserve"> 5</w:t>
      </w:r>
      <w:r w:rsidRPr="00105212">
        <w:t xml:space="preserve">) </w:t>
      </w:r>
      <w:r w:rsidRPr="00105212">
        <w:rPr>
          <w:b/>
        </w:rPr>
        <w:t>Social and Emotional Project Coordinator</w:t>
      </w:r>
      <w:r w:rsidRPr="00105212">
        <w:t xml:space="preserve"> to focus on </w:t>
      </w:r>
      <w:r>
        <w:t xml:space="preserve">statewide </w:t>
      </w:r>
      <w:r w:rsidRPr="00105212">
        <w:t>Pyramid Model Implementation</w:t>
      </w:r>
      <w:r>
        <w:t>, including the Pyramid Model Hubs</w:t>
      </w:r>
      <w:r w:rsidR="0032362D">
        <w:t>,</w:t>
      </w:r>
      <w:r>
        <w:t xml:space="preserve"> 6</w:t>
      </w:r>
      <w:r w:rsidRPr="00105212">
        <w:t xml:space="preserve">) </w:t>
      </w:r>
      <w:r w:rsidRPr="00105212">
        <w:rPr>
          <w:b/>
        </w:rPr>
        <w:t>ECAC Coordinator</w:t>
      </w:r>
      <w:r w:rsidRPr="00105212">
        <w:t xml:space="preserve"> to support</w:t>
      </w:r>
      <w:r>
        <w:t xml:space="preserve"> revisions to the</w:t>
      </w:r>
      <w:r w:rsidRPr="00105212">
        <w:t xml:space="preserve"> ECAC </w:t>
      </w:r>
      <w:r>
        <w:t>SP and help with related</w:t>
      </w:r>
      <w:r w:rsidRPr="00105212">
        <w:t xml:space="preserve"> implementation activities</w:t>
      </w:r>
      <w:r>
        <w:t xml:space="preserve"> to </w:t>
      </w:r>
      <w:r w:rsidRPr="00105212">
        <w:t>ensure timely completion of PDGB5 grant deliverables</w:t>
      </w:r>
      <w:r w:rsidR="0032362D">
        <w:t>,</w:t>
      </w:r>
      <w:r>
        <w:t xml:space="preserve"> </w:t>
      </w:r>
      <w:r w:rsidR="0032362D">
        <w:t>and 7</w:t>
      </w:r>
      <w:r>
        <w:t xml:space="preserve">) </w:t>
      </w:r>
      <w:r w:rsidRPr="006154E0">
        <w:rPr>
          <w:b/>
        </w:rPr>
        <w:t>Early Childhood Policy/Data Analyst</w:t>
      </w:r>
      <w:r>
        <w:t xml:space="preserve"> to review early childhood policies and assist in the work related to integrated cross-agency child data collection and analysis</w:t>
      </w:r>
      <w:r w:rsidRPr="00105212">
        <w:t>.</w:t>
      </w:r>
      <w:r w:rsidRPr="00105212">
        <w:rPr>
          <w:rStyle w:val="FootnoteReference"/>
        </w:rPr>
        <w:footnoteReference w:id="40"/>
      </w:r>
    </w:p>
    <w:p w14:paraId="0A71B53C" w14:textId="77777777" w:rsidR="000F27E8" w:rsidRPr="00105212" w:rsidRDefault="000F27E8" w:rsidP="000F27E8">
      <w:pPr>
        <w:spacing w:line="480" w:lineRule="auto"/>
        <w:jc w:val="both"/>
      </w:pPr>
      <w:r>
        <w:rPr>
          <w:u w:val="single"/>
        </w:rPr>
        <w:t>NYS</w:t>
      </w:r>
      <w:r w:rsidRPr="00105212">
        <w:rPr>
          <w:u w:val="single"/>
        </w:rPr>
        <w:t xml:space="preserve"> Education Department, Office of Early Learning:</w:t>
      </w:r>
      <w:r w:rsidRPr="00105212">
        <w:t xml:space="preserve"> </w:t>
      </w:r>
      <w:r w:rsidRPr="004D1D28">
        <w:rPr>
          <w:b/>
        </w:rPr>
        <w:t>Betsy Kenney</w:t>
      </w:r>
      <w:r w:rsidRPr="00424088">
        <w:t>, MS.Ed.,</w:t>
      </w:r>
      <w:r>
        <w:t xml:space="preserve"> D</w:t>
      </w:r>
      <w:r w:rsidRPr="00105212">
        <w:t xml:space="preserve">irector of the Office of Early Learning, currently oversees the $830 million budget for </w:t>
      </w:r>
      <w:r>
        <w:t xml:space="preserve">state administered </w:t>
      </w:r>
      <w:r w:rsidRPr="00105212">
        <w:t>PreK programs, leads a DOH</w:t>
      </w:r>
      <w:r>
        <w:t xml:space="preserve"> First 1,000 Days on Medicaid workgroup on K </w:t>
      </w:r>
      <w:r w:rsidRPr="00105212">
        <w:t xml:space="preserve">readiness and </w:t>
      </w:r>
      <w:r>
        <w:t>manag</w:t>
      </w:r>
      <w:r w:rsidRPr="00105212">
        <w:t>ed the 2018</w:t>
      </w:r>
      <w:r>
        <w:t xml:space="preserve"> Board of Regents’</w:t>
      </w:r>
      <w:r w:rsidRPr="00105212">
        <w:t xml:space="preserve"> Early Childhood Workgroup</w:t>
      </w:r>
      <w:r>
        <w:t>’s Blue Ribbon Committee</w:t>
      </w:r>
      <w:r w:rsidRPr="00105212">
        <w:t>, and serves on several statewide committees focused on fostering a PreK to 3</w:t>
      </w:r>
      <w:r w:rsidRPr="00105212">
        <w:rPr>
          <w:vertAlign w:val="superscript"/>
        </w:rPr>
        <w:t xml:space="preserve">rd </w:t>
      </w:r>
      <w:r w:rsidRPr="00105212">
        <w:t>Grade learning continuum that is culturally, linguistically, and developmentally appropriate</w:t>
      </w:r>
      <w:r w:rsidRPr="00105212">
        <w:rPr>
          <w:i/>
        </w:rPr>
        <w:t xml:space="preserve">. </w:t>
      </w:r>
      <w:r w:rsidRPr="00105212">
        <w:t>Ms. Kenney will work to ensure SED support of PDGB5 activities</w:t>
      </w:r>
      <w:r>
        <w:t xml:space="preserve">, and use the current PDG project as a springboard for PDGB5. </w:t>
      </w:r>
    </w:p>
    <w:p w14:paraId="474281DC" w14:textId="77777777" w:rsidR="000F27E8" w:rsidRPr="00105212" w:rsidRDefault="000F27E8" w:rsidP="000F27E8">
      <w:pPr>
        <w:tabs>
          <w:tab w:val="left" w:pos="2367"/>
        </w:tabs>
        <w:spacing w:line="480" w:lineRule="auto"/>
        <w:jc w:val="both"/>
      </w:pPr>
      <w:r>
        <w:rPr>
          <w:u w:val="single"/>
        </w:rPr>
        <w:t xml:space="preserve">NYS </w:t>
      </w:r>
      <w:r w:rsidRPr="00105212">
        <w:rPr>
          <w:u w:val="single"/>
        </w:rPr>
        <w:t>Office of Children and Family Services:</w:t>
      </w:r>
      <w:r w:rsidRPr="00105212">
        <w:t xml:space="preserve"> </w:t>
      </w:r>
      <w:r w:rsidRPr="004D1D28">
        <w:rPr>
          <w:b/>
          <w:bCs/>
        </w:rPr>
        <w:t>Janice M. Molnar</w:t>
      </w:r>
      <w:r w:rsidRPr="00424088">
        <w:rPr>
          <w:bCs/>
        </w:rPr>
        <w:t>, Ph.D.,</w:t>
      </w:r>
      <w:r w:rsidRPr="00105212">
        <w:rPr>
          <w:bCs/>
        </w:rPr>
        <w:t xml:space="preserve"> </w:t>
      </w:r>
      <w:r>
        <w:t>Deputy C</w:t>
      </w:r>
      <w:r w:rsidRPr="00105212">
        <w:t>ommissioner of the Division</w:t>
      </w:r>
      <w:r>
        <w:t xml:space="preserve"> of Child Care Services, and CCDBG A</w:t>
      </w:r>
      <w:r w:rsidRPr="00105212">
        <w:t>dministrator, administers an $</w:t>
      </w:r>
      <w:r>
        <w:t>1.1 billion</w:t>
      </w:r>
      <w:r w:rsidRPr="00105212">
        <w:t xml:space="preserve"> program</w:t>
      </w:r>
      <w:r>
        <w:t xml:space="preserve"> budget</w:t>
      </w:r>
      <w:r w:rsidRPr="00105212">
        <w:t>. Dr. Molnar will work with CCF to ensure OCFS support of PDG</w:t>
      </w:r>
      <w:r>
        <w:t>B5</w:t>
      </w:r>
      <w:r w:rsidRPr="00105212">
        <w:t xml:space="preserve"> activities related to child care, especially those that focus on a two-generation approach to serving families and providing needed social and emotional supports to “at risk" children. </w:t>
      </w:r>
      <w:r w:rsidRPr="004D1D28">
        <w:rPr>
          <w:b/>
        </w:rPr>
        <w:t>Bernadette Johnson</w:t>
      </w:r>
      <w:r w:rsidRPr="00424088">
        <w:t>, B.A.,</w:t>
      </w:r>
      <w:r w:rsidRPr="00424088">
        <w:rPr>
          <w:b/>
        </w:rPr>
        <w:t xml:space="preserve"> </w:t>
      </w:r>
      <w:r w:rsidRPr="00105212">
        <w:t>has a leadership role with OCFS’ Bureau of Child Welfare Services</w:t>
      </w:r>
      <w:r>
        <w:t xml:space="preserve"> and many years’ experience directing the state’s Healthy Families’ Home Visiting program. She will work with the PDGB5 staff</w:t>
      </w:r>
      <w:r w:rsidRPr="00105212">
        <w:t xml:space="preserve"> to coordinate home visiting efforts to best support vulnerable families.</w:t>
      </w:r>
    </w:p>
    <w:p w14:paraId="5D7C9E33" w14:textId="798458E3" w:rsidR="000F27E8" w:rsidRDefault="000F27E8" w:rsidP="000F27E8">
      <w:pPr>
        <w:tabs>
          <w:tab w:val="left" w:pos="200"/>
          <w:tab w:val="left" w:pos="2367"/>
          <w:tab w:val="left" w:pos="5400"/>
        </w:tabs>
        <w:autoSpaceDE w:val="0"/>
        <w:adjustRightInd w:val="0"/>
        <w:spacing w:line="480" w:lineRule="auto"/>
        <w:jc w:val="both"/>
      </w:pPr>
      <w:r>
        <w:rPr>
          <w:u w:val="single"/>
        </w:rPr>
        <w:t xml:space="preserve">NYS </w:t>
      </w:r>
      <w:r w:rsidRPr="00105212">
        <w:rPr>
          <w:u w:val="single"/>
        </w:rPr>
        <w:t>Department of Health:</w:t>
      </w:r>
      <w:r w:rsidRPr="00105212">
        <w:t xml:space="preserve"> </w:t>
      </w:r>
      <w:r w:rsidRPr="004D1D28">
        <w:rPr>
          <w:b/>
        </w:rPr>
        <w:t>Lauren Tobias</w:t>
      </w:r>
      <w:r w:rsidRPr="00424088">
        <w:t>, MPA,</w:t>
      </w:r>
      <w:r w:rsidRPr="00424088">
        <w:rPr>
          <w:b/>
        </w:rPr>
        <w:t xml:space="preserve"> </w:t>
      </w:r>
      <w:r w:rsidRPr="0043697C">
        <w:t>D</w:t>
      </w:r>
      <w:r w:rsidRPr="00105212">
        <w:t>irector of the Division of Family Health, will work with the PDGB5 Team to support mutually-reinforcing activities, such as home visiting.</w:t>
      </w:r>
      <w:r>
        <w:t xml:space="preserve"> Additionally, </w:t>
      </w:r>
      <w:r w:rsidRPr="004D1D28">
        <w:rPr>
          <w:b/>
        </w:rPr>
        <w:t>Kalin Scott</w:t>
      </w:r>
      <w:r w:rsidRPr="00424088">
        <w:t>, MPA,</w:t>
      </w:r>
      <w:r>
        <w:t xml:space="preserve"> Director of the Medicaid Redesign Team/First 1,000 Days on Medicaid Initiative, will partner with CCF on promoting early child mental health consultation, developmental screenings, and maternal health. </w:t>
      </w:r>
      <w:r w:rsidR="00726C7A">
        <w:rPr>
          <w:color w:val="000000"/>
        </w:rPr>
        <w:t>DOH has expertise i</w:t>
      </w:r>
      <w:r w:rsidRPr="00105212">
        <w:rPr>
          <w:color w:val="000000"/>
        </w:rPr>
        <w:t xml:space="preserve">n health </w:t>
      </w:r>
      <w:r w:rsidRPr="00105212">
        <w:t>programs for young children, pregnant and post-partum mothers and perinatal mood disorders, Early Intervention, Children with</w:t>
      </w:r>
      <w:r>
        <w:t xml:space="preserve"> Special Health Care Needs, MIECHV, and Title V Maternal Child Health.</w:t>
      </w:r>
      <w:r w:rsidRPr="00105212">
        <w:t xml:space="preserve"> DOH also is responsible for overseeing the State’s Medicaid program, which continues to actively promote an innovative cross-sector initiative (the First 1,000 Days on Medicaid) to ensure that the state’s most vulnerable children are given an equal start and placed on a trajectory to succeed. </w:t>
      </w:r>
    </w:p>
    <w:p w14:paraId="10CDFD19" w14:textId="77777777" w:rsidR="000F27E8" w:rsidRPr="00105212" w:rsidRDefault="000F27E8" w:rsidP="000F27E8">
      <w:pPr>
        <w:tabs>
          <w:tab w:val="left" w:pos="200"/>
          <w:tab w:val="left" w:pos="2367"/>
          <w:tab w:val="left" w:pos="5400"/>
        </w:tabs>
        <w:autoSpaceDE w:val="0"/>
        <w:adjustRightInd w:val="0"/>
        <w:spacing w:line="480" w:lineRule="auto"/>
        <w:jc w:val="both"/>
      </w:pPr>
      <w:r>
        <w:rPr>
          <w:u w:val="single"/>
        </w:rPr>
        <w:t xml:space="preserve">NYS </w:t>
      </w:r>
      <w:r w:rsidRPr="00105212">
        <w:rPr>
          <w:u w:val="single"/>
        </w:rPr>
        <w:t>Office of Mental Health (OMH)</w:t>
      </w:r>
      <w:r w:rsidRPr="00105212">
        <w:t xml:space="preserve">: </w:t>
      </w:r>
      <w:r w:rsidRPr="004D1D28">
        <w:rPr>
          <w:b/>
        </w:rPr>
        <w:t>Donna Bradb</w:t>
      </w:r>
      <w:r w:rsidRPr="00424088">
        <w:rPr>
          <w:b/>
        </w:rPr>
        <w:t>ury</w:t>
      </w:r>
      <w:r w:rsidRPr="00424088">
        <w:t>, MA, LMHC,</w:t>
      </w:r>
      <w:r>
        <w:t xml:space="preserve"> Associate C</w:t>
      </w:r>
      <w:r w:rsidRPr="00105212">
        <w:t xml:space="preserve">ommissioner, Division of Integrated Community Services for Children </w:t>
      </w:r>
      <w:r>
        <w:t xml:space="preserve">and </w:t>
      </w:r>
      <w:r w:rsidRPr="00105212">
        <w:t xml:space="preserve">Families, will support the </w:t>
      </w:r>
      <w:r>
        <w:t>MDS</w:t>
      </w:r>
      <w:r w:rsidRPr="00105212">
        <w:t xml:space="preserve"> mental health activities included in this PDGB5 proposal, including promoting treatment for perinatal mood disorders, early childhood mental health consultation, and other social and emotional supports such as Pyramid Model implementation</w:t>
      </w:r>
      <w:r>
        <w:t xml:space="preserve">. </w:t>
      </w:r>
    </w:p>
    <w:p w14:paraId="49735124" w14:textId="77777777" w:rsidR="000F27E8" w:rsidRPr="00105212" w:rsidRDefault="000F27E8" w:rsidP="000F27E8">
      <w:pPr>
        <w:pStyle w:val="p1"/>
        <w:spacing w:line="480" w:lineRule="auto"/>
        <w:jc w:val="both"/>
        <w:rPr>
          <w:rFonts w:ascii="Times New Roman" w:hAnsi="Times New Roman" w:cs="Times New Roman"/>
          <w:color w:val="auto"/>
          <w:sz w:val="24"/>
          <w:szCs w:val="24"/>
          <w:u w:val="single"/>
        </w:rPr>
      </w:pPr>
      <w:r w:rsidRPr="00105212">
        <w:rPr>
          <w:rFonts w:ascii="Times New Roman" w:hAnsi="Times New Roman" w:cs="Times New Roman"/>
          <w:color w:val="auto"/>
          <w:sz w:val="24"/>
          <w:szCs w:val="24"/>
          <w:u w:val="single"/>
        </w:rPr>
        <w:t>Center for Human Services Research (CHSR), School of Social Welfare at University at Albany:</w:t>
      </w:r>
    </w:p>
    <w:p w14:paraId="67FCC098" w14:textId="77777777" w:rsidR="000F27E8" w:rsidRPr="00642452" w:rsidRDefault="000F27E8" w:rsidP="000F27E8">
      <w:pPr>
        <w:spacing w:line="480" w:lineRule="auto"/>
        <w:jc w:val="both"/>
      </w:pPr>
      <w:r w:rsidRPr="00105212">
        <w:t xml:space="preserve">CHSR researchers, including </w:t>
      </w:r>
      <w:r w:rsidRPr="00714CD5">
        <w:rPr>
          <w:b/>
        </w:rPr>
        <w:t>Rose Greene</w:t>
      </w:r>
      <w:r>
        <w:t xml:space="preserve">, MA, CHSR Director, </w:t>
      </w:r>
      <w:r w:rsidRPr="00714CD5">
        <w:rPr>
          <w:b/>
        </w:rPr>
        <w:t>Dr. Ken Robin</w:t>
      </w:r>
      <w:r w:rsidRPr="00105212">
        <w:t xml:space="preserve">, </w:t>
      </w:r>
      <w:r>
        <w:t xml:space="preserve">Psy.D., </w:t>
      </w:r>
      <w:r w:rsidRPr="00105212">
        <w:t>Senior Research Scientist,</w:t>
      </w:r>
      <w:r>
        <w:t xml:space="preserve"> and a team of others,</w:t>
      </w:r>
      <w:r w:rsidRPr="00105212">
        <w:t xml:space="preserve"> will conduct the statewide NA and performance evaluation for this project.</w:t>
      </w:r>
      <w:r w:rsidRPr="00FC4C11">
        <w:t xml:space="preserve"> </w:t>
      </w:r>
      <w:r>
        <w:t xml:space="preserve">Dr. Robin has nearly 20 years of experience conducting education research, including 7 years at the National Institute for Early Education Research. Dr. Robin also developed the evaluation plan for a study evaluating New Mexico’s state preschool program (endorsed by the State Department of Education), and has worked with the Governor’s office, the Kansas Health Institute, and regional advocacy agencies to launch a comprehensive research project that measured the impacts of quality preschool. </w:t>
      </w:r>
      <w:r w:rsidRPr="00CC5492">
        <w:t>CHSR has conducted many federally</w:t>
      </w:r>
      <w:r w:rsidRPr="00CC5492">
        <w:rPr>
          <w:rFonts w:ascii="Cambria Math" w:hAnsi="Cambria Math" w:cs="Cambria Math"/>
        </w:rPr>
        <w:t>‐</w:t>
      </w:r>
      <w:r w:rsidRPr="00CC5492">
        <w:t>supported and state</w:t>
      </w:r>
      <w:r w:rsidRPr="00CC5492">
        <w:rPr>
          <w:rFonts w:ascii="Cambria Math" w:hAnsi="Cambria Math" w:cs="Cambria Math"/>
        </w:rPr>
        <w:t>‐</w:t>
      </w:r>
      <w:r w:rsidRPr="00CC5492">
        <w:t>funded program evaluations</w:t>
      </w:r>
      <w:r>
        <w:t>,</w:t>
      </w:r>
      <w:r w:rsidRPr="00CC5492">
        <w:t xml:space="preserve"> including studies for the Administration of Children and Families, the Substance Abuse and Mental Health Administration, and the U.S. Department of Education. </w:t>
      </w:r>
      <w:r>
        <w:t xml:space="preserve">In addition, CHSR houses an IT department that designs and manages large data sets, including the Management Information System for Healthy Families, NY. As the lead data partner for the Albany Promise initiative (a cradle to career partnership dedicated to improving outcomes for children), CHSR has developed partnerships at SED and Medicaid, and is already involved in work to improve the state’s B-5 system. </w:t>
      </w:r>
      <w:r w:rsidRPr="00CC5492">
        <w:t>CHSR operates under the umbrella of the Research Foundation for the State University of New York (SUNY RF). The SUNY RF is the largest university</w:t>
      </w:r>
      <w:r w:rsidRPr="00CC5492">
        <w:rPr>
          <w:rFonts w:ascii="Cambria Math" w:hAnsi="Cambria Math" w:cs="Cambria Math"/>
        </w:rPr>
        <w:t>‐</w:t>
      </w:r>
      <w:r w:rsidRPr="00CC5492">
        <w:t>associated research organization in the country, handling billions in grants and contracts every year.</w:t>
      </w:r>
      <w:r>
        <w:t xml:space="preserve"> Ms. Greene will ensure all NA and evaluation deliverables are timely and fulfilled as outlined in the proposal.</w:t>
      </w:r>
      <w:r w:rsidRPr="00642452">
        <w:t xml:space="preserve"> </w:t>
      </w:r>
      <w:r>
        <w:t>Ms. Greene and Dr. Robin will be assisted by nine staff to complete the PDGB5 NA, data base development, and performance evaluation.</w:t>
      </w:r>
    </w:p>
    <w:p w14:paraId="66758459" w14:textId="00485C24" w:rsidR="000F27E8" w:rsidRDefault="000F27E8" w:rsidP="000F27E8">
      <w:pPr>
        <w:spacing w:line="480" w:lineRule="auto"/>
        <w:jc w:val="both"/>
      </w:pPr>
      <w:r w:rsidRPr="00105212">
        <w:rPr>
          <w:u w:val="single"/>
        </w:rPr>
        <w:t>NY Early Childhood Professional Development Institute (PDI)/City University of NY (CUNY)</w:t>
      </w:r>
      <w:r w:rsidRPr="00105212">
        <w:t xml:space="preserve"> PDI </w:t>
      </w:r>
      <w:r>
        <w:t xml:space="preserve">focuses on workforce </w:t>
      </w:r>
      <w:r w:rsidRPr="00105212">
        <w:t>development</w:t>
      </w:r>
      <w:r>
        <w:t xml:space="preserve"> systems</w:t>
      </w:r>
      <w:r w:rsidRPr="00105212">
        <w:t xml:space="preserve"> </w:t>
      </w:r>
      <w:r>
        <w:t>in</w:t>
      </w:r>
      <w:r w:rsidRPr="00105212">
        <w:t xml:space="preserve"> the </w:t>
      </w:r>
      <w:r>
        <w:t>MDS</w:t>
      </w:r>
      <w:r w:rsidRPr="00105212">
        <w:t xml:space="preserve"> field through NY Works for Children. </w:t>
      </w:r>
      <w:r w:rsidRPr="00714CD5">
        <w:rPr>
          <w:b/>
        </w:rPr>
        <w:t>Sherry Cleary</w:t>
      </w:r>
      <w:r w:rsidRPr="00424088">
        <w:t>, MS.Ed.,</w:t>
      </w:r>
      <w:r>
        <w:t xml:space="preserve"> PDI Executive Director and ECAC co-chair, leads the work focusing on the early childhood workforce and ensuring that all children have access to excellence. The PDI is a unit of the Office of Academic A</w:t>
      </w:r>
      <w:r w:rsidR="00FF4DFE">
        <w:t xml:space="preserve">ffairs and functions within the City University of NY, a state agency that is recognized as the largest urban public university in the country. </w:t>
      </w:r>
      <w:r>
        <w:t>The PDI led the work to create new competency-based Core Body of Knowledge and the Early Learning Guidelines (B-8), and leads New York Works for Children and the Aspire Registry, higher education initiatives, career pathways innovation, and QUALITYstarsNY. PDI will implement the professional development and quality improvement dimensions of this application. Ms. Cleary will oversee all PDI activities to ensure they are fulfilled as outlined in this proposal. She will be assisted by 22 staff to complete the activities described in this proposal.</w:t>
      </w:r>
    </w:p>
    <w:p w14:paraId="2A1566CF" w14:textId="77777777" w:rsidR="005E6515" w:rsidRPr="005E6515" w:rsidRDefault="005E6515" w:rsidP="005E6515">
      <w:pPr>
        <w:tabs>
          <w:tab w:val="left" w:pos="450"/>
        </w:tabs>
        <w:spacing w:line="480" w:lineRule="auto"/>
        <w:jc w:val="both"/>
        <w:rPr>
          <w:b/>
          <w:smallCaps/>
        </w:rPr>
      </w:pPr>
      <w:r w:rsidRPr="005E6515">
        <w:rPr>
          <w:b/>
          <w:smallCaps/>
        </w:rPr>
        <w:t>Mixed Delivery System Description and Vision for New York</w:t>
      </w:r>
    </w:p>
    <w:p w14:paraId="7D52A14D" w14:textId="07B632B6" w:rsidR="005E6515" w:rsidRPr="005E6515" w:rsidRDefault="005E6515" w:rsidP="005E6515">
      <w:pPr>
        <w:tabs>
          <w:tab w:val="left" w:pos="450"/>
        </w:tabs>
        <w:spacing w:line="480" w:lineRule="auto"/>
        <w:jc w:val="both"/>
        <w:rPr>
          <w:b/>
        </w:rPr>
      </w:pPr>
      <w:r w:rsidRPr="005E6515">
        <w:t xml:space="preserve">NY has an established cross-sector early childhood infrastructure, led by CCF and the ECAC, that is committed to the following vision: </w:t>
      </w:r>
      <w:r w:rsidR="00DD0896" w:rsidRPr="00DD0896">
        <w:rPr>
          <w:i/>
        </w:rPr>
        <w:t>Every child in NY is supported by a mixed-delivery system that is informed by parent voice and provides access to high quality, equitable and comprehensive early care and learning environments and services essential for successful development and lifelong success.</w:t>
      </w:r>
      <w:r w:rsidR="00DD0896">
        <w:rPr>
          <w:i/>
        </w:rPr>
        <w:t xml:space="preserve"> </w:t>
      </w:r>
      <w:r w:rsidRPr="005E6515">
        <w:rPr>
          <w:bCs/>
          <w:iCs/>
        </w:rPr>
        <w:t xml:space="preserve">As noted earlier in this application, and in more detail below, New York’s MDS </w:t>
      </w:r>
      <w:r w:rsidRPr="005E6515">
        <w:rPr>
          <w:rFonts w:eastAsia="Arial Unicode MS"/>
        </w:rPr>
        <w:t>programs are spread across several agencies, which</w:t>
      </w:r>
      <w:r w:rsidRPr="005E6515">
        <w:rPr>
          <w:bCs/>
          <w:iCs/>
        </w:rPr>
        <w:t xml:space="preserve"> often translates into inefficient use of resources and uneven opportunities for staff and children, particularly the most vulnerable. While </w:t>
      </w:r>
      <w:r w:rsidR="009D5EC1">
        <w:rPr>
          <w:rFonts w:eastAsia="Arial Unicode MS"/>
        </w:rPr>
        <w:t>the state is actively engaged in a number of innovative, cross-sector</w:t>
      </w:r>
      <w:r w:rsidRPr="005E6515">
        <w:rPr>
          <w:rFonts w:eastAsia="Arial Unicode MS"/>
        </w:rPr>
        <w:t xml:space="preserve"> initiatives to break down silos, much work remains to be done to ensure that efforts are not </w:t>
      </w:r>
      <w:r w:rsidR="00DD0896" w:rsidRPr="005E6515">
        <w:rPr>
          <w:rFonts w:eastAsia="Arial Unicode MS"/>
        </w:rPr>
        <w:t>duplicated,</w:t>
      </w:r>
      <w:r w:rsidRPr="005E6515">
        <w:rPr>
          <w:rFonts w:eastAsia="Arial Unicode MS"/>
        </w:rPr>
        <w:t xml:space="preserve"> and program efficiency and quality is increased.</w:t>
      </w:r>
    </w:p>
    <w:p w14:paraId="66030646" w14:textId="77777777" w:rsidR="005E6515" w:rsidRPr="005E6515" w:rsidRDefault="005E6515" w:rsidP="005E6515">
      <w:pPr>
        <w:tabs>
          <w:tab w:val="left" w:pos="585"/>
        </w:tabs>
        <w:spacing w:line="480" w:lineRule="auto"/>
        <w:jc w:val="both"/>
        <w:rPr>
          <w:b/>
        </w:rPr>
      </w:pPr>
      <w:r w:rsidRPr="005E6515">
        <w:rPr>
          <w:b/>
        </w:rPr>
        <w:t>NY’s Current Early Childhood Landscape &amp; Hurdles in Shaping its Mixed Delivery System</w:t>
      </w:r>
    </w:p>
    <w:p w14:paraId="1D14A830" w14:textId="215A71B6" w:rsidR="005E6515" w:rsidRPr="005E6515" w:rsidRDefault="005E6515" w:rsidP="005E6515">
      <w:pPr>
        <w:tabs>
          <w:tab w:val="left" w:pos="585"/>
        </w:tabs>
        <w:spacing w:line="480" w:lineRule="auto"/>
        <w:jc w:val="both"/>
        <w:rPr>
          <w:rFonts w:eastAsia="Arial Unicode MS"/>
          <w:b/>
        </w:rPr>
      </w:pPr>
      <w:r w:rsidRPr="005E6515">
        <w:t xml:space="preserve">The major “systems” that make up NY’s MDS systems are listed below in </w:t>
      </w:r>
      <w:r w:rsidRPr="0032362D">
        <w:t>Table 4</w:t>
      </w:r>
      <w:r w:rsidRPr="005E6515">
        <w:t xml:space="preserve">, </w:t>
      </w:r>
      <w:r w:rsidRPr="005E6515">
        <w:rPr>
          <w:rFonts w:eastAsia="Arial Unicode MS"/>
        </w:rPr>
        <w:t>along with the number of programs/providers and children served by e</w:t>
      </w:r>
      <w:r w:rsidR="009D5EC1">
        <w:rPr>
          <w:rFonts w:eastAsia="Arial Unicode MS"/>
        </w:rPr>
        <w:t>ach. Additional detail follows about</w:t>
      </w:r>
      <w:r w:rsidRPr="005E6515">
        <w:rPr>
          <w:rFonts w:eastAsia="Arial Unicode MS"/>
        </w:rPr>
        <w:t xml:space="preserve"> funding sources</w:t>
      </w:r>
      <w:r w:rsidR="009D5EC1">
        <w:rPr>
          <w:rFonts w:eastAsia="Arial Unicode MS"/>
        </w:rPr>
        <w:t>, hurdles to</w:t>
      </w:r>
      <w:r w:rsidRPr="005E6515">
        <w:rPr>
          <w:rFonts w:eastAsia="Arial Unicode MS"/>
        </w:rPr>
        <w:t xml:space="preserve"> overcome</w:t>
      </w:r>
      <w:r w:rsidR="009D5EC1">
        <w:rPr>
          <w:rFonts w:eastAsia="Arial Unicode MS"/>
        </w:rPr>
        <w:t>,</w:t>
      </w:r>
      <w:r w:rsidRPr="005E6515">
        <w:rPr>
          <w:rFonts w:eastAsia="Arial Unicode MS"/>
        </w:rPr>
        <w:t xml:space="preserve"> and successful strategies to better coordinate services.</w:t>
      </w:r>
    </w:p>
    <w:p w14:paraId="3C84FD79" w14:textId="77777777" w:rsidR="005E6515" w:rsidRPr="005E6515" w:rsidRDefault="005E6515" w:rsidP="005E6515">
      <w:pPr>
        <w:tabs>
          <w:tab w:val="left" w:pos="585"/>
        </w:tabs>
        <w:jc w:val="both"/>
        <w:rPr>
          <w:rFonts w:eastAsia="Arial Unicode MS"/>
          <w:b/>
          <w:i/>
        </w:rPr>
      </w:pPr>
      <w:r w:rsidRPr="005E6515">
        <w:rPr>
          <w:rFonts w:eastAsia="Arial Unicode MS"/>
          <w:b/>
          <w:i/>
        </w:rPr>
        <w:t>Table 4: New York’s Mixed Delivery System</w:t>
      </w:r>
    </w:p>
    <w:tbl>
      <w:tblPr>
        <w:tblStyle w:val="TableGrid10"/>
        <w:tblW w:w="9445" w:type="dxa"/>
        <w:tblLayout w:type="fixed"/>
        <w:tblLook w:val="04A0" w:firstRow="1" w:lastRow="0" w:firstColumn="1" w:lastColumn="0" w:noHBand="0" w:noVBand="1"/>
      </w:tblPr>
      <w:tblGrid>
        <w:gridCol w:w="3595"/>
        <w:gridCol w:w="1800"/>
        <w:gridCol w:w="2160"/>
        <w:gridCol w:w="1890"/>
      </w:tblGrid>
      <w:tr w:rsidR="005E6515" w:rsidRPr="005E6515" w14:paraId="63C82D3B" w14:textId="77777777" w:rsidTr="006E0422">
        <w:tc>
          <w:tcPr>
            <w:tcW w:w="3595" w:type="dxa"/>
            <w:shd w:val="clear" w:color="auto" w:fill="EEECE1" w:themeFill="background2"/>
          </w:tcPr>
          <w:p w14:paraId="54FCE219" w14:textId="77777777" w:rsidR="005E6515" w:rsidRPr="005E6515" w:rsidRDefault="005E6515" w:rsidP="005E6515">
            <w:pPr>
              <w:rPr>
                <w:b/>
              </w:rPr>
            </w:pPr>
            <w:r w:rsidRPr="005E6515">
              <w:rPr>
                <w:b/>
              </w:rPr>
              <w:t>Program Type</w:t>
            </w:r>
          </w:p>
        </w:tc>
        <w:tc>
          <w:tcPr>
            <w:tcW w:w="1800" w:type="dxa"/>
            <w:shd w:val="clear" w:color="auto" w:fill="EEECE1" w:themeFill="background2"/>
          </w:tcPr>
          <w:p w14:paraId="047ABC71" w14:textId="77777777" w:rsidR="005E6515" w:rsidRPr="005E6515" w:rsidRDefault="005E6515" w:rsidP="005E6515">
            <w:pPr>
              <w:rPr>
                <w:b/>
              </w:rPr>
            </w:pPr>
            <w:r w:rsidRPr="005E6515">
              <w:rPr>
                <w:b/>
              </w:rPr>
              <w:t># of Programs/ Providers</w:t>
            </w:r>
          </w:p>
        </w:tc>
        <w:tc>
          <w:tcPr>
            <w:tcW w:w="2160" w:type="dxa"/>
            <w:shd w:val="clear" w:color="auto" w:fill="EEECE1" w:themeFill="background2"/>
          </w:tcPr>
          <w:p w14:paraId="739BE8FB" w14:textId="77777777" w:rsidR="005E6515" w:rsidRPr="005E6515" w:rsidRDefault="005E6515" w:rsidP="005E6515">
            <w:pPr>
              <w:rPr>
                <w:b/>
              </w:rPr>
            </w:pPr>
            <w:r w:rsidRPr="005E6515">
              <w:rPr>
                <w:b/>
              </w:rPr>
              <w:t># Children Served</w:t>
            </w:r>
          </w:p>
        </w:tc>
        <w:tc>
          <w:tcPr>
            <w:tcW w:w="1890" w:type="dxa"/>
            <w:shd w:val="clear" w:color="auto" w:fill="EEECE1" w:themeFill="background2"/>
          </w:tcPr>
          <w:p w14:paraId="3F45CC49" w14:textId="77777777" w:rsidR="005E6515" w:rsidRPr="005E6515" w:rsidRDefault="005E6515" w:rsidP="005E6515">
            <w:pPr>
              <w:rPr>
                <w:b/>
              </w:rPr>
            </w:pPr>
            <w:r w:rsidRPr="005E6515">
              <w:rPr>
                <w:b/>
              </w:rPr>
              <w:t>Funding</w:t>
            </w:r>
          </w:p>
          <w:p w14:paraId="73BAE3F5" w14:textId="77777777" w:rsidR="005E6515" w:rsidRPr="005E6515" w:rsidRDefault="005E6515" w:rsidP="005E6515">
            <w:pPr>
              <w:rPr>
                <w:b/>
              </w:rPr>
            </w:pPr>
            <w:r w:rsidRPr="005E6515">
              <w:rPr>
                <w:b/>
              </w:rPr>
              <w:t>Source</w:t>
            </w:r>
          </w:p>
        </w:tc>
      </w:tr>
      <w:tr w:rsidR="005E6515" w:rsidRPr="005E6515" w14:paraId="1E325F3B" w14:textId="77777777" w:rsidTr="006E0422">
        <w:trPr>
          <w:trHeight w:val="332"/>
        </w:trPr>
        <w:tc>
          <w:tcPr>
            <w:tcW w:w="7555" w:type="dxa"/>
            <w:gridSpan w:val="3"/>
          </w:tcPr>
          <w:p w14:paraId="117C1AC3" w14:textId="77777777" w:rsidR="005E6515" w:rsidRPr="005E6515" w:rsidRDefault="005E6515" w:rsidP="005E6515">
            <w:pPr>
              <w:rPr>
                <w:b/>
                <w:color w:val="000000"/>
                <w:sz w:val="22"/>
                <w:szCs w:val="22"/>
              </w:rPr>
            </w:pPr>
            <w:r w:rsidRPr="005E6515">
              <w:rPr>
                <w:b/>
              </w:rPr>
              <w:t xml:space="preserve">Child Care </w:t>
            </w:r>
            <w:r w:rsidRPr="005E6515">
              <w:t>(capacity data)</w:t>
            </w:r>
          </w:p>
        </w:tc>
        <w:tc>
          <w:tcPr>
            <w:tcW w:w="1890" w:type="dxa"/>
            <w:vMerge w:val="restart"/>
          </w:tcPr>
          <w:p w14:paraId="611B54A6" w14:textId="77777777" w:rsidR="005E6515" w:rsidRPr="005E6515" w:rsidRDefault="005E6515" w:rsidP="005E6515">
            <w:pPr>
              <w:rPr>
                <w:sz w:val="22"/>
              </w:rPr>
            </w:pPr>
          </w:p>
          <w:p w14:paraId="708B4BC7" w14:textId="77777777" w:rsidR="005E6515" w:rsidRPr="005E6515" w:rsidRDefault="005E6515" w:rsidP="005E6515">
            <w:pPr>
              <w:rPr>
                <w:sz w:val="22"/>
              </w:rPr>
            </w:pPr>
          </w:p>
          <w:p w14:paraId="2AE70B94" w14:textId="77777777" w:rsidR="005E6515" w:rsidRPr="005E6515" w:rsidRDefault="005E6515" w:rsidP="005E6515">
            <w:pPr>
              <w:rPr>
                <w:sz w:val="22"/>
              </w:rPr>
            </w:pPr>
            <w:r w:rsidRPr="005E6515">
              <w:rPr>
                <w:sz w:val="22"/>
              </w:rPr>
              <w:t>Federal/state/</w:t>
            </w:r>
          </w:p>
          <w:p w14:paraId="7CB3F106" w14:textId="77777777" w:rsidR="005E6515" w:rsidRPr="005E6515" w:rsidRDefault="005E6515" w:rsidP="005E6515">
            <w:pPr>
              <w:rPr>
                <w:sz w:val="22"/>
              </w:rPr>
            </w:pPr>
            <w:r w:rsidRPr="005E6515">
              <w:rPr>
                <w:sz w:val="22"/>
              </w:rPr>
              <w:t>Local/parent fees</w:t>
            </w:r>
          </w:p>
        </w:tc>
      </w:tr>
      <w:tr w:rsidR="005E6515" w:rsidRPr="005E6515" w14:paraId="2738FF96" w14:textId="77777777" w:rsidTr="006E0422">
        <w:tc>
          <w:tcPr>
            <w:tcW w:w="3595" w:type="dxa"/>
          </w:tcPr>
          <w:p w14:paraId="0D7C0B37" w14:textId="77777777" w:rsidR="005E6515" w:rsidRPr="005E6515" w:rsidRDefault="005E6515" w:rsidP="005E6515">
            <w:pPr>
              <w:ind w:left="720"/>
            </w:pPr>
            <w:r w:rsidRPr="005E6515">
              <w:t>Centers</w:t>
            </w:r>
          </w:p>
        </w:tc>
        <w:tc>
          <w:tcPr>
            <w:tcW w:w="1800" w:type="dxa"/>
          </w:tcPr>
          <w:p w14:paraId="6AC6F9F8" w14:textId="77777777" w:rsidR="005E6515" w:rsidRPr="005E6515" w:rsidRDefault="005E6515" w:rsidP="005E6515">
            <w:pPr>
              <w:jc w:val="right"/>
            </w:pPr>
            <w:r w:rsidRPr="005E6515">
              <w:t>4,306</w:t>
            </w:r>
          </w:p>
        </w:tc>
        <w:tc>
          <w:tcPr>
            <w:tcW w:w="2160" w:type="dxa"/>
          </w:tcPr>
          <w:p w14:paraId="6E7099C0" w14:textId="77777777" w:rsidR="005E6515" w:rsidRPr="005E6515" w:rsidRDefault="005E6515" w:rsidP="005E6515">
            <w:pPr>
              <w:jc w:val="right"/>
            </w:pPr>
            <w:r w:rsidRPr="005E6515">
              <w:t>309,407</w:t>
            </w:r>
          </w:p>
        </w:tc>
        <w:tc>
          <w:tcPr>
            <w:tcW w:w="1890" w:type="dxa"/>
            <w:vMerge/>
          </w:tcPr>
          <w:p w14:paraId="70C741EC" w14:textId="77777777" w:rsidR="005E6515" w:rsidRPr="005E6515" w:rsidRDefault="005E6515" w:rsidP="005E6515">
            <w:pPr>
              <w:rPr>
                <w:sz w:val="22"/>
              </w:rPr>
            </w:pPr>
          </w:p>
        </w:tc>
      </w:tr>
      <w:tr w:rsidR="005E6515" w:rsidRPr="005E6515" w14:paraId="13E990EA" w14:textId="77777777" w:rsidTr="006E0422">
        <w:trPr>
          <w:trHeight w:val="341"/>
        </w:trPr>
        <w:tc>
          <w:tcPr>
            <w:tcW w:w="3595" w:type="dxa"/>
          </w:tcPr>
          <w:p w14:paraId="50B1D2EA" w14:textId="77777777" w:rsidR="005E6515" w:rsidRPr="005E6515" w:rsidRDefault="005E6515" w:rsidP="005E6515">
            <w:pPr>
              <w:ind w:left="720"/>
            </w:pPr>
            <w:r w:rsidRPr="005E6515">
              <w:t xml:space="preserve">Group Family </w:t>
            </w:r>
          </w:p>
        </w:tc>
        <w:tc>
          <w:tcPr>
            <w:tcW w:w="1800" w:type="dxa"/>
          </w:tcPr>
          <w:p w14:paraId="50F54867" w14:textId="77777777" w:rsidR="005E6515" w:rsidRPr="005E6515" w:rsidRDefault="005E6515" w:rsidP="005E6515">
            <w:pPr>
              <w:jc w:val="right"/>
            </w:pPr>
            <w:r w:rsidRPr="005E6515">
              <w:t>8,079</w:t>
            </w:r>
          </w:p>
        </w:tc>
        <w:tc>
          <w:tcPr>
            <w:tcW w:w="2160" w:type="dxa"/>
          </w:tcPr>
          <w:p w14:paraId="6CE778BF" w14:textId="77777777" w:rsidR="005E6515" w:rsidRPr="005E6515" w:rsidRDefault="005E6515" w:rsidP="005E6515">
            <w:pPr>
              <w:jc w:val="right"/>
            </w:pPr>
            <w:r w:rsidRPr="005E6515">
              <w:t>123,512</w:t>
            </w:r>
          </w:p>
        </w:tc>
        <w:tc>
          <w:tcPr>
            <w:tcW w:w="1890" w:type="dxa"/>
            <w:vMerge/>
          </w:tcPr>
          <w:p w14:paraId="071035B8" w14:textId="77777777" w:rsidR="005E6515" w:rsidRPr="005E6515" w:rsidRDefault="005E6515" w:rsidP="005E6515">
            <w:pPr>
              <w:rPr>
                <w:sz w:val="22"/>
              </w:rPr>
            </w:pPr>
          </w:p>
        </w:tc>
      </w:tr>
      <w:tr w:rsidR="005E6515" w:rsidRPr="005E6515" w14:paraId="4E3E603D" w14:textId="77777777" w:rsidTr="006E0422">
        <w:tc>
          <w:tcPr>
            <w:tcW w:w="3595" w:type="dxa"/>
          </w:tcPr>
          <w:p w14:paraId="026915E9" w14:textId="77777777" w:rsidR="005E6515" w:rsidRPr="005E6515" w:rsidRDefault="005E6515" w:rsidP="005E6515">
            <w:pPr>
              <w:ind w:left="720"/>
            </w:pPr>
            <w:r w:rsidRPr="005E6515">
              <w:t xml:space="preserve">Family </w:t>
            </w:r>
          </w:p>
        </w:tc>
        <w:tc>
          <w:tcPr>
            <w:tcW w:w="1800" w:type="dxa"/>
          </w:tcPr>
          <w:p w14:paraId="147A4844" w14:textId="77777777" w:rsidR="005E6515" w:rsidRPr="005E6515" w:rsidRDefault="005E6515" w:rsidP="005E6515">
            <w:pPr>
              <w:jc w:val="right"/>
            </w:pPr>
            <w:r w:rsidRPr="005E6515">
              <w:t>4,024</w:t>
            </w:r>
          </w:p>
        </w:tc>
        <w:tc>
          <w:tcPr>
            <w:tcW w:w="2160" w:type="dxa"/>
          </w:tcPr>
          <w:p w14:paraId="32330A29" w14:textId="77777777" w:rsidR="005E6515" w:rsidRPr="005E6515" w:rsidRDefault="005E6515" w:rsidP="005E6515">
            <w:pPr>
              <w:jc w:val="right"/>
            </w:pPr>
            <w:r w:rsidRPr="005E6515">
              <w:t>31,262</w:t>
            </w:r>
          </w:p>
        </w:tc>
        <w:tc>
          <w:tcPr>
            <w:tcW w:w="1890" w:type="dxa"/>
            <w:vMerge/>
          </w:tcPr>
          <w:p w14:paraId="6B198CE0" w14:textId="77777777" w:rsidR="005E6515" w:rsidRPr="005E6515" w:rsidRDefault="005E6515" w:rsidP="005E6515">
            <w:pPr>
              <w:rPr>
                <w:sz w:val="22"/>
              </w:rPr>
            </w:pPr>
          </w:p>
        </w:tc>
      </w:tr>
      <w:tr w:rsidR="005E6515" w:rsidRPr="005E6515" w14:paraId="63BE690A" w14:textId="77777777" w:rsidTr="006E0422">
        <w:tc>
          <w:tcPr>
            <w:tcW w:w="3595" w:type="dxa"/>
          </w:tcPr>
          <w:p w14:paraId="49FEEF88" w14:textId="77777777" w:rsidR="005E6515" w:rsidRPr="005E6515" w:rsidRDefault="005E6515" w:rsidP="005E6515">
            <w:pPr>
              <w:ind w:left="720"/>
            </w:pPr>
            <w:r w:rsidRPr="005E6515">
              <w:t xml:space="preserve">Legally-Exempt </w:t>
            </w:r>
          </w:p>
        </w:tc>
        <w:tc>
          <w:tcPr>
            <w:tcW w:w="1800" w:type="dxa"/>
          </w:tcPr>
          <w:p w14:paraId="54381969" w14:textId="77777777" w:rsidR="005E6515" w:rsidRPr="005E6515" w:rsidRDefault="005E6515" w:rsidP="005E6515">
            <w:pPr>
              <w:jc w:val="right"/>
            </w:pPr>
            <w:r w:rsidRPr="005E6515">
              <w:t>19,000</w:t>
            </w:r>
          </w:p>
        </w:tc>
        <w:tc>
          <w:tcPr>
            <w:tcW w:w="2160" w:type="dxa"/>
          </w:tcPr>
          <w:p w14:paraId="0733A54B" w14:textId="77777777" w:rsidR="005E6515" w:rsidRPr="005E6515" w:rsidRDefault="005E6515" w:rsidP="005E6515">
            <w:pPr>
              <w:jc w:val="right"/>
            </w:pPr>
            <w:r w:rsidRPr="005E6515">
              <w:t>23,998</w:t>
            </w:r>
          </w:p>
        </w:tc>
        <w:tc>
          <w:tcPr>
            <w:tcW w:w="1890" w:type="dxa"/>
            <w:vMerge/>
          </w:tcPr>
          <w:p w14:paraId="6358E10C" w14:textId="77777777" w:rsidR="005E6515" w:rsidRPr="005E6515" w:rsidRDefault="005E6515" w:rsidP="005E6515">
            <w:pPr>
              <w:rPr>
                <w:sz w:val="22"/>
              </w:rPr>
            </w:pPr>
          </w:p>
        </w:tc>
      </w:tr>
      <w:tr w:rsidR="005E6515" w:rsidRPr="005E6515" w14:paraId="7449A1EB" w14:textId="77777777" w:rsidTr="006E0422">
        <w:tc>
          <w:tcPr>
            <w:tcW w:w="3595" w:type="dxa"/>
          </w:tcPr>
          <w:p w14:paraId="1AD0A31D" w14:textId="77777777" w:rsidR="005E6515" w:rsidRPr="005E6515" w:rsidRDefault="005E6515" w:rsidP="005E6515">
            <w:pPr>
              <w:rPr>
                <w:b/>
              </w:rPr>
            </w:pPr>
            <w:r w:rsidRPr="005E6515">
              <w:rPr>
                <w:b/>
              </w:rPr>
              <w:t>Prekindergarten</w:t>
            </w:r>
          </w:p>
        </w:tc>
        <w:tc>
          <w:tcPr>
            <w:tcW w:w="1800" w:type="dxa"/>
          </w:tcPr>
          <w:p w14:paraId="510E5A63" w14:textId="77777777" w:rsidR="005E6515" w:rsidRPr="005E6515" w:rsidRDefault="005E6515" w:rsidP="005E6515">
            <w:pPr>
              <w:jc w:val="right"/>
            </w:pPr>
            <w:r w:rsidRPr="005E6515">
              <w:t>471</w:t>
            </w:r>
          </w:p>
        </w:tc>
        <w:tc>
          <w:tcPr>
            <w:tcW w:w="2160" w:type="dxa"/>
          </w:tcPr>
          <w:p w14:paraId="2EAE736A" w14:textId="77777777" w:rsidR="005E6515" w:rsidRPr="005E6515" w:rsidRDefault="005E6515" w:rsidP="005E6515">
            <w:pPr>
              <w:jc w:val="right"/>
            </w:pPr>
            <w:r w:rsidRPr="005E6515">
              <w:t>121,500</w:t>
            </w:r>
          </w:p>
        </w:tc>
        <w:tc>
          <w:tcPr>
            <w:tcW w:w="1890" w:type="dxa"/>
          </w:tcPr>
          <w:p w14:paraId="758E6F1D" w14:textId="77777777" w:rsidR="005E6515" w:rsidRPr="005E6515" w:rsidRDefault="005E6515" w:rsidP="005E6515">
            <w:pPr>
              <w:rPr>
                <w:sz w:val="22"/>
              </w:rPr>
            </w:pPr>
            <w:r w:rsidRPr="005E6515">
              <w:rPr>
                <w:sz w:val="22"/>
              </w:rPr>
              <w:t>Federal/state/local</w:t>
            </w:r>
          </w:p>
        </w:tc>
      </w:tr>
      <w:tr w:rsidR="005E6515" w:rsidRPr="005E6515" w14:paraId="4E22922D" w14:textId="77777777" w:rsidTr="006E0422">
        <w:tc>
          <w:tcPr>
            <w:tcW w:w="3595" w:type="dxa"/>
          </w:tcPr>
          <w:p w14:paraId="47D5B446" w14:textId="77777777" w:rsidR="005E6515" w:rsidRPr="005E6515" w:rsidRDefault="005E6515" w:rsidP="005E6515">
            <w:pPr>
              <w:rPr>
                <w:b/>
              </w:rPr>
            </w:pPr>
            <w:r w:rsidRPr="005E6515">
              <w:rPr>
                <w:b/>
              </w:rPr>
              <w:t>Preschool Special Education</w:t>
            </w:r>
          </w:p>
        </w:tc>
        <w:tc>
          <w:tcPr>
            <w:tcW w:w="1800" w:type="dxa"/>
          </w:tcPr>
          <w:p w14:paraId="6C71BDAA" w14:textId="77777777" w:rsidR="005E6515" w:rsidRPr="005E6515" w:rsidRDefault="005E6515" w:rsidP="005E6515">
            <w:pPr>
              <w:jc w:val="right"/>
            </w:pPr>
            <w:r w:rsidRPr="005E6515">
              <w:t>839</w:t>
            </w:r>
          </w:p>
        </w:tc>
        <w:tc>
          <w:tcPr>
            <w:tcW w:w="2160" w:type="dxa"/>
          </w:tcPr>
          <w:p w14:paraId="62861399" w14:textId="77777777" w:rsidR="005E6515" w:rsidRPr="005E6515" w:rsidRDefault="005E6515" w:rsidP="005E6515">
            <w:pPr>
              <w:jc w:val="right"/>
            </w:pPr>
            <w:r w:rsidRPr="005E6515">
              <w:t>81,951</w:t>
            </w:r>
          </w:p>
        </w:tc>
        <w:tc>
          <w:tcPr>
            <w:tcW w:w="1890" w:type="dxa"/>
          </w:tcPr>
          <w:p w14:paraId="4CAAC3B3" w14:textId="77777777" w:rsidR="005E6515" w:rsidRPr="005E6515" w:rsidRDefault="005E6515" w:rsidP="005E6515">
            <w:pPr>
              <w:rPr>
                <w:sz w:val="22"/>
              </w:rPr>
            </w:pPr>
            <w:r w:rsidRPr="005E6515">
              <w:rPr>
                <w:sz w:val="22"/>
              </w:rPr>
              <w:t>Federal/state/local</w:t>
            </w:r>
          </w:p>
        </w:tc>
      </w:tr>
      <w:tr w:rsidR="005E6515" w:rsidRPr="005E6515" w14:paraId="0F56FCA9" w14:textId="77777777" w:rsidTr="006E0422">
        <w:tc>
          <w:tcPr>
            <w:tcW w:w="3595" w:type="dxa"/>
          </w:tcPr>
          <w:p w14:paraId="1F4EB49F" w14:textId="77777777" w:rsidR="005E6515" w:rsidRPr="005E6515" w:rsidRDefault="005E6515" w:rsidP="005E6515">
            <w:r w:rsidRPr="005E6515">
              <w:rPr>
                <w:b/>
              </w:rPr>
              <w:t>Early Head Start</w:t>
            </w:r>
            <w:r w:rsidRPr="005E6515">
              <w:t xml:space="preserve"> (includes Migrant &amp; Seasonal EHS)</w:t>
            </w:r>
          </w:p>
        </w:tc>
        <w:tc>
          <w:tcPr>
            <w:tcW w:w="1800" w:type="dxa"/>
          </w:tcPr>
          <w:p w14:paraId="2973FD4C" w14:textId="77777777" w:rsidR="005E6515" w:rsidRPr="005E6515" w:rsidRDefault="005E6515" w:rsidP="005E6515">
            <w:pPr>
              <w:jc w:val="right"/>
            </w:pPr>
            <w:r w:rsidRPr="005E6515">
              <w:t xml:space="preserve">83 </w:t>
            </w:r>
          </w:p>
        </w:tc>
        <w:tc>
          <w:tcPr>
            <w:tcW w:w="2160" w:type="dxa"/>
          </w:tcPr>
          <w:p w14:paraId="61C915AA" w14:textId="77777777" w:rsidR="005E6515" w:rsidRPr="005E6515" w:rsidRDefault="005E6515" w:rsidP="005E6515">
            <w:pPr>
              <w:jc w:val="right"/>
            </w:pPr>
            <w:r w:rsidRPr="005E6515">
              <w:t>10,622</w:t>
            </w:r>
          </w:p>
        </w:tc>
        <w:tc>
          <w:tcPr>
            <w:tcW w:w="1890" w:type="dxa"/>
          </w:tcPr>
          <w:p w14:paraId="7A50F86A" w14:textId="77777777" w:rsidR="005E6515" w:rsidRPr="005E6515" w:rsidRDefault="005E6515" w:rsidP="005E6515">
            <w:r w:rsidRPr="005E6515">
              <w:t>Federal</w:t>
            </w:r>
          </w:p>
        </w:tc>
      </w:tr>
      <w:tr w:rsidR="005E6515" w:rsidRPr="005E6515" w14:paraId="6FB75A6E" w14:textId="77777777" w:rsidTr="006E0422">
        <w:tc>
          <w:tcPr>
            <w:tcW w:w="3595" w:type="dxa"/>
          </w:tcPr>
          <w:p w14:paraId="1727A681" w14:textId="77777777" w:rsidR="005E6515" w:rsidRPr="005E6515" w:rsidRDefault="005E6515" w:rsidP="005E6515">
            <w:r w:rsidRPr="005E6515">
              <w:rPr>
                <w:b/>
              </w:rPr>
              <w:t>Head Start</w:t>
            </w:r>
            <w:r w:rsidRPr="005E6515">
              <w:t xml:space="preserve"> (includes Migrant &amp; Seasonal HS)</w:t>
            </w:r>
          </w:p>
        </w:tc>
        <w:tc>
          <w:tcPr>
            <w:tcW w:w="1800" w:type="dxa"/>
          </w:tcPr>
          <w:p w14:paraId="672B64CC" w14:textId="77777777" w:rsidR="005E6515" w:rsidRPr="005E6515" w:rsidRDefault="005E6515" w:rsidP="005E6515">
            <w:pPr>
              <w:jc w:val="right"/>
            </w:pPr>
            <w:r w:rsidRPr="005E6515">
              <w:t>179</w:t>
            </w:r>
          </w:p>
        </w:tc>
        <w:tc>
          <w:tcPr>
            <w:tcW w:w="2160" w:type="dxa"/>
          </w:tcPr>
          <w:p w14:paraId="06C6E052" w14:textId="77777777" w:rsidR="005E6515" w:rsidRPr="005E6515" w:rsidRDefault="005E6515" w:rsidP="005E6515">
            <w:pPr>
              <w:jc w:val="right"/>
            </w:pPr>
            <w:r w:rsidRPr="005E6515">
              <w:t>51,765</w:t>
            </w:r>
          </w:p>
        </w:tc>
        <w:tc>
          <w:tcPr>
            <w:tcW w:w="1890" w:type="dxa"/>
          </w:tcPr>
          <w:p w14:paraId="16986715" w14:textId="77777777" w:rsidR="005E6515" w:rsidRPr="005E6515" w:rsidRDefault="005E6515" w:rsidP="005E6515">
            <w:r w:rsidRPr="005E6515">
              <w:t>Federal</w:t>
            </w:r>
          </w:p>
        </w:tc>
      </w:tr>
      <w:tr w:rsidR="005E6515" w:rsidRPr="005E6515" w14:paraId="28402CC8" w14:textId="77777777" w:rsidTr="006E0422">
        <w:tc>
          <w:tcPr>
            <w:tcW w:w="3595" w:type="dxa"/>
          </w:tcPr>
          <w:p w14:paraId="68152AF0" w14:textId="77777777" w:rsidR="005E6515" w:rsidRPr="005E6515" w:rsidRDefault="005E6515" w:rsidP="005E6515">
            <w:pPr>
              <w:rPr>
                <w:b/>
              </w:rPr>
            </w:pPr>
            <w:r w:rsidRPr="005E6515">
              <w:rPr>
                <w:b/>
              </w:rPr>
              <w:t>Kindergarten</w:t>
            </w:r>
          </w:p>
        </w:tc>
        <w:tc>
          <w:tcPr>
            <w:tcW w:w="1800" w:type="dxa"/>
          </w:tcPr>
          <w:p w14:paraId="0F1D387E" w14:textId="77777777" w:rsidR="005E6515" w:rsidRPr="005E6515" w:rsidRDefault="005E6515" w:rsidP="005E6515">
            <w:pPr>
              <w:jc w:val="right"/>
            </w:pPr>
            <w:r w:rsidRPr="005E6515">
              <w:t>733</w:t>
            </w:r>
          </w:p>
        </w:tc>
        <w:tc>
          <w:tcPr>
            <w:tcW w:w="2160" w:type="dxa"/>
          </w:tcPr>
          <w:p w14:paraId="6F0D048D" w14:textId="77777777" w:rsidR="005E6515" w:rsidRPr="005E6515" w:rsidRDefault="005E6515" w:rsidP="005E6515">
            <w:pPr>
              <w:jc w:val="right"/>
            </w:pPr>
            <w:r w:rsidRPr="005E6515">
              <w:t>211,565</w:t>
            </w:r>
          </w:p>
        </w:tc>
        <w:tc>
          <w:tcPr>
            <w:tcW w:w="1890" w:type="dxa"/>
          </w:tcPr>
          <w:p w14:paraId="617479B3" w14:textId="77777777" w:rsidR="005E6515" w:rsidRPr="005E6515" w:rsidRDefault="005E6515" w:rsidP="005E6515">
            <w:r w:rsidRPr="005E6515">
              <w:t>Federal/state/</w:t>
            </w:r>
          </w:p>
          <w:p w14:paraId="4C6DB832" w14:textId="77777777" w:rsidR="005E6515" w:rsidRPr="005E6515" w:rsidRDefault="005E6515" w:rsidP="005E6515">
            <w:r w:rsidRPr="005E6515">
              <w:t>local</w:t>
            </w:r>
          </w:p>
        </w:tc>
      </w:tr>
      <w:tr w:rsidR="005E6515" w:rsidRPr="005E6515" w14:paraId="7C89E4F3" w14:textId="77777777" w:rsidTr="006E0422">
        <w:tc>
          <w:tcPr>
            <w:tcW w:w="3595" w:type="dxa"/>
          </w:tcPr>
          <w:p w14:paraId="4102CD99" w14:textId="77777777" w:rsidR="005E6515" w:rsidRPr="005E6515" w:rsidRDefault="005E6515" w:rsidP="005E6515">
            <w:pPr>
              <w:rPr>
                <w:b/>
                <w:highlight w:val="yellow"/>
              </w:rPr>
            </w:pPr>
            <w:r w:rsidRPr="005E6515">
              <w:rPr>
                <w:b/>
              </w:rPr>
              <w:t xml:space="preserve">Total *  </w:t>
            </w:r>
            <w:r w:rsidRPr="005E6515">
              <w:t xml:space="preserve">   </w:t>
            </w:r>
          </w:p>
        </w:tc>
        <w:tc>
          <w:tcPr>
            <w:tcW w:w="1800" w:type="dxa"/>
          </w:tcPr>
          <w:p w14:paraId="2396315D" w14:textId="77777777" w:rsidR="005E6515" w:rsidRPr="005E6515" w:rsidRDefault="005E6515" w:rsidP="005E6515">
            <w:pPr>
              <w:jc w:val="right"/>
              <w:rPr>
                <w:b/>
                <w:highlight w:val="yellow"/>
              </w:rPr>
            </w:pPr>
            <w:r w:rsidRPr="005E6515">
              <w:rPr>
                <w:b/>
              </w:rPr>
              <w:t>37,714</w:t>
            </w:r>
          </w:p>
        </w:tc>
        <w:tc>
          <w:tcPr>
            <w:tcW w:w="2160" w:type="dxa"/>
          </w:tcPr>
          <w:p w14:paraId="53F07AE6" w14:textId="77777777" w:rsidR="005E6515" w:rsidRPr="005E6515" w:rsidRDefault="005E6515" w:rsidP="005E6515">
            <w:pPr>
              <w:jc w:val="right"/>
              <w:rPr>
                <w:b/>
              </w:rPr>
            </w:pPr>
            <w:r w:rsidRPr="005E6515">
              <w:rPr>
                <w:b/>
              </w:rPr>
              <w:t>965,582</w:t>
            </w:r>
          </w:p>
        </w:tc>
        <w:tc>
          <w:tcPr>
            <w:tcW w:w="1890" w:type="dxa"/>
          </w:tcPr>
          <w:p w14:paraId="4BA7B9A6" w14:textId="77777777" w:rsidR="005E6515" w:rsidRPr="005E6515" w:rsidRDefault="005E6515" w:rsidP="005E6515">
            <w:pPr>
              <w:rPr>
                <w:b/>
              </w:rPr>
            </w:pPr>
          </w:p>
        </w:tc>
      </w:tr>
    </w:tbl>
    <w:p w14:paraId="512141B3" w14:textId="77777777" w:rsidR="005E6515" w:rsidRPr="005E6515" w:rsidRDefault="005E6515" w:rsidP="005E6515">
      <w:pPr>
        <w:tabs>
          <w:tab w:val="left" w:pos="585"/>
        </w:tabs>
        <w:jc w:val="both"/>
        <w:rPr>
          <w:rFonts w:eastAsia="Arial Unicode MS"/>
        </w:rPr>
      </w:pPr>
      <w:r w:rsidRPr="005E6515">
        <w:rPr>
          <w:rFonts w:eastAsia="Arial Unicode MS"/>
        </w:rPr>
        <w:t>*Total represents a duplicated count (e.g., a child might be in both child care and Head Start).</w:t>
      </w:r>
    </w:p>
    <w:p w14:paraId="03E260F3" w14:textId="77777777" w:rsidR="005E6515" w:rsidRPr="005E6515" w:rsidRDefault="005E6515" w:rsidP="005E6515">
      <w:pPr>
        <w:jc w:val="both"/>
        <w:rPr>
          <w:i/>
          <w:iCs/>
          <w:u w:val="single"/>
        </w:rPr>
      </w:pPr>
    </w:p>
    <w:p w14:paraId="1EADF37E" w14:textId="4CFB7F39" w:rsidR="005E6515" w:rsidRPr="005E6515" w:rsidRDefault="005E6515" w:rsidP="005E6515">
      <w:pPr>
        <w:spacing w:line="480" w:lineRule="auto"/>
        <w:jc w:val="both"/>
      </w:pPr>
      <w:r w:rsidRPr="005E6515">
        <w:rPr>
          <w:i/>
          <w:iCs/>
          <w:u w:val="single"/>
        </w:rPr>
        <w:t>Child Care</w:t>
      </w:r>
      <w:r w:rsidRPr="005E6515">
        <w:rPr>
          <w:i/>
          <w:iCs/>
        </w:rPr>
        <w:t xml:space="preserve"> – </w:t>
      </w:r>
      <w:r w:rsidRPr="005E6515">
        <w:t>OCFS licenses and regulates all child care services in NY, except child care centers in NYC, which are under the regulatory oversight of the Department of Health and Mental Hygiene. Funding sources include state and local tax dollars, CCDF, TANF, and parent fees. Child care quality funding is used for a variety of purposes, including supporting contracts with 32 CCRRs across the state ($19.9M) and seven Infant/Toddler Resource Centers ($1.1M). Regulatory hurdles to combining child care with other programs include differing staff qualifications, staff to child ratios, eligibility criteria, background check and training requirements, and funding stream reporting requirements. Efforts to break dow</w:t>
      </w:r>
      <w:r w:rsidR="00443F73">
        <w:t>n these barriers, by braiding funds</w:t>
      </w:r>
      <w:r w:rsidRPr="005E6515">
        <w:t xml:space="preserve"> or aligning standards with other agencies</w:t>
      </w:r>
      <w:r w:rsidR="00443F73">
        <w:t>,</w:t>
      </w:r>
      <w:r w:rsidRPr="005E6515">
        <w:t xml:space="preserve"> are continually being explored and will be advanced through w</w:t>
      </w:r>
      <w:r w:rsidR="00443F73">
        <w:t>ork outlined in this proposal that</w:t>
      </w:r>
      <w:r w:rsidRPr="005E6515">
        <w:t xml:space="preserve"> promote</w:t>
      </w:r>
      <w:r w:rsidR="00443F73">
        <w:t>s access to high quality,</w:t>
      </w:r>
      <w:r w:rsidRPr="005E6515">
        <w:t xml:space="preserve"> comprehensive MDS programs.</w:t>
      </w:r>
    </w:p>
    <w:p w14:paraId="1262D882" w14:textId="0004CEE5" w:rsidR="005E6515" w:rsidRPr="005E6515" w:rsidRDefault="005E6515" w:rsidP="005E6515">
      <w:pPr>
        <w:spacing w:line="480" w:lineRule="auto"/>
        <w:jc w:val="both"/>
      </w:pPr>
      <w:r w:rsidRPr="005E6515">
        <w:rPr>
          <w:rFonts w:eastAsia="Arial Unicode MS"/>
          <w:i/>
          <w:u w:val="single"/>
        </w:rPr>
        <w:t>Prekindergarten (PreK)</w:t>
      </w:r>
      <w:r w:rsidRPr="005E6515">
        <w:rPr>
          <w:rFonts w:eastAsia="Arial Unicode MS"/>
          <w:i/>
        </w:rPr>
        <w:t xml:space="preserve"> –</w:t>
      </w:r>
      <w:r w:rsidRPr="005E6515">
        <w:t xml:space="preserve"> Currently, school districts operate state-administered free PreK, serving </w:t>
      </w:r>
      <w:r w:rsidR="00443F73">
        <w:t>more than</w:t>
      </w:r>
      <w:r w:rsidRPr="005E6515">
        <w:t xml:space="preserve"> half of NY’s four-year-old population. PreK is currently funded at </w:t>
      </w:r>
      <w:r w:rsidR="00443F73">
        <w:t>mo</w:t>
      </w:r>
      <w:r w:rsidRPr="005E6515">
        <w:t>r</w:t>
      </w:r>
      <w:r w:rsidR="00443F73">
        <w:t>e than</w:t>
      </w:r>
      <w:r w:rsidRPr="005E6515">
        <w:t xml:space="preserve"> $830M annually. With existing PDG funds, NY has created an additional 2,489 full-day PreK seats for children in five vulnerable communities, which will be sustained by the state after funding ends in 2019. PreK partnerships include: child care centers, family child care, HS, non-public schools, nursery schools, and preschool special education. With different regulations and staff qualifications among programs, alignment can be a challenge. To be successful, these partnerships require stakeholders to have a clear and shared understanding of: family engagement; high quality</w:t>
      </w:r>
      <w:r w:rsidR="00A31441">
        <w:t xml:space="preserve"> programming</w:t>
      </w:r>
      <w:r w:rsidRPr="005E6515">
        <w:t xml:space="preserve">; </w:t>
      </w:r>
      <w:r w:rsidR="00A31441">
        <w:t>e</w:t>
      </w:r>
      <w:r w:rsidRPr="005E6515">
        <w:t>ffective</w:t>
      </w:r>
      <w:r w:rsidR="00A31441">
        <w:t xml:space="preserve"> implementation of comprehensive services</w:t>
      </w:r>
      <w:r w:rsidRPr="005E6515">
        <w:t xml:space="preserve">; </w:t>
      </w:r>
      <w:r w:rsidR="00A31441">
        <w:t xml:space="preserve"> and </w:t>
      </w:r>
      <w:r w:rsidRPr="005E6515">
        <w:t>the differing policies and regulations that each partner operates under</w:t>
      </w:r>
      <w:r w:rsidR="00443F73">
        <w:t>;</w:t>
      </w:r>
      <w:r w:rsidRPr="005E6515">
        <w:t xml:space="preserve"> and how to coordinate these differences.</w:t>
      </w:r>
      <w:r w:rsidRPr="005E6515">
        <w:rPr>
          <w:vertAlign w:val="superscript"/>
        </w:rPr>
        <w:footnoteReference w:id="41"/>
      </w:r>
      <w:r w:rsidRPr="005E6515">
        <w:t xml:space="preserve"> </w:t>
      </w:r>
    </w:p>
    <w:p w14:paraId="75189B63" w14:textId="77777777" w:rsidR="005E6515" w:rsidRPr="005E6515" w:rsidRDefault="005E6515" w:rsidP="005E6515">
      <w:pPr>
        <w:spacing w:line="480" w:lineRule="auto"/>
        <w:jc w:val="both"/>
      </w:pPr>
      <w:r w:rsidRPr="005E6515">
        <w:rPr>
          <w:i/>
          <w:u w:val="single"/>
        </w:rPr>
        <w:t>Preschool Special Education (619 of Part B of IDEA)</w:t>
      </w:r>
      <w:r w:rsidRPr="005E6515">
        <w:rPr>
          <w:i/>
        </w:rPr>
        <w:t xml:space="preserve"> </w:t>
      </w:r>
      <w:r w:rsidRPr="005E6515">
        <w:t>- SED administers the preschool special education program, which provides services for children three to five years of age with a diagnosed disability. Currently, most children are served through special education programs and itinerant services (only 18% being served in general education PreK classrooms across the state). Due in large part to the separate and inadequate funding structure, there are not enough early childhood inclusion programs. Under the direction of the Governor, SED has been developing an alternative funding methodology to enable programs to provide services for children with disabilities alongside their typically developing peers. A pilot program to target and combine resources needed to serve all student populations in the same class is being developed by SED. If deemed successful, the PDGB5 staff will share this best practice, and thereby improve learning environments for all.</w:t>
      </w:r>
    </w:p>
    <w:p w14:paraId="4C0E0C97" w14:textId="77724E66" w:rsidR="005E6515" w:rsidRPr="005E6515" w:rsidRDefault="005E6515" w:rsidP="005E6515">
      <w:pPr>
        <w:spacing w:line="480" w:lineRule="auto"/>
        <w:jc w:val="both"/>
      </w:pPr>
      <w:r w:rsidRPr="005E6515">
        <w:rPr>
          <w:i/>
          <w:iCs/>
          <w:u w:val="single"/>
        </w:rPr>
        <w:t>Early Head Start (EHS) and Head Start (HS)</w:t>
      </w:r>
      <w:r w:rsidRPr="005E6515">
        <w:t xml:space="preserve"> – Combined, EHS and HS received approximately $550M in federal funding (2017). Successful EHS Child Care Partnerships (EHSCCP) are in 17 counties. Other counties could create equally successful partnerships by layering state and federal funds using the EHSCCP model; however, the </w:t>
      </w:r>
      <w:r w:rsidR="00902562">
        <w:t>stricter regulatory requirements for EHS make these partnerships difficult. Additional o</w:t>
      </w:r>
      <w:r w:rsidRPr="005E6515">
        <w:t>pportunities exist for HS agencies to partner with PreK</w:t>
      </w:r>
      <w:r w:rsidR="00902562">
        <w:t xml:space="preserve"> as PreK is expanded across the state</w:t>
      </w:r>
      <w:r w:rsidRPr="005E6515">
        <w:t xml:space="preserve">. For </w:t>
      </w:r>
      <w:r w:rsidR="007B4EF4">
        <w:t>mo</w:t>
      </w:r>
      <w:r w:rsidRPr="005E6515">
        <w:t>r</w:t>
      </w:r>
      <w:r w:rsidR="007B4EF4">
        <w:t>e than</w:t>
      </w:r>
      <w:r w:rsidRPr="005E6515">
        <w:t xml:space="preserve"> 20 years, PreK, HS and child care programs have been successfully braided. </w:t>
      </w:r>
      <w:r w:rsidR="00B53FE2" w:rsidRPr="005E6515">
        <w:t xml:space="preserve">EarlyLearn in NYC </w:t>
      </w:r>
      <w:r w:rsidR="00B53FE2">
        <w:t>is a</w:t>
      </w:r>
      <w:r w:rsidRPr="005E6515">
        <w:t xml:space="preserve"> recent example of </w:t>
      </w:r>
      <w:r w:rsidR="00B53FE2">
        <w:t>a successful model</w:t>
      </w:r>
      <w:r w:rsidRPr="005E6515">
        <w:t xml:space="preserve">. To enable every child to have access to comprehensive early care and learning programs and services, PDGB5 staff will address these cross-system impediments. </w:t>
      </w:r>
    </w:p>
    <w:p w14:paraId="5205DEC9" w14:textId="77777777" w:rsidR="005E6515" w:rsidRPr="005E6515" w:rsidRDefault="005E6515" w:rsidP="005E6515">
      <w:pPr>
        <w:spacing w:line="480" w:lineRule="auto"/>
        <w:jc w:val="both"/>
        <w:rPr>
          <w:b/>
        </w:rPr>
      </w:pPr>
      <w:r w:rsidRPr="005E6515">
        <w:rPr>
          <w:b/>
        </w:rPr>
        <w:t>Mixed Delivery System Vision Leading to Improvements in Early Childhood Outcomes</w:t>
      </w:r>
    </w:p>
    <w:p w14:paraId="4640AE5E" w14:textId="29E47219" w:rsidR="005E6515" w:rsidRPr="005E6515" w:rsidRDefault="005E6515" w:rsidP="005E6515">
      <w:pPr>
        <w:tabs>
          <w:tab w:val="left" w:pos="585"/>
        </w:tabs>
        <w:spacing w:line="480" w:lineRule="auto"/>
        <w:jc w:val="both"/>
        <w:rPr>
          <w:rFonts w:eastAsia="Arial Unicode MS"/>
          <w:i/>
        </w:rPr>
      </w:pPr>
      <w:r w:rsidRPr="005E6515">
        <w:t xml:space="preserve">NY has many supports for young children and families, yet too often these supports are not </w:t>
      </w:r>
      <w:r w:rsidR="00902562">
        <w:t xml:space="preserve">effectively </w:t>
      </w:r>
      <w:r w:rsidRPr="005E6515">
        <w:t xml:space="preserve">linked to the MDS, are limited in capacity, or are unavailable to the children/families who need them most. This grant opportunity will be used to examine and implement ways to more seamlessly </w:t>
      </w:r>
      <w:r w:rsidR="005A598A">
        <w:t>integrate these services to</w:t>
      </w:r>
      <w:r w:rsidRPr="005E6515">
        <w:t xml:space="preserve"> meet parents’ and children’s needs in all communities. Specifically, by drawing from the NA and the strategic planning process, and </w:t>
      </w:r>
      <w:r w:rsidR="005A598A">
        <w:t xml:space="preserve">by </w:t>
      </w:r>
      <w:r w:rsidRPr="005E6515">
        <w:t>working with the agencies overseeing and implementing the support services listed below, the PDGB5 will apply lessons learned to improve the quality, coordination, and efficiency of the state’s early childhood infrastructure</w:t>
      </w:r>
      <w:r w:rsidR="005A598A">
        <w:t>, thus ensuring that</w:t>
      </w:r>
      <w:r w:rsidRPr="005E6515">
        <w:t xml:space="preserve"> families have knowledge </w:t>
      </w:r>
      <w:r w:rsidR="005A598A">
        <w:t xml:space="preserve">about </w:t>
      </w:r>
      <w:r w:rsidRPr="005E6515">
        <w:t>and access to ne</w:t>
      </w:r>
      <w:r w:rsidR="005A598A">
        <w:t>eded supports to promote healthy</w:t>
      </w:r>
      <w:r w:rsidRPr="005E6515">
        <w:t xml:space="preserve"> child development.</w:t>
      </w:r>
    </w:p>
    <w:p w14:paraId="3A6E34D3" w14:textId="3BF9FA3B" w:rsidR="005E6515" w:rsidRPr="005E6515" w:rsidRDefault="005E6515" w:rsidP="005E6515">
      <w:pPr>
        <w:tabs>
          <w:tab w:val="left" w:pos="585"/>
        </w:tabs>
        <w:spacing w:line="480" w:lineRule="auto"/>
        <w:jc w:val="both"/>
      </w:pPr>
      <w:r w:rsidRPr="005E6515">
        <w:rPr>
          <w:rFonts w:eastAsia="Arial Unicode MS"/>
          <w:i/>
          <w:u w:val="single"/>
        </w:rPr>
        <w:t>Early Intervention</w:t>
      </w:r>
      <w:r w:rsidRPr="005E6515">
        <w:rPr>
          <w:rFonts w:eastAsia="Arial Unicode MS"/>
          <w:i/>
        </w:rPr>
        <w:t xml:space="preserve"> – </w:t>
      </w:r>
      <w:r w:rsidRPr="005E6515">
        <w:rPr>
          <w:rFonts w:eastAsia="Arial Unicode MS"/>
        </w:rPr>
        <w:t xml:space="preserve">NY operates the </w:t>
      </w:r>
      <w:r w:rsidRPr="005E6515">
        <w:t xml:space="preserve">largest IDEA Part C program in the nation, providing support services for 65,000 infants and toddlers (ages 0-3) with disabilities and their families and an emphasis on family engagement. Challenges to service delivery result from multiple transitions for children with special needs and their families, </w:t>
      </w:r>
      <w:r w:rsidR="005A598A">
        <w:t xml:space="preserve">as well as </w:t>
      </w:r>
      <w:r w:rsidRPr="005E6515">
        <w:t>a lack of available and specialized services in parts of the state, especially rural areas. Smoother transitions and better linkages between EI and other early childhood programs to identify and connect young children to services as early as possible will improve outcomes for children and families.</w:t>
      </w:r>
    </w:p>
    <w:p w14:paraId="30ED52FA" w14:textId="2A6C2837" w:rsidR="005E6515" w:rsidRPr="005E6515" w:rsidRDefault="005E6515" w:rsidP="005E6515">
      <w:pPr>
        <w:tabs>
          <w:tab w:val="left" w:pos="585"/>
        </w:tabs>
        <w:spacing w:line="480" w:lineRule="auto"/>
        <w:jc w:val="both"/>
        <w:rPr>
          <w:rFonts w:eastAsia="Arial Unicode MS"/>
        </w:rPr>
      </w:pPr>
      <w:r w:rsidRPr="005E6515">
        <w:rPr>
          <w:rFonts w:eastAsia="Arial Unicode MS"/>
          <w:i/>
          <w:u w:val="single"/>
        </w:rPr>
        <w:t>Home Visiting</w:t>
      </w:r>
      <w:r w:rsidRPr="005E6515">
        <w:rPr>
          <w:rFonts w:eastAsia="Arial Unicode MS"/>
        </w:rPr>
        <w:t xml:space="preserve"> </w:t>
      </w:r>
      <w:r w:rsidR="00902562">
        <w:rPr>
          <w:rFonts w:eastAsia="Arial Unicode MS"/>
        </w:rPr>
        <w:t>–</w:t>
      </w:r>
      <w:r w:rsidRPr="005E6515">
        <w:rPr>
          <w:rFonts w:eastAsia="Arial Unicode MS"/>
        </w:rPr>
        <w:t xml:space="preserve"> Multiple research-based home visiting programs operate in the state under the purview of different state agencies. The confusion experienced by families and the professionals who serve them about the different program models has been a long-standing issue and has begun to be addressed by a coordinating effor</w:t>
      </w:r>
      <w:r w:rsidR="005A598A">
        <w:rPr>
          <w:rFonts w:eastAsia="Arial Unicode MS"/>
        </w:rPr>
        <w:t>t led by Prevent Child Abuse NY.</w:t>
      </w:r>
      <w:r w:rsidRPr="005E6515">
        <w:rPr>
          <w:rFonts w:eastAsia="Arial Unicode MS"/>
        </w:rPr>
        <w:t xml:space="preserve"> </w:t>
      </w:r>
      <w:r w:rsidR="005A598A">
        <w:rPr>
          <w:rFonts w:eastAsia="Arial Unicode MS"/>
        </w:rPr>
        <w:t xml:space="preserve">Activities detailed in this proposal will provide </w:t>
      </w:r>
      <w:r w:rsidRPr="005E6515">
        <w:rPr>
          <w:rFonts w:eastAsia="Arial Unicode MS"/>
        </w:rPr>
        <w:t xml:space="preserve">further </w:t>
      </w:r>
      <w:r w:rsidR="005A598A">
        <w:rPr>
          <w:rFonts w:eastAsia="Arial Unicode MS"/>
        </w:rPr>
        <w:t>structure to home visiting services in NY,</w:t>
      </w:r>
      <w:r w:rsidRPr="005E6515">
        <w:rPr>
          <w:rFonts w:eastAsia="Arial Unicode MS"/>
        </w:rPr>
        <w:t xml:space="preserve"> </w:t>
      </w:r>
      <w:r w:rsidR="005A598A">
        <w:rPr>
          <w:rFonts w:eastAsia="Arial Unicode MS"/>
        </w:rPr>
        <w:t>thus improving parent</w:t>
      </w:r>
      <w:r w:rsidRPr="005E6515">
        <w:rPr>
          <w:rFonts w:eastAsia="Arial Unicode MS"/>
        </w:rPr>
        <w:t xml:space="preserve"> knowledge </w:t>
      </w:r>
      <w:r w:rsidR="005A598A">
        <w:rPr>
          <w:rFonts w:eastAsia="Arial Unicode MS"/>
        </w:rPr>
        <w:t xml:space="preserve">about </w:t>
      </w:r>
      <w:r w:rsidRPr="005E6515">
        <w:rPr>
          <w:rFonts w:eastAsia="Arial Unicode MS"/>
        </w:rPr>
        <w:t xml:space="preserve">and access to these early </w:t>
      </w:r>
      <w:r w:rsidR="00902562">
        <w:rPr>
          <w:rFonts w:eastAsia="Arial Unicode MS"/>
        </w:rPr>
        <w:t xml:space="preserve">and critical </w:t>
      </w:r>
      <w:r w:rsidRPr="005E6515">
        <w:rPr>
          <w:rFonts w:eastAsia="Arial Unicode MS"/>
        </w:rPr>
        <w:t xml:space="preserve">supports.  </w:t>
      </w:r>
    </w:p>
    <w:p w14:paraId="1B950FDF" w14:textId="548A0107" w:rsidR="005E6515" w:rsidRPr="005E6515" w:rsidRDefault="005E6515" w:rsidP="005E6515">
      <w:pPr>
        <w:spacing w:line="480" w:lineRule="auto"/>
        <w:jc w:val="both"/>
      </w:pPr>
      <w:r w:rsidRPr="005E6515">
        <w:rPr>
          <w:rFonts w:eastAsia="Arial Unicode MS"/>
          <w:i/>
          <w:u w:val="single"/>
        </w:rPr>
        <w:t>Women, Infants and Children (WIC)</w:t>
      </w:r>
      <w:r w:rsidRPr="005E6515">
        <w:rPr>
          <w:rFonts w:eastAsia="Arial Unicode MS"/>
        </w:rPr>
        <w:t xml:space="preserve"> – </w:t>
      </w:r>
      <w:r w:rsidR="00902562">
        <w:rPr>
          <w:rFonts w:eastAsia="Arial Unicode MS"/>
        </w:rPr>
        <w:t xml:space="preserve">NY </w:t>
      </w:r>
      <w:r w:rsidRPr="005E6515">
        <w:rPr>
          <w:rFonts w:eastAsia="Arial Unicode MS"/>
        </w:rPr>
        <w:t xml:space="preserve">receives $550M in federal funding and other revenue to administer </w:t>
      </w:r>
      <w:r w:rsidRPr="005E6515">
        <w:t xml:space="preserve">nutrition education, breastfeeding support, referrals and nutritious foods to 500,000 participants per month via a network of 500 service sites. </w:t>
      </w:r>
      <w:r w:rsidRPr="005E6515">
        <w:rPr>
          <w:color w:val="000000"/>
        </w:rPr>
        <w:t xml:space="preserve">By continuing to update its policies through the “WIC Welcomes You” Initiative, the NY WIC Program works to remove registration barriers and </w:t>
      </w:r>
      <w:r w:rsidRPr="005E6515">
        <w:t>be</w:t>
      </w:r>
      <w:r w:rsidRPr="005E6515">
        <w:rPr>
          <w:color w:val="000000"/>
        </w:rPr>
        <w:t xml:space="preserve"> user-friendly (e.g., by allowing f</w:t>
      </w:r>
      <w:r w:rsidRPr="005E6515">
        <w:t xml:space="preserve">amilies to use online accounts to show they are enrolled in adjunct programs like Medicaid). PDGB5 activities will further educate </w:t>
      </w:r>
      <w:r w:rsidR="005A598A">
        <w:t xml:space="preserve">and disseminate information </w:t>
      </w:r>
      <w:r w:rsidRPr="005E6515">
        <w:t>about WIC to ensure low-income families have access to healthy food essential for successful development.</w:t>
      </w:r>
    </w:p>
    <w:p w14:paraId="408EA9B1" w14:textId="2D0AF2F1" w:rsidR="005E6515" w:rsidRPr="005E6515" w:rsidRDefault="005E6515" w:rsidP="005E6515">
      <w:pPr>
        <w:spacing w:line="480" w:lineRule="auto"/>
        <w:jc w:val="both"/>
      </w:pPr>
      <w:r w:rsidRPr="005E6515">
        <w:rPr>
          <w:i/>
          <w:u w:val="single"/>
        </w:rPr>
        <w:t>Child and Adult Care Food Program (CACFP)</w:t>
      </w:r>
      <w:r w:rsidRPr="005E6515">
        <w:rPr>
          <w:b/>
        </w:rPr>
        <w:t xml:space="preserve"> </w:t>
      </w:r>
      <w:r w:rsidR="00902562">
        <w:t xml:space="preserve">– NY receives </w:t>
      </w:r>
      <w:r w:rsidRPr="005E6515">
        <w:t>$268.7M</w:t>
      </w:r>
      <w:r w:rsidR="00902562">
        <w:t xml:space="preserve"> for CACFP </w:t>
      </w:r>
      <w:r w:rsidR="00E61323">
        <w:t>funding</w:t>
      </w:r>
      <w:r w:rsidR="00902562">
        <w:t xml:space="preserve"> annually</w:t>
      </w:r>
      <w:r w:rsidRPr="005E6515">
        <w:t xml:space="preserve">. Currently, only about 50% of licensed child care programs in the state participate. </w:t>
      </w:r>
      <w:r w:rsidR="00365E67">
        <w:t xml:space="preserve">Significant efforts have been taken and will be continued and expanded through this grant opportunity to increase the participant rates. In addition to administering CACFP, </w:t>
      </w:r>
      <w:r w:rsidRPr="005E6515">
        <w:t>DOH</w:t>
      </w:r>
      <w:r w:rsidR="00365E67">
        <w:t>’s Division of Nutrition also administers two</w:t>
      </w:r>
      <w:r w:rsidRPr="005E6515">
        <w:t xml:space="preserve"> obesity prevention initiatives, which are delivered in child care centers (licensed by OCFS) and funded with a grant from a third state agency (Office of Temporary and Disability Assistance). Increased knowledge and access to these programs will suppor</w:t>
      </w:r>
      <w:r w:rsidR="00153085">
        <w:t>t the healthy development of</w:t>
      </w:r>
      <w:r w:rsidRPr="005E6515">
        <w:t xml:space="preserve"> children in NY.</w:t>
      </w:r>
    </w:p>
    <w:p w14:paraId="3C10B04F" w14:textId="2927EB5A" w:rsidR="005E6515" w:rsidRPr="005E6515" w:rsidRDefault="005E6515" w:rsidP="005E6515">
      <w:pPr>
        <w:spacing w:line="480" w:lineRule="auto"/>
        <w:jc w:val="both"/>
      </w:pPr>
      <w:r w:rsidRPr="005E6515">
        <w:rPr>
          <w:i/>
          <w:u w:val="single"/>
        </w:rPr>
        <w:t>Children’s Health Insurance Program</w:t>
      </w:r>
      <w:r w:rsidRPr="005E6515">
        <w:t xml:space="preserve"> – NY has successfully enrolled nearly 100% of eligible children in CHIP</w:t>
      </w:r>
      <w:r w:rsidRPr="005E6515">
        <w:rPr>
          <w:vertAlign w:val="superscript"/>
        </w:rPr>
        <w:footnoteReference w:id="42"/>
      </w:r>
      <w:r w:rsidRPr="005E6515">
        <w:t>; however, h</w:t>
      </w:r>
      <w:r w:rsidRPr="005E6515">
        <w:rPr>
          <w:color w:val="000000" w:themeColor="text1"/>
        </w:rPr>
        <w:t>ealth services are often disconnected from early childhood programs. With projects like ECCS and the First 1,000 Days on Medicaid, attention is being focused on promoting the importance of maternal and child health</w:t>
      </w:r>
      <w:r w:rsidR="00365E67">
        <w:rPr>
          <w:color w:val="000000" w:themeColor="text1"/>
        </w:rPr>
        <w:t xml:space="preserve"> and creating more effective linkages between health care providers and MDS programs. </w:t>
      </w:r>
      <w:r w:rsidRPr="005E6515">
        <w:rPr>
          <w:color w:val="000000" w:themeColor="text1"/>
        </w:rPr>
        <w:t>PDGB5 activities will leverage the work of these current state initiatives to ultimately provide access to high quality, equitable and comprehensive early care and learning environments</w:t>
      </w:r>
      <w:r w:rsidR="00153085">
        <w:rPr>
          <w:color w:val="000000" w:themeColor="text1"/>
        </w:rPr>
        <w:t>,</w:t>
      </w:r>
      <w:r w:rsidRPr="005E6515">
        <w:rPr>
          <w:color w:val="000000" w:themeColor="text1"/>
        </w:rPr>
        <w:t xml:space="preserve"> </w:t>
      </w:r>
      <w:r w:rsidR="00153085">
        <w:rPr>
          <w:color w:val="000000" w:themeColor="text1"/>
        </w:rPr>
        <w:t>inclusive of</w:t>
      </w:r>
      <w:r w:rsidRPr="005E6515">
        <w:rPr>
          <w:color w:val="000000" w:themeColor="text1"/>
        </w:rPr>
        <w:t xml:space="preserve"> essential health services.</w:t>
      </w:r>
    </w:p>
    <w:p w14:paraId="6748ABB3" w14:textId="19B19169" w:rsidR="005E6515" w:rsidRPr="005E6515" w:rsidRDefault="005E6515" w:rsidP="005E6515">
      <w:pPr>
        <w:spacing w:line="480" w:lineRule="auto"/>
        <w:jc w:val="both"/>
        <w:rPr>
          <w:rFonts w:eastAsia="Arial Unicode MS"/>
          <w:i/>
        </w:rPr>
      </w:pPr>
      <w:r w:rsidRPr="005E6515">
        <w:rPr>
          <w:rFonts w:eastAsia="Arial Unicode MS"/>
          <w:i/>
          <w:u w:val="single"/>
        </w:rPr>
        <w:t>Healthy Steps</w:t>
      </w:r>
      <w:r w:rsidRPr="005E6515">
        <w:rPr>
          <w:rFonts w:eastAsia="Arial Unicode MS"/>
          <w:i/>
        </w:rPr>
        <w:t xml:space="preserve"> </w:t>
      </w:r>
      <w:r w:rsidRPr="005E6515">
        <w:rPr>
          <w:shd w:val="clear" w:color="auto" w:fill="FFFFFF"/>
        </w:rPr>
        <w:t>is an evidence-based, interdisciplinary pediatric primary care program that promotes nurturing parenting and</w:t>
      </w:r>
      <w:r w:rsidR="00B40BC0">
        <w:rPr>
          <w:shd w:val="clear" w:color="auto" w:fill="FFFFFF"/>
        </w:rPr>
        <w:t xml:space="preserve"> healthy development (prenatal</w:t>
      </w:r>
      <w:r w:rsidRPr="005E6515">
        <w:rPr>
          <w:shd w:val="clear" w:color="auto" w:fill="FFFFFF"/>
        </w:rPr>
        <w:t xml:space="preserve"> to age 3), which is funded by the NY Office of Mental Health. A child development professional connects </w:t>
      </w:r>
      <w:r w:rsidR="00101823">
        <w:rPr>
          <w:shd w:val="clear" w:color="auto" w:fill="FFFFFF"/>
        </w:rPr>
        <w:t xml:space="preserve">with families </w:t>
      </w:r>
      <w:r w:rsidRPr="005E6515">
        <w:rPr>
          <w:shd w:val="clear" w:color="auto" w:fill="FFFFFF"/>
        </w:rPr>
        <w:t xml:space="preserve">during pediatric well-child visits to offer screening and support for common yet complex concerns that physicians often lack time to address, including feeding, behavior, sleep, attachment, depression, social determinants of health, and adapting to life with a baby or young child. In alignment with this interdisciplinary program, PDGB5 activities will be coordinated to support comprehensive service provision. </w:t>
      </w:r>
    </w:p>
    <w:p w14:paraId="69EFEC88" w14:textId="16ECE2DC" w:rsidR="005E6515" w:rsidRPr="005E6515" w:rsidRDefault="005E6515" w:rsidP="005E6515">
      <w:pPr>
        <w:spacing w:line="480" w:lineRule="auto"/>
        <w:jc w:val="both"/>
      </w:pPr>
      <w:r w:rsidRPr="005E6515">
        <w:rPr>
          <w:i/>
          <w:u w:val="single"/>
        </w:rPr>
        <w:t>McKinney-Vento Supports for Children and Families who are Homeless</w:t>
      </w:r>
      <w:r w:rsidRPr="005E6515">
        <w:t xml:space="preserve"> are </w:t>
      </w:r>
      <w:r w:rsidR="00365E67">
        <w:t xml:space="preserve">supported </w:t>
      </w:r>
      <w:r w:rsidRPr="005E6515">
        <w:t xml:space="preserve">by NYS-TEACHS, which serves as </w:t>
      </w:r>
      <w:r w:rsidR="00101823">
        <w:t xml:space="preserve">the </w:t>
      </w:r>
      <w:r w:rsidRPr="005E6515">
        <w:t>NY State Education Department’s Technical Assistance Center, and is funded by the McKinney-Vento Act. The TA Center provides training, TA, and information to schools and early care providers to improve access to MDS programs for children who are homeless. While the number of children who are homeless and participating in PreK has increased, a shocking 95% remain unserved by early care and learning programs.</w:t>
      </w:r>
      <w:r w:rsidRPr="005E6515">
        <w:rPr>
          <w:vertAlign w:val="superscript"/>
        </w:rPr>
        <w:footnoteReference w:id="43"/>
      </w:r>
      <w:r w:rsidRPr="005E6515">
        <w:t xml:space="preserve"> </w:t>
      </w:r>
      <w:r w:rsidR="00365E67">
        <w:t>Significant efforts will be made through this grant to raise the percentage of homeless children served in high quality early care and learning programs.</w:t>
      </w:r>
    </w:p>
    <w:p w14:paraId="34521CEF" w14:textId="7C3F44D3" w:rsidR="005E6515" w:rsidRPr="005E6515" w:rsidRDefault="005E6515" w:rsidP="005E6515">
      <w:pPr>
        <w:tabs>
          <w:tab w:val="left" w:pos="360"/>
        </w:tabs>
        <w:spacing w:line="480" w:lineRule="auto"/>
        <w:contextualSpacing/>
        <w:jc w:val="both"/>
      </w:pPr>
      <w:r w:rsidRPr="005E6515">
        <w:rPr>
          <w:i/>
          <w:u w:val="single"/>
        </w:rPr>
        <w:t>QUALITYstarsNY (QSNY)</w:t>
      </w:r>
      <w:r w:rsidRPr="005E6515">
        <w:t xml:space="preserve"> infuses evidence-based performance standards on top of licensing requirements and provides TA and other supports to programs to improve the quality of service. All regulated programs (center-based and home-based child care, HS/EHS, school-based and center-based PreK) are eligible to participate. At present, due to limited funding, QSNY serves only a small fraction of sites in NY; yet, given its effectiveness, it is important to increase the reach and scope of the state’s early childhood quality rating and improvem</w:t>
      </w:r>
      <w:r w:rsidR="00DD0896">
        <w:t>ent system to provide more children with access to higher quality early care and education programs.</w:t>
      </w:r>
    </w:p>
    <w:p w14:paraId="4D2CDC82" w14:textId="77777777" w:rsidR="005E6515" w:rsidRPr="005E6515" w:rsidRDefault="005E6515" w:rsidP="005E6515">
      <w:pPr>
        <w:spacing w:after="200" w:line="276" w:lineRule="auto"/>
        <w:rPr>
          <w:b/>
        </w:rPr>
      </w:pPr>
      <w:r w:rsidRPr="005E6515">
        <w:rPr>
          <w:b/>
        </w:rPr>
        <w:t>NY’s Progress in Creating a Mixed Delivery System</w:t>
      </w:r>
    </w:p>
    <w:p w14:paraId="4D143F57" w14:textId="628AE44F" w:rsidR="005E6515" w:rsidRPr="005E6515" w:rsidRDefault="00101823" w:rsidP="005E6515">
      <w:pPr>
        <w:spacing w:line="480" w:lineRule="auto"/>
        <w:jc w:val="both"/>
      </w:pPr>
      <w:r>
        <w:t>M</w:t>
      </w:r>
      <w:r w:rsidRPr="005E6515">
        <w:t>uch successful collaboration</w:t>
      </w:r>
      <w:r>
        <w:t xml:space="preserve"> has</w:t>
      </w:r>
      <w:r w:rsidR="005E6515" w:rsidRPr="005E6515">
        <w:t xml:space="preserve"> helped eliminate barriers between programs</w:t>
      </w:r>
      <w:r>
        <w:t>. L</w:t>
      </w:r>
      <w:r w:rsidR="005E6515" w:rsidRPr="005E6515">
        <w:t xml:space="preserve">essons can be learned </w:t>
      </w:r>
      <w:r>
        <w:t xml:space="preserve">from these examples </w:t>
      </w:r>
      <w:r w:rsidR="005E6515" w:rsidRPr="005E6515">
        <w:t xml:space="preserve">to create a more coordinated and comprehensive service system. Below are a few examples, and through the PDGB5 NA and SP, more successful approaches will be identified and shared. </w:t>
      </w:r>
    </w:p>
    <w:p w14:paraId="1CCEDDD3" w14:textId="77777777" w:rsidR="005E6515" w:rsidRPr="005E6515" w:rsidRDefault="005E6515" w:rsidP="005E6515">
      <w:pPr>
        <w:spacing w:line="480" w:lineRule="auto"/>
        <w:jc w:val="both"/>
      </w:pPr>
      <w:r w:rsidRPr="005E6515">
        <w:rPr>
          <w:b/>
        </w:rPr>
        <w:t>EarlyLearnNYC</w:t>
      </w:r>
      <w:r w:rsidRPr="005E6515">
        <w:t xml:space="preserve"> was started in September 2012 by the NYC Administration for Children and Families, and successfully braids Head Start, child care and PreK funds in local schools and CBOs, so that children and families access more efficient comprehensive and higher quality programs. </w:t>
      </w:r>
    </w:p>
    <w:p w14:paraId="4720ACBC" w14:textId="77777777" w:rsidR="005E6515" w:rsidRPr="005E6515" w:rsidRDefault="005E6515" w:rsidP="005E6515">
      <w:pPr>
        <w:spacing w:line="480" w:lineRule="auto"/>
        <w:jc w:val="both"/>
      </w:pPr>
      <w:r w:rsidRPr="005E6515">
        <w:rPr>
          <w:b/>
        </w:rPr>
        <w:t>Pyramid Model Implementation</w:t>
      </w:r>
      <w:r w:rsidRPr="005E6515">
        <w:t xml:space="preserve">, is a cross-systems effort, led by CCF, that helps to break down silos by advancing coordinated professional development. Its successful impact has been tracked with established and shared metrics. Additionally, CCF was able to leverage support for this training from all MDS components by highlighting Pyramid Model alignment with requirements of each of the involved partners (e.g., State CCDF Plan, Head Start Performance Standards, PreK social and emotional requirements, etc.). </w:t>
      </w:r>
    </w:p>
    <w:p w14:paraId="4B8F9445" w14:textId="77777777" w:rsidR="005E6515" w:rsidRPr="005E6515" w:rsidRDefault="005E6515" w:rsidP="005E6515">
      <w:pPr>
        <w:spacing w:line="480" w:lineRule="auto"/>
        <w:jc w:val="both"/>
        <w:rPr>
          <w:color w:val="333333"/>
          <w:shd w:val="clear" w:color="auto" w:fill="FFFFFF"/>
        </w:rPr>
      </w:pPr>
      <w:r w:rsidRPr="005E6515">
        <w:rPr>
          <w:b/>
        </w:rPr>
        <w:t>EHS Child Care Partnership</w:t>
      </w:r>
      <w:r w:rsidRPr="005E6515">
        <w:t xml:space="preserve"> grantees have demonstrated that layering funds and programs can result in more families having access to q</w:t>
      </w:r>
      <w:r w:rsidRPr="005E6515">
        <w:rPr>
          <w:color w:val="333333"/>
          <w:shd w:val="clear" w:color="auto" w:fill="FFFFFF"/>
        </w:rPr>
        <w:t>uality and comprehensive services in a full-day, full-year program for three or four years. This serves as an excellent model for expanding parent choice.</w:t>
      </w:r>
    </w:p>
    <w:p w14:paraId="00ACF325" w14:textId="5CB1DA8A" w:rsidR="00626679" w:rsidRPr="00652577" w:rsidRDefault="008268D7" w:rsidP="00652577">
      <w:pPr>
        <w:spacing w:line="480" w:lineRule="auto"/>
        <w:rPr>
          <w:b/>
          <w:smallCaps/>
        </w:rPr>
      </w:pPr>
      <w:r w:rsidRPr="003E6E94">
        <w:rPr>
          <w:b/>
          <w:smallCaps/>
        </w:rPr>
        <w:t>Timeline and Milestones – New York State PDGB5</w:t>
      </w:r>
      <w:r w:rsidR="00626679">
        <w:rPr>
          <w:b/>
          <w:smallCaps/>
        </w:rPr>
        <w:br/>
      </w:r>
      <w:r w:rsidR="00626679" w:rsidRPr="0032362D">
        <w:t>Table 5</w:t>
      </w:r>
      <w:r w:rsidR="00626679">
        <w:t xml:space="preserve"> </w:t>
      </w:r>
      <w:r w:rsidR="00CA490D">
        <w:t>describes</w:t>
      </w:r>
      <w:r w:rsidR="00626679" w:rsidRPr="00626679">
        <w:t xml:space="preserve"> activities</w:t>
      </w:r>
      <w:r w:rsidR="00626679">
        <w:t xml:space="preserve"> and m</w:t>
      </w:r>
      <w:r w:rsidR="00626679" w:rsidRPr="00626679">
        <w:t>ilestones</w:t>
      </w:r>
      <w:r w:rsidR="00626679">
        <w:t>,</w:t>
      </w:r>
      <w:r w:rsidR="00626679" w:rsidRPr="00626679">
        <w:t xml:space="preserve"> and projected completion dates.</w:t>
      </w:r>
      <w:r w:rsidR="005E0252">
        <w:t xml:space="preserve"> The t</w:t>
      </w:r>
      <w:r w:rsidR="00626679">
        <w:t xml:space="preserve">imeline is broken </w:t>
      </w:r>
      <w:r w:rsidR="0043109A">
        <w:t xml:space="preserve">down </w:t>
      </w:r>
      <w:r w:rsidR="00626679">
        <w:t>by quarter for year one and annually thereafter.</w:t>
      </w:r>
      <w:r w:rsidR="00072019">
        <w:t xml:space="preserve"> It is anticipated that the NA and SP will be compl</w:t>
      </w:r>
      <w:r w:rsidR="00652577">
        <w:t>eted during the mid-point of</w:t>
      </w:r>
      <w:r w:rsidR="00072019">
        <w:t xml:space="preserve"> quarter 2 of the </w:t>
      </w:r>
      <w:r w:rsidR="00652577">
        <w:t xml:space="preserve">first </w:t>
      </w:r>
      <w:r w:rsidR="00072019">
        <w:t>grant year, and that work on quality activities (activity 5) will promptly begin after that. All other activities are expected to start as soon as g</w:t>
      </w:r>
      <w:r w:rsidR="00652577">
        <w:t>rant funding becomes available.</w:t>
      </w:r>
    </w:p>
    <w:p w14:paraId="0BD97BEA" w14:textId="1B6F7328" w:rsidR="008268D7" w:rsidRPr="00A8310D" w:rsidRDefault="004E23DD" w:rsidP="004E23DD">
      <w:pPr>
        <w:jc w:val="both"/>
        <w:rPr>
          <w:i/>
        </w:rPr>
      </w:pPr>
      <w:r w:rsidRPr="00A8310D">
        <w:rPr>
          <w:b/>
          <w:i/>
        </w:rPr>
        <w:t>Table 5</w:t>
      </w:r>
      <w:r w:rsidRPr="00A8310D">
        <w:rPr>
          <w:i/>
        </w:rPr>
        <w:t xml:space="preserve">: </w:t>
      </w:r>
      <w:r w:rsidRPr="00A8310D">
        <w:rPr>
          <w:b/>
          <w:i/>
        </w:rPr>
        <w:t>Timeline and Milestones</w:t>
      </w:r>
      <w:r w:rsidRPr="00A8310D">
        <w:rPr>
          <w:i/>
        </w:rPr>
        <w:t xml:space="preserve"> </w:t>
      </w:r>
    </w:p>
    <w:tbl>
      <w:tblPr>
        <w:tblStyle w:val="TableGrid"/>
        <w:tblW w:w="9421" w:type="dxa"/>
        <w:jc w:val="center"/>
        <w:tblLayout w:type="fixed"/>
        <w:tblLook w:val="04A0" w:firstRow="1" w:lastRow="0" w:firstColumn="1" w:lastColumn="0" w:noHBand="0" w:noVBand="1"/>
      </w:tblPr>
      <w:tblGrid>
        <w:gridCol w:w="5242"/>
        <w:gridCol w:w="597"/>
        <w:gridCol w:w="597"/>
        <w:gridCol w:w="597"/>
        <w:gridCol w:w="597"/>
        <w:gridCol w:w="597"/>
        <w:gridCol w:w="597"/>
        <w:gridCol w:w="597"/>
      </w:tblGrid>
      <w:tr w:rsidR="00CA490D" w:rsidRPr="001D5E42" w14:paraId="19170F4D" w14:textId="77777777" w:rsidTr="00CA490D">
        <w:trPr>
          <w:jc w:val="center"/>
        </w:trPr>
        <w:tc>
          <w:tcPr>
            <w:tcW w:w="5242" w:type="dxa"/>
            <w:vMerge w:val="restart"/>
            <w:tcBorders>
              <w:right w:val="single" w:sz="12" w:space="0" w:color="auto"/>
            </w:tcBorders>
            <w:shd w:val="clear" w:color="auto" w:fill="808080" w:themeFill="background1" w:themeFillShade="80"/>
          </w:tcPr>
          <w:p w14:paraId="3A973DFC" w14:textId="77777777" w:rsidR="00CA490D" w:rsidRPr="00B87460" w:rsidRDefault="00CA490D" w:rsidP="00CA490D">
            <w:pPr>
              <w:rPr>
                <w:b/>
                <w:color w:val="FFFFFF" w:themeColor="background1"/>
              </w:rPr>
            </w:pPr>
            <w:bookmarkStart w:id="12" w:name="_Hlk528336592"/>
            <w:r w:rsidRPr="00B87460">
              <w:rPr>
                <w:b/>
                <w:color w:val="FFFFFF" w:themeColor="background1"/>
              </w:rPr>
              <w:t>Administrative</w:t>
            </w:r>
            <w:r>
              <w:rPr>
                <w:b/>
                <w:color w:val="FFFFFF" w:themeColor="background1"/>
              </w:rPr>
              <w:t xml:space="preserve"> </w:t>
            </w:r>
            <w:r w:rsidRPr="00B87460">
              <w:rPr>
                <w:b/>
                <w:color w:val="FFFFFF" w:themeColor="background1"/>
              </w:rPr>
              <w:t>/</w:t>
            </w:r>
            <w:r>
              <w:rPr>
                <w:b/>
                <w:color w:val="FFFFFF" w:themeColor="background1"/>
              </w:rPr>
              <w:t xml:space="preserve"> </w:t>
            </w:r>
            <w:r w:rsidRPr="00B87460">
              <w:rPr>
                <w:b/>
                <w:color w:val="FFFFFF" w:themeColor="background1"/>
              </w:rPr>
              <w:t>Monitoring</w:t>
            </w:r>
          </w:p>
        </w:tc>
        <w:tc>
          <w:tcPr>
            <w:tcW w:w="597" w:type="dxa"/>
            <w:tcBorders>
              <w:top w:val="single" w:sz="12" w:space="0" w:color="auto"/>
              <w:left w:val="single" w:sz="12" w:space="0" w:color="auto"/>
              <w:bottom w:val="single" w:sz="4" w:space="0" w:color="auto"/>
              <w:right w:val="single" w:sz="12" w:space="0" w:color="auto"/>
            </w:tcBorders>
            <w:shd w:val="clear" w:color="auto" w:fill="808080" w:themeFill="background1" w:themeFillShade="80"/>
          </w:tcPr>
          <w:p w14:paraId="5731CF60" w14:textId="77777777" w:rsidR="00CA490D" w:rsidRPr="00B87460" w:rsidRDefault="00CA490D" w:rsidP="00CA490D">
            <w:pPr>
              <w:jc w:val="center"/>
              <w:rPr>
                <w:b/>
                <w:color w:val="FFFFFF" w:themeColor="background1"/>
              </w:rPr>
            </w:pPr>
            <w:r w:rsidRPr="00B87460">
              <w:rPr>
                <w:b/>
                <w:color w:val="FFFFFF" w:themeColor="background1"/>
              </w:rPr>
              <w:t>Q1</w:t>
            </w:r>
          </w:p>
        </w:tc>
        <w:tc>
          <w:tcPr>
            <w:tcW w:w="597" w:type="dxa"/>
            <w:tcBorders>
              <w:top w:val="single" w:sz="12" w:space="0" w:color="auto"/>
              <w:left w:val="single" w:sz="12" w:space="0" w:color="auto"/>
              <w:bottom w:val="single" w:sz="4" w:space="0" w:color="auto"/>
              <w:right w:val="single" w:sz="12" w:space="0" w:color="auto"/>
            </w:tcBorders>
            <w:shd w:val="clear" w:color="auto" w:fill="808080" w:themeFill="background1" w:themeFillShade="80"/>
          </w:tcPr>
          <w:p w14:paraId="2CED861E" w14:textId="77777777" w:rsidR="00CA490D" w:rsidRPr="00B87460" w:rsidRDefault="00CA490D" w:rsidP="00CA490D">
            <w:pPr>
              <w:jc w:val="center"/>
              <w:rPr>
                <w:b/>
                <w:color w:val="FFFFFF" w:themeColor="background1"/>
              </w:rPr>
            </w:pPr>
            <w:r w:rsidRPr="00B87460">
              <w:rPr>
                <w:b/>
                <w:color w:val="FFFFFF" w:themeColor="background1"/>
              </w:rPr>
              <w:t>Q2</w:t>
            </w:r>
          </w:p>
        </w:tc>
        <w:tc>
          <w:tcPr>
            <w:tcW w:w="597" w:type="dxa"/>
            <w:tcBorders>
              <w:top w:val="single" w:sz="12" w:space="0" w:color="auto"/>
              <w:left w:val="single" w:sz="12" w:space="0" w:color="auto"/>
              <w:bottom w:val="single" w:sz="4" w:space="0" w:color="auto"/>
              <w:right w:val="single" w:sz="12" w:space="0" w:color="auto"/>
            </w:tcBorders>
            <w:shd w:val="clear" w:color="auto" w:fill="808080" w:themeFill="background1" w:themeFillShade="80"/>
          </w:tcPr>
          <w:p w14:paraId="2F3F0A7C" w14:textId="77777777" w:rsidR="00CA490D" w:rsidRPr="00B87460" w:rsidRDefault="00CA490D" w:rsidP="00CA490D">
            <w:pPr>
              <w:jc w:val="center"/>
              <w:rPr>
                <w:b/>
                <w:color w:val="FFFFFF" w:themeColor="background1"/>
              </w:rPr>
            </w:pPr>
            <w:r w:rsidRPr="00B87460">
              <w:rPr>
                <w:b/>
                <w:color w:val="FFFFFF" w:themeColor="background1"/>
              </w:rPr>
              <w:t>Q3</w:t>
            </w:r>
          </w:p>
        </w:tc>
        <w:tc>
          <w:tcPr>
            <w:tcW w:w="597" w:type="dxa"/>
            <w:tcBorders>
              <w:top w:val="single" w:sz="12" w:space="0" w:color="auto"/>
              <w:left w:val="single" w:sz="12" w:space="0" w:color="auto"/>
              <w:bottom w:val="single" w:sz="4" w:space="0" w:color="auto"/>
              <w:right w:val="single" w:sz="12" w:space="0" w:color="auto"/>
            </w:tcBorders>
            <w:shd w:val="clear" w:color="auto" w:fill="808080" w:themeFill="background1" w:themeFillShade="80"/>
          </w:tcPr>
          <w:p w14:paraId="20820BDE" w14:textId="77777777" w:rsidR="00CA490D" w:rsidRPr="00B87460" w:rsidRDefault="00CA490D" w:rsidP="00CA490D">
            <w:pPr>
              <w:jc w:val="center"/>
              <w:rPr>
                <w:b/>
                <w:color w:val="FFFFFF" w:themeColor="background1"/>
              </w:rPr>
            </w:pPr>
            <w:r w:rsidRPr="00B87460">
              <w:rPr>
                <w:b/>
                <w:color w:val="FFFFFF" w:themeColor="background1"/>
              </w:rPr>
              <w:t>Q4</w:t>
            </w:r>
          </w:p>
        </w:tc>
        <w:tc>
          <w:tcPr>
            <w:tcW w:w="597" w:type="dxa"/>
            <w:tcBorders>
              <w:top w:val="single" w:sz="12" w:space="0" w:color="auto"/>
              <w:left w:val="single" w:sz="12" w:space="0" w:color="auto"/>
              <w:bottom w:val="single" w:sz="4" w:space="0" w:color="auto"/>
              <w:right w:val="single" w:sz="12" w:space="0" w:color="auto"/>
            </w:tcBorders>
            <w:shd w:val="clear" w:color="auto" w:fill="808080" w:themeFill="background1" w:themeFillShade="80"/>
          </w:tcPr>
          <w:p w14:paraId="380E0ECD" w14:textId="77777777" w:rsidR="00CA490D" w:rsidRPr="00B87460" w:rsidRDefault="00CA490D" w:rsidP="00CA490D">
            <w:pPr>
              <w:jc w:val="center"/>
              <w:rPr>
                <w:b/>
                <w:color w:val="FFFFFF" w:themeColor="background1"/>
              </w:rPr>
            </w:pPr>
            <w:r w:rsidRPr="00B87460">
              <w:rPr>
                <w:b/>
                <w:color w:val="FFFFFF" w:themeColor="background1"/>
              </w:rPr>
              <w:t>Y2</w:t>
            </w:r>
          </w:p>
        </w:tc>
        <w:tc>
          <w:tcPr>
            <w:tcW w:w="597" w:type="dxa"/>
            <w:tcBorders>
              <w:top w:val="single" w:sz="12" w:space="0" w:color="auto"/>
              <w:left w:val="single" w:sz="12" w:space="0" w:color="auto"/>
              <w:bottom w:val="single" w:sz="4" w:space="0" w:color="auto"/>
              <w:right w:val="single" w:sz="12" w:space="0" w:color="auto"/>
            </w:tcBorders>
            <w:shd w:val="clear" w:color="auto" w:fill="808080" w:themeFill="background1" w:themeFillShade="80"/>
          </w:tcPr>
          <w:p w14:paraId="0E5AAF6F" w14:textId="77777777" w:rsidR="00CA490D" w:rsidRPr="00B87460" w:rsidRDefault="00CA490D" w:rsidP="00CA490D">
            <w:pPr>
              <w:jc w:val="center"/>
              <w:rPr>
                <w:b/>
                <w:color w:val="FFFFFF" w:themeColor="background1"/>
              </w:rPr>
            </w:pPr>
            <w:r w:rsidRPr="00B87460">
              <w:rPr>
                <w:b/>
                <w:color w:val="FFFFFF" w:themeColor="background1"/>
              </w:rPr>
              <w:t>Y3</w:t>
            </w:r>
          </w:p>
        </w:tc>
        <w:tc>
          <w:tcPr>
            <w:tcW w:w="597" w:type="dxa"/>
            <w:tcBorders>
              <w:top w:val="single" w:sz="12" w:space="0" w:color="auto"/>
              <w:left w:val="single" w:sz="12" w:space="0" w:color="auto"/>
              <w:bottom w:val="single" w:sz="4" w:space="0" w:color="auto"/>
              <w:right w:val="single" w:sz="12" w:space="0" w:color="auto"/>
            </w:tcBorders>
            <w:shd w:val="clear" w:color="auto" w:fill="808080" w:themeFill="background1" w:themeFillShade="80"/>
          </w:tcPr>
          <w:p w14:paraId="4808EA73" w14:textId="77777777" w:rsidR="00CA490D" w:rsidRPr="00B87460" w:rsidRDefault="00CA490D" w:rsidP="00CA490D">
            <w:pPr>
              <w:jc w:val="center"/>
              <w:rPr>
                <w:b/>
                <w:color w:val="FFFFFF" w:themeColor="background1"/>
              </w:rPr>
            </w:pPr>
            <w:r w:rsidRPr="00B87460">
              <w:rPr>
                <w:b/>
                <w:color w:val="FFFFFF" w:themeColor="background1"/>
              </w:rPr>
              <w:t>Y4</w:t>
            </w:r>
          </w:p>
        </w:tc>
      </w:tr>
      <w:tr w:rsidR="00CA490D" w:rsidRPr="001D5E42" w14:paraId="48CD46F6" w14:textId="77777777" w:rsidTr="00CA490D">
        <w:trPr>
          <w:jc w:val="center"/>
        </w:trPr>
        <w:tc>
          <w:tcPr>
            <w:tcW w:w="5242" w:type="dxa"/>
            <w:vMerge/>
            <w:tcBorders>
              <w:right w:val="single" w:sz="12" w:space="0" w:color="auto"/>
            </w:tcBorders>
            <w:shd w:val="clear" w:color="auto" w:fill="808080" w:themeFill="background1" w:themeFillShade="80"/>
          </w:tcPr>
          <w:p w14:paraId="24B2C86D" w14:textId="77777777" w:rsidR="00CA490D" w:rsidRPr="00B87460" w:rsidRDefault="00CA490D" w:rsidP="00CA490D">
            <w:pPr>
              <w:rPr>
                <w:b/>
                <w:color w:val="FFFFFF" w:themeColor="background1"/>
              </w:rPr>
            </w:pPr>
          </w:p>
        </w:tc>
        <w:tc>
          <w:tcPr>
            <w:tcW w:w="597" w:type="dxa"/>
            <w:tcBorders>
              <w:top w:val="single" w:sz="4" w:space="0" w:color="auto"/>
              <w:left w:val="single" w:sz="12" w:space="0" w:color="auto"/>
              <w:bottom w:val="single" w:sz="12" w:space="0" w:color="auto"/>
              <w:right w:val="single" w:sz="12" w:space="0" w:color="auto"/>
            </w:tcBorders>
            <w:shd w:val="clear" w:color="auto" w:fill="808080" w:themeFill="background1" w:themeFillShade="80"/>
          </w:tcPr>
          <w:p w14:paraId="79BFD410" w14:textId="77777777" w:rsidR="00CA490D" w:rsidRPr="00B87460" w:rsidRDefault="00CA490D" w:rsidP="00CA490D">
            <w:pPr>
              <w:jc w:val="center"/>
              <w:rPr>
                <w:b/>
                <w:color w:val="FFFFFF" w:themeColor="background1"/>
              </w:rPr>
            </w:pPr>
          </w:p>
        </w:tc>
        <w:tc>
          <w:tcPr>
            <w:tcW w:w="597" w:type="dxa"/>
            <w:tcBorders>
              <w:top w:val="single" w:sz="4" w:space="0" w:color="auto"/>
              <w:left w:val="single" w:sz="12" w:space="0" w:color="auto"/>
              <w:bottom w:val="single" w:sz="12" w:space="0" w:color="auto"/>
              <w:right w:val="single" w:sz="12" w:space="0" w:color="auto"/>
            </w:tcBorders>
            <w:shd w:val="clear" w:color="auto" w:fill="808080" w:themeFill="background1" w:themeFillShade="80"/>
          </w:tcPr>
          <w:p w14:paraId="4F375B2E" w14:textId="77777777" w:rsidR="00CA490D" w:rsidRPr="00B87460" w:rsidRDefault="00CA490D" w:rsidP="00CA490D">
            <w:pPr>
              <w:jc w:val="center"/>
              <w:rPr>
                <w:b/>
                <w:color w:val="FFFFFF" w:themeColor="background1"/>
              </w:rPr>
            </w:pPr>
          </w:p>
        </w:tc>
        <w:tc>
          <w:tcPr>
            <w:tcW w:w="597" w:type="dxa"/>
            <w:tcBorders>
              <w:top w:val="single" w:sz="4" w:space="0" w:color="auto"/>
              <w:left w:val="single" w:sz="12" w:space="0" w:color="auto"/>
              <w:bottom w:val="single" w:sz="12" w:space="0" w:color="auto"/>
              <w:right w:val="single" w:sz="12" w:space="0" w:color="auto"/>
            </w:tcBorders>
            <w:shd w:val="clear" w:color="auto" w:fill="808080" w:themeFill="background1" w:themeFillShade="80"/>
          </w:tcPr>
          <w:p w14:paraId="19B1C6CF" w14:textId="77777777" w:rsidR="00CA490D" w:rsidRPr="00B87460" w:rsidRDefault="00CA490D" w:rsidP="00CA490D">
            <w:pPr>
              <w:jc w:val="center"/>
              <w:rPr>
                <w:b/>
                <w:color w:val="FFFFFF" w:themeColor="background1"/>
              </w:rPr>
            </w:pPr>
          </w:p>
        </w:tc>
        <w:tc>
          <w:tcPr>
            <w:tcW w:w="597" w:type="dxa"/>
            <w:tcBorders>
              <w:top w:val="single" w:sz="4" w:space="0" w:color="auto"/>
              <w:left w:val="single" w:sz="12" w:space="0" w:color="auto"/>
              <w:bottom w:val="single" w:sz="12" w:space="0" w:color="auto"/>
              <w:right w:val="single" w:sz="12" w:space="0" w:color="auto"/>
            </w:tcBorders>
            <w:shd w:val="clear" w:color="auto" w:fill="808080" w:themeFill="background1" w:themeFillShade="80"/>
          </w:tcPr>
          <w:p w14:paraId="5424B788" w14:textId="77777777" w:rsidR="00CA490D" w:rsidRPr="00B87460" w:rsidRDefault="00CA490D" w:rsidP="00CA490D">
            <w:pPr>
              <w:jc w:val="center"/>
              <w:rPr>
                <w:b/>
                <w:color w:val="FFFFFF" w:themeColor="background1"/>
              </w:rPr>
            </w:pPr>
          </w:p>
        </w:tc>
        <w:tc>
          <w:tcPr>
            <w:tcW w:w="597" w:type="dxa"/>
            <w:tcBorders>
              <w:top w:val="single" w:sz="4" w:space="0" w:color="auto"/>
              <w:left w:val="single" w:sz="12" w:space="0" w:color="auto"/>
              <w:bottom w:val="single" w:sz="12" w:space="0" w:color="auto"/>
              <w:right w:val="single" w:sz="12" w:space="0" w:color="auto"/>
            </w:tcBorders>
            <w:shd w:val="clear" w:color="auto" w:fill="808080" w:themeFill="background1" w:themeFillShade="80"/>
          </w:tcPr>
          <w:p w14:paraId="1FA1CF6C" w14:textId="77777777" w:rsidR="00CA490D" w:rsidRPr="00B87460" w:rsidRDefault="00CA490D" w:rsidP="00CA490D">
            <w:pPr>
              <w:jc w:val="center"/>
              <w:rPr>
                <w:b/>
                <w:color w:val="FFFFFF" w:themeColor="background1"/>
              </w:rPr>
            </w:pPr>
          </w:p>
        </w:tc>
        <w:tc>
          <w:tcPr>
            <w:tcW w:w="597" w:type="dxa"/>
            <w:tcBorders>
              <w:top w:val="single" w:sz="4" w:space="0" w:color="auto"/>
              <w:left w:val="single" w:sz="12" w:space="0" w:color="auto"/>
              <w:bottom w:val="single" w:sz="12" w:space="0" w:color="auto"/>
              <w:right w:val="single" w:sz="12" w:space="0" w:color="auto"/>
            </w:tcBorders>
            <w:shd w:val="clear" w:color="auto" w:fill="808080" w:themeFill="background1" w:themeFillShade="80"/>
          </w:tcPr>
          <w:p w14:paraId="1D9F351C" w14:textId="77777777" w:rsidR="00CA490D" w:rsidRPr="00B87460" w:rsidRDefault="00CA490D" w:rsidP="00CA490D">
            <w:pPr>
              <w:jc w:val="center"/>
              <w:rPr>
                <w:b/>
                <w:color w:val="FFFFFF" w:themeColor="background1"/>
              </w:rPr>
            </w:pPr>
          </w:p>
        </w:tc>
        <w:tc>
          <w:tcPr>
            <w:tcW w:w="597" w:type="dxa"/>
            <w:tcBorders>
              <w:top w:val="single" w:sz="4" w:space="0" w:color="auto"/>
              <w:left w:val="single" w:sz="12" w:space="0" w:color="auto"/>
              <w:bottom w:val="single" w:sz="12" w:space="0" w:color="auto"/>
              <w:right w:val="single" w:sz="12" w:space="0" w:color="auto"/>
            </w:tcBorders>
            <w:shd w:val="clear" w:color="auto" w:fill="808080" w:themeFill="background1" w:themeFillShade="80"/>
          </w:tcPr>
          <w:p w14:paraId="7FC52299" w14:textId="77777777" w:rsidR="00CA490D" w:rsidRPr="00B87460" w:rsidRDefault="00CA490D" w:rsidP="00CA490D">
            <w:pPr>
              <w:jc w:val="center"/>
              <w:rPr>
                <w:b/>
                <w:color w:val="FFFFFF" w:themeColor="background1"/>
              </w:rPr>
            </w:pPr>
          </w:p>
        </w:tc>
      </w:tr>
      <w:tr w:rsidR="00CA490D" w:rsidRPr="001D5E42" w14:paraId="3FEAF097" w14:textId="77777777" w:rsidTr="00CA490D">
        <w:trPr>
          <w:jc w:val="center"/>
        </w:trPr>
        <w:tc>
          <w:tcPr>
            <w:tcW w:w="5242" w:type="dxa"/>
            <w:tcBorders>
              <w:right w:val="single" w:sz="12" w:space="0" w:color="auto"/>
            </w:tcBorders>
          </w:tcPr>
          <w:p w14:paraId="06281D1E" w14:textId="77777777" w:rsidR="00CA490D" w:rsidRPr="00E3745A" w:rsidRDefault="00CA490D" w:rsidP="00CA490D">
            <w:r w:rsidRPr="00E3745A">
              <w:t xml:space="preserve">PDGB5 Director begins (current </w:t>
            </w:r>
            <w:r>
              <w:t xml:space="preserve">CCF early childhood </w:t>
            </w:r>
            <w:r w:rsidRPr="00E3745A">
              <w:t>staff will shift to this role)</w:t>
            </w:r>
          </w:p>
        </w:tc>
        <w:tc>
          <w:tcPr>
            <w:tcW w:w="597" w:type="dxa"/>
            <w:tcBorders>
              <w:top w:val="single" w:sz="12" w:space="0" w:color="auto"/>
              <w:left w:val="single" w:sz="12" w:space="0" w:color="auto"/>
              <w:bottom w:val="single" w:sz="4" w:space="0" w:color="auto"/>
              <w:right w:val="single" w:sz="12" w:space="0" w:color="auto"/>
            </w:tcBorders>
            <w:shd w:val="clear" w:color="auto" w:fill="auto"/>
          </w:tcPr>
          <w:p w14:paraId="4BF1C1E4" w14:textId="77777777" w:rsidR="00CA490D" w:rsidRPr="00E878E0" w:rsidRDefault="00CA490D" w:rsidP="00CA490D">
            <w:r w:rsidRPr="004E639B">
              <w:sym w:font="Wingdings" w:char="F0FC"/>
            </w:r>
          </w:p>
        </w:tc>
        <w:tc>
          <w:tcPr>
            <w:tcW w:w="597" w:type="dxa"/>
            <w:tcBorders>
              <w:top w:val="single" w:sz="12" w:space="0" w:color="auto"/>
              <w:left w:val="single" w:sz="12" w:space="0" w:color="auto"/>
              <w:right w:val="single" w:sz="12" w:space="0" w:color="auto"/>
            </w:tcBorders>
            <w:shd w:val="clear" w:color="auto" w:fill="FFFFFF" w:themeFill="background1"/>
          </w:tcPr>
          <w:p w14:paraId="14A8384C" w14:textId="77777777" w:rsidR="00CA490D" w:rsidRPr="00E878E0" w:rsidRDefault="00CA490D" w:rsidP="00CA490D"/>
        </w:tc>
        <w:tc>
          <w:tcPr>
            <w:tcW w:w="597" w:type="dxa"/>
            <w:tcBorders>
              <w:top w:val="single" w:sz="12" w:space="0" w:color="auto"/>
              <w:left w:val="single" w:sz="12" w:space="0" w:color="auto"/>
              <w:right w:val="single" w:sz="12" w:space="0" w:color="auto"/>
            </w:tcBorders>
            <w:shd w:val="clear" w:color="auto" w:fill="FFFFFF" w:themeFill="background1"/>
          </w:tcPr>
          <w:p w14:paraId="148487BD" w14:textId="77777777" w:rsidR="00CA490D" w:rsidRPr="00E878E0" w:rsidRDefault="00CA490D" w:rsidP="00CA490D"/>
        </w:tc>
        <w:tc>
          <w:tcPr>
            <w:tcW w:w="597" w:type="dxa"/>
            <w:tcBorders>
              <w:top w:val="single" w:sz="12" w:space="0" w:color="auto"/>
              <w:left w:val="single" w:sz="12" w:space="0" w:color="auto"/>
              <w:right w:val="single" w:sz="12" w:space="0" w:color="auto"/>
            </w:tcBorders>
            <w:shd w:val="clear" w:color="auto" w:fill="FFFFFF" w:themeFill="background1"/>
          </w:tcPr>
          <w:p w14:paraId="3B58261E" w14:textId="77777777" w:rsidR="00CA490D" w:rsidRPr="00E878E0" w:rsidRDefault="00CA490D" w:rsidP="00CA490D"/>
        </w:tc>
        <w:tc>
          <w:tcPr>
            <w:tcW w:w="597" w:type="dxa"/>
            <w:tcBorders>
              <w:top w:val="single" w:sz="12" w:space="0" w:color="auto"/>
              <w:left w:val="single" w:sz="12" w:space="0" w:color="auto"/>
              <w:right w:val="single" w:sz="12" w:space="0" w:color="auto"/>
            </w:tcBorders>
            <w:shd w:val="clear" w:color="auto" w:fill="FFFFFF" w:themeFill="background1"/>
          </w:tcPr>
          <w:p w14:paraId="3FBB192D" w14:textId="77777777" w:rsidR="00CA490D" w:rsidRPr="00E878E0" w:rsidRDefault="00CA490D" w:rsidP="00CA490D"/>
        </w:tc>
        <w:tc>
          <w:tcPr>
            <w:tcW w:w="597" w:type="dxa"/>
            <w:tcBorders>
              <w:top w:val="single" w:sz="12" w:space="0" w:color="auto"/>
              <w:left w:val="single" w:sz="12" w:space="0" w:color="auto"/>
              <w:right w:val="single" w:sz="12" w:space="0" w:color="auto"/>
            </w:tcBorders>
            <w:shd w:val="clear" w:color="auto" w:fill="FFFFFF" w:themeFill="background1"/>
          </w:tcPr>
          <w:p w14:paraId="07C1A9BE" w14:textId="77777777" w:rsidR="00CA490D" w:rsidRPr="00E878E0" w:rsidRDefault="00CA490D" w:rsidP="00CA490D"/>
        </w:tc>
        <w:tc>
          <w:tcPr>
            <w:tcW w:w="597" w:type="dxa"/>
            <w:tcBorders>
              <w:top w:val="single" w:sz="12" w:space="0" w:color="auto"/>
              <w:left w:val="single" w:sz="12" w:space="0" w:color="auto"/>
              <w:right w:val="single" w:sz="12" w:space="0" w:color="auto"/>
            </w:tcBorders>
            <w:shd w:val="clear" w:color="auto" w:fill="FFFFFF" w:themeFill="background1"/>
          </w:tcPr>
          <w:p w14:paraId="2B99A20F" w14:textId="77777777" w:rsidR="00CA490D" w:rsidRPr="00E878E0" w:rsidRDefault="00CA490D" w:rsidP="00CA490D"/>
        </w:tc>
      </w:tr>
      <w:tr w:rsidR="00CA490D" w:rsidRPr="001D5E42" w14:paraId="3F104EB2" w14:textId="77777777" w:rsidTr="00CA490D">
        <w:trPr>
          <w:jc w:val="center"/>
        </w:trPr>
        <w:tc>
          <w:tcPr>
            <w:tcW w:w="5242" w:type="dxa"/>
            <w:tcBorders>
              <w:right w:val="single" w:sz="12" w:space="0" w:color="auto"/>
            </w:tcBorders>
          </w:tcPr>
          <w:p w14:paraId="331CB436" w14:textId="77777777" w:rsidR="00CA490D" w:rsidRPr="00E3745A" w:rsidRDefault="00CA490D" w:rsidP="00CA490D">
            <w:r w:rsidRPr="00E3745A">
              <w:t xml:space="preserve">Hire </w:t>
            </w:r>
            <w:r>
              <w:t xml:space="preserve">and orient new PDGB5 staff </w:t>
            </w:r>
          </w:p>
        </w:tc>
        <w:tc>
          <w:tcPr>
            <w:tcW w:w="597" w:type="dxa"/>
            <w:tcBorders>
              <w:top w:val="single" w:sz="4" w:space="0" w:color="auto"/>
              <w:left w:val="single" w:sz="12" w:space="0" w:color="auto"/>
              <w:bottom w:val="single" w:sz="4" w:space="0" w:color="auto"/>
              <w:right w:val="single" w:sz="12" w:space="0" w:color="auto"/>
            </w:tcBorders>
            <w:shd w:val="clear" w:color="auto" w:fill="auto"/>
          </w:tcPr>
          <w:p w14:paraId="6F3A4FE9" w14:textId="77777777" w:rsidR="00CA490D" w:rsidRPr="001D5E42" w:rsidRDefault="00CA490D" w:rsidP="00CA490D">
            <w:pPr>
              <w:jc w:val="center"/>
            </w:pPr>
            <w:r>
              <w:sym w:font="Wingdings" w:char="F0FC"/>
            </w:r>
          </w:p>
        </w:tc>
        <w:tc>
          <w:tcPr>
            <w:tcW w:w="597" w:type="dxa"/>
            <w:tcBorders>
              <w:left w:val="single" w:sz="12" w:space="0" w:color="auto"/>
              <w:right w:val="single" w:sz="12" w:space="0" w:color="auto"/>
            </w:tcBorders>
            <w:shd w:val="clear" w:color="auto" w:fill="FFFFFF" w:themeFill="background1"/>
          </w:tcPr>
          <w:p w14:paraId="2B1884BF" w14:textId="77777777" w:rsidR="00CA490D" w:rsidRPr="00E878E0" w:rsidRDefault="00CA490D" w:rsidP="00CA490D">
            <w:pPr>
              <w:jc w:val="center"/>
            </w:pPr>
            <w:r w:rsidRPr="004E639B">
              <w:sym w:font="Wingdings" w:char="F0FC"/>
            </w:r>
          </w:p>
        </w:tc>
        <w:tc>
          <w:tcPr>
            <w:tcW w:w="597" w:type="dxa"/>
            <w:tcBorders>
              <w:left w:val="single" w:sz="12" w:space="0" w:color="auto"/>
              <w:right w:val="single" w:sz="12" w:space="0" w:color="auto"/>
            </w:tcBorders>
            <w:shd w:val="clear" w:color="auto" w:fill="FFFFFF" w:themeFill="background1"/>
          </w:tcPr>
          <w:p w14:paraId="66A96AD3" w14:textId="77777777" w:rsidR="00CA490D" w:rsidRPr="00E878E0" w:rsidRDefault="00CA490D" w:rsidP="00CA490D"/>
        </w:tc>
        <w:tc>
          <w:tcPr>
            <w:tcW w:w="597" w:type="dxa"/>
            <w:tcBorders>
              <w:left w:val="single" w:sz="12" w:space="0" w:color="auto"/>
              <w:right w:val="single" w:sz="12" w:space="0" w:color="auto"/>
            </w:tcBorders>
            <w:shd w:val="clear" w:color="auto" w:fill="FFFFFF" w:themeFill="background1"/>
          </w:tcPr>
          <w:p w14:paraId="0C741FE2" w14:textId="77777777" w:rsidR="00CA490D" w:rsidRPr="00E878E0" w:rsidRDefault="00CA490D" w:rsidP="00CA490D"/>
        </w:tc>
        <w:tc>
          <w:tcPr>
            <w:tcW w:w="597" w:type="dxa"/>
            <w:tcBorders>
              <w:left w:val="single" w:sz="12" w:space="0" w:color="auto"/>
              <w:right w:val="single" w:sz="12" w:space="0" w:color="auto"/>
            </w:tcBorders>
            <w:shd w:val="clear" w:color="auto" w:fill="FFFFFF" w:themeFill="background1"/>
          </w:tcPr>
          <w:p w14:paraId="5DF7E4E9" w14:textId="77777777" w:rsidR="00CA490D" w:rsidRPr="00E878E0" w:rsidRDefault="00CA490D" w:rsidP="00CA490D"/>
        </w:tc>
        <w:tc>
          <w:tcPr>
            <w:tcW w:w="597" w:type="dxa"/>
            <w:tcBorders>
              <w:left w:val="single" w:sz="12" w:space="0" w:color="auto"/>
              <w:right w:val="single" w:sz="12" w:space="0" w:color="auto"/>
            </w:tcBorders>
            <w:shd w:val="clear" w:color="auto" w:fill="FFFFFF" w:themeFill="background1"/>
          </w:tcPr>
          <w:p w14:paraId="0A15A73F" w14:textId="77777777" w:rsidR="00CA490D" w:rsidRPr="00E878E0" w:rsidRDefault="00CA490D" w:rsidP="00CA490D"/>
        </w:tc>
        <w:tc>
          <w:tcPr>
            <w:tcW w:w="597" w:type="dxa"/>
            <w:tcBorders>
              <w:left w:val="single" w:sz="12" w:space="0" w:color="auto"/>
              <w:right w:val="single" w:sz="12" w:space="0" w:color="auto"/>
            </w:tcBorders>
            <w:shd w:val="clear" w:color="auto" w:fill="FFFFFF" w:themeFill="background1"/>
          </w:tcPr>
          <w:p w14:paraId="7BBDE53D" w14:textId="77777777" w:rsidR="00CA490D" w:rsidRPr="00E878E0" w:rsidRDefault="00CA490D" w:rsidP="00CA490D"/>
        </w:tc>
      </w:tr>
      <w:tr w:rsidR="00CA490D" w:rsidRPr="001D5E42" w14:paraId="444BC0E2" w14:textId="77777777" w:rsidTr="00CA490D">
        <w:tblPrEx>
          <w:jc w:val="left"/>
        </w:tblPrEx>
        <w:tc>
          <w:tcPr>
            <w:tcW w:w="5242" w:type="dxa"/>
            <w:tcBorders>
              <w:right w:val="single" w:sz="12" w:space="0" w:color="auto"/>
            </w:tcBorders>
          </w:tcPr>
          <w:p w14:paraId="6FA7CE1D" w14:textId="77777777" w:rsidR="00CA490D" w:rsidRPr="00E3745A" w:rsidRDefault="00CA490D" w:rsidP="00CA490D">
            <w:bookmarkStart w:id="13" w:name="_Hlk528945982"/>
            <w:r>
              <w:t xml:space="preserve">Provide </w:t>
            </w:r>
            <w:r w:rsidRPr="00E3745A">
              <w:t>PDGB5</w:t>
            </w:r>
            <w:r>
              <w:t xml:space="preserve"> progress updates at ECAC quarterly meetings &amp; to other </w:t>
            </w:r>
            <w:r w:rsidRPr="00E3745A">
              <w:t xml:space="preserve">stakeholders  </w:t>
            </w:r>
          </w:p>
        </w:tc>
        <w:tc>
          <w:tcPr>
            <w:tcW w:w="597" w:type="dxa"/>
            <w:tcBorders>
              <w:top w:val="single" w:sz="4" w:space="0" w:color="auto"/>
              <w:left w:val="single" w:sz="12" w:space="0" w:color="auto"/>
              <w:bottom w:val="single" w:sz="4" w:space="0" w:color="auto"/>
              <w:right w:val="single" w:sz="12" w:space="0" w:color="auto"/>
            </w:tcBorders>
            <w:shd w:val="clear" w:color="auto" w:fill="auto"/>
          </w:tcPr>
          <w:p w14:paraId="139B2B5E" w14:textId="77777777" w:rsidR="00CA490D" w:rsidRDefault="00CA490D" w:rsidP="00CA490D">
            <w:pPr>
              <w:jc w:val="center"/>
            </w:pPr>
            <w:r w:rsidRPr="00BA642E">
              <w:sym w:font="Wingdings" w:char="F0FC"/>
            </w:r>
          </w:p>
        </w:tc>
        <w:tc>
          <w:tcPr>
            <w:tcW w:w="597" w:type="dxa"/>
            <w:tcBorders>
              <w:left w:val="single" w:sz="12" w:space="0" w:color="auto"/>
              <w:right w:val="single" w:sz="12" w:space="0" w:color="auto"/>
            </w:tcBorders>
            <w:shd w:val="clear" w:color="auto" w:fill="auto"/>
          </w:tcPr>
          <w:p w14:paraId="42DB804D" w14:textId="77777777" w:rsidR="00CA490D" w:rsidRDefault="00CA490D" w:rsidP="00CA490D">
            <w:pPr>
              <w:jc w:val="center"/>
            </w:pPr>
            <w:r w:rsidRPr="00BA642E">
              <w:sym w:font="Wingdings" w:char="F0FC"/>
            </w:r>
          </w:p>
        </w:tc>
        <w:tc>
          <w:tcPr>
            <w:tcW w:w="597" w:type="dxa"/>
            <w:tcBorders>
              <w:left w:val="single" w:sz="12" w:space="0" w:color="auto"/>
              <w:right w:val="single" w:sz="12" w:space="0" w:color="auto"/>
            </w:tcBorders>
            <w:shd w:val="clear" w:color="auto" w:fill="auto"/>
          </w:tcPr>
          <w:p w14:paraId="79D5EAED" w14:textId="77777777" w:rsidR="00CA490D" w:rsidRDefault="00CA490D" w:rsidP="00CA490D">
            <w:pPr>
              <w:jc w:val="center"/>
            </w:pPr>
            <w:r w:rsidRPr="00BA642E">
              <w:sym w:font="Wingdings" w:char="F0FC"/>
            </w:r>
          </w:p>
        </w:tc>
        <w:tc>
          <w:tcPr>
            <w:tcW w:w="597" w:type="dxa"/>
            <w:tcBorders>
              <w:left w:val="single" w:sz="12" w:space="0" w:color="auto"/>
              <w:right w:val="single" w:sz="12" w:space="0" w:color="auto"/>
            </w:tcBorders>
            <w:shd w:val="clear" w:color="auto" w:fill="auto"/>
          </w:tcPr>
          <w:p w14:paraId="1EA287F3" w14:textId="77777777" w:rsidR="00CA490D" w:rsidRDefault="00CA490D" w:rsidP="00CA490D">
            <w:pPr>
              <w:jc w:val="center"/>
            </w:pPr>
            <w:r w:rsidRPr="00BA642E">
              <w:sym w:font="Wingdings" w:char="F0FC"/>
            </w:r>
          </w:p>
        </w:tc>
        <w:tc>
          <w:tcPr>
            <w:tcW w:w="597" w:type="dxa"/>
            <w:tcBorders>
              <w:left w:val="single" w:sz="12" w:space="0" w:color="auto"/>
              <w:right w:val="single" w:sz="12" w:space="0" w:color="auto"/>
            </w:tcBorders>
          </w:tcPr>
          <w:p w14:paraId="5C4646DF" w14:textId="77777777" w:rsidR="00CA490D" w:rsidRPr="00E878E0" w:rsidRDefault="00CA490D" w:rsidP="00CA490D">
            <w:r w:rsidRPr="004E639B">
              <w:sym w:font="Wingdings" w:char="F0FC"/>
            </w:r>
          </w:p>
        </w:tc>
        <w:tc>
          <w:tcPr>
            <w:tcW w:w="597" w:type="dxa"/>
            <w:tcBorders>
              <w:left w:val="single" w:sz="12" w:space="0" w:color="auto"/>
              <w:right w:val="single" w:sz="12" w:space="0" w:color="auto"/>
            </w:tcBorders>
          </w:tcPr>
          <w:p w14:paraId="0F19D1CD" w14:textId="77777777" w:rsidR="00CA490D" w:rsidRPr="00E878E0" w:rsidRDefault="00CA490D" w:rsidP="00CA490D">
            <w:r w:rsidRPr="004E639B">
              <w:sym w:font="Wingdings" w:char="F0FC"/>
            </w:r>
          </w:p>
        </w:tc>
        <w:tc>
          <w:tcPr>
            <w:tcW w:w="597" w:type="dxa"/>
            <w:tcBorders>
              <w:left w:val="single" w:sz="12" w:space="0" w:color="auto"/>
              <w:right w:val="single" w:sz="12" w:space="0" w:color="auto"/>
            </w:tcBorders>
          </w:tcPr>
          <w:p w14:paraId="6C925174" w14:textId="77777777" w:rsidR="00CA490D" w:rsidRPr="00E878E0" w:rsidRDefault="00CA490D" w:rsidP="00CA490D">
            <w:r w:rsidRPr="004E639B">
              <w:sym w:font="Wingdings" w:char="F0FC"/>
            </w:r>
          </w:p>
        </w:tc>
      </w:tr>
      <w:bookmarkEnd w:id="13"/>
      <w:tr w:rsidR="00CA490D" w:rsidRPr="001D5E42" w14:paraId="387DEEDC" w14:textId="77777777" w:rsidTr="00CA490D">
        <w:tblPrEx>
          <w:jc w:val="left"/>
        </w:tblPrEx>
        <w:tc>
          <w:tcPr>
            <w:tcW w:w="5242" w:type="dxa"/>
            <w:tcBorders>
              <w:right w:val="single" w:sz="12" w:space="0" w:color="auto"/>
            </w:tcBorders>
          </w:tcPr>
          <w:p w14:paraId="29336DC1" w14:textId="77777777" w:rsidR="00CA490D" w:rsidRDefault="00CA490D" w:rsidP="00CA490D">
            <w:r>
              <w:t xml:space="preserve">Conduct two regional ECAC community meetings </w:t>
            </w:r>
          </w:p>
        </w:tc>
        <w:tc>
          <w:tcPr>
            <w:tcW w:w="597" w:type="dxa"/>
            <w:tcBorders>
              <w:top w:val="single" w:sz="4" w:space="0" w:color="auto"/>
              <w:left w:val="single" w:sz="12" w:space="0" w:color="auto"/>
              <w:bottom w:val="single" w:sz="4" w:space="0" w:color="auto"/>
              <w:right w:val="single" w:sz="12" w:space="0" w:color="auto"/>
            </w:tcBorders>
            <w:shd w:val="clear" w:color="auto" w:fill="auto"/>
          </w:tcPr>
          <w:p w14:paraId="35063BD0" w14:textId="77777777" w:rsidR="00CA490D" w:rsidRPr="00BA642E" w:rsidRDefault="00CA490D" w:rsidP="00CA490D">
            <w:pPr>
              <w:jc w:val="center"/>
            </w:pPr>
          </w:p>
        </w:tc>
        <w:tc>
          <w:tcPr>
            <w:tcW w:w="597" w:type="dxa"/>
            <w:tcBorders>
              <w:left w:val="single" w:sz="12" w:space="0" w:color="auto"/>
              <w:right w:val="single" w:sz="12" w:space="0" w:color="auto"/>
            </w:tcBorders>
            <w:shd w:val="clear" w:color="auto" w:fill="auto"/>
          </w:tcPr>
          <w:p w14:paraId="4B3164F7" w14:textId="77777777" w:rsidR="00CA490D" w:rsidRPr="00BA642E" w:rsidRDefault="00CA490D" w:rsidP="00CA490D">
            <w:pPr>
              <w:jc w:val="center"/>
            </w:pPr>
          </w:p>
        </w:tc>
        <w:tc>
          <w:tcPr>
            <w:tcW w:w="597" w:type="dxa"/>
            <w:tcBorders>
              <w:left w:val="single" w:sz="12" w:space="0" w:color="auto"/>
              <w:right w:val="single" w:sz="12" w:space="0" w:color="auto"/>
            </w:tcBorders>
            <w:shd w:val="clear" w:color="auto" w:fill="auto"/>
          </w:tcPr>
          <w:p w14:paraId="40FB3FBB" w14:textId="77777777" w:rsidR="00CA490D" w:rsidRPr="00BA642E" w:rsidRDefault="00CA490D" w:rsidP="00CA490D">
            <w:pPr>
              <w:jc w:val="center"/>
            </w:pPr>
            <w:r w:rsidRPr="00FF49E2">
              <w:sym w:font="Wingdings" w:char="F0FC"/>
            </w:r>
          </w:p>
        </w:tc>
        <w:tc>
          <w:tcPr>
            <w:tcW w:w="597" w:type="dxa"/>
            <w:tcBorders>
              <w:left w:val="single" w:sz="12" w:space="0" w:color="auto"/>
              <w:right w:val="single" w:sz="12" w:space="0" w:color="auto"/>
            </w:tcBorders>
            <w:shd w:val="clear" w:color="auto" w:fill="auto"/>
          </w:tcPr>
          <w:p w14:paraId="01C8C746" w14:textId="77777777" w:rsidR="00CA490D" w:rsidRPr="00BA642E" w:rsidRDefault="00CA490D" w:rsidP="00CA490D">
            <w:pPr>
              <w:jc w:val="center"/>
            </w:pPr>
            <w:r w:rsidRPr="00FF49E2">
              <w:sym w:font="Wingdings" w:char="F0FC"/>
            </w:r>
          </w:p>
        </w:tc>
        <w:tc>
          <w:tcPr>
            <w:tcW w:w="597" w:type="dxa"/>
            <w:tcBorders>
              <w:left w:val="single" w:sz="12" w:space="0" w:color="auto"/>
              <w:right w:val="single" w:sz="12" w:space="0" w:color="auto"/>
            </w:tcBorders>
          </w:tcPr>
          <w:p w14:paraId="0E916FD8" w14:textId="77777777" w:rsidR="00CA490D" w:rsidRPr="004E639B" w:rsidRDefault="00CA490D" w:rsidP="00CA490D">
            <w:r w:rsidRPr="00FF49E2">
              <w:sym w:font="Wingdings" w:char="F0FC"/>
            </w:r>
          </w:p>
        </w:tc>
        <w:tc>
          <w:tcPr>
            <w:tcW w:w="597" w:type="dxa"/>
            <w:tcBorders>
              <w:left w:val="single" w:sz="12" w:space="0" w:color="auto"/>
              <w:right w:val="single" w:sz="12" w:space="0" w:color="auto"/>
            </w:tcBorders>
          </w:tcPr>
          <w:p w14:paraId="7C7C79C6" w14:textId="77777777" w:rsidR="00CA490D" w:rsidRPr="004E639B" w:rsidRDefault="00CA490D" w:rsidP="00CA490D">
            <w:r w:rsidRPr="00FF49E2">
              <w:sym w:font="Wingdings" w:char="F0FC"/>
            </w:r>
          </w:p>
        </w:tc>
        <w:tc>
          <w:tcPr>
            <w:tcW w:w="597" w:type="dxa"/>
            <w:tcBorders>
              <w:left w:val="single" w:sz="12" w:space="0" w:color="auto"/>
              <w:right w:val="single" w:sz="12" w:space="0" w:color="auto"/>
            </w:tcBorders>
          </w:tcPr>
          <w:p w14:paraId="4E589CA3" w14:textId="77777777" w:rsidR="00CA490D" w:rsidRPr="004E639B" w:rsidRDefault="00CA490D" w:rsidP="00CA490D">
            <w:r w:rsidRPr="00FF49E2">
              <w:sym w:font="Wingdings" w:char="F0FC"/>
            </w:r>
          </w:p>
        </w:tc>
      </w:tr>
      <w:tr w:rsidR="00CA490D" w:rsidRPr="001D5E42" w14:paraId="0DF397E4" w14:textId="77777777" w:rsidTr="00CA490D">
        <w:tblPrEx>
          <w:jc w:val="left"/>
        </w:tblPrEx>
        <w:tc>
          <w:tcPr>
            <w:tcW w:w="5242" w:type="dxa"/>
            <w:tcBorders>
              <w:right w:val="single" w:sz="12" w:space="0" w:color="auto"/>
            </w:tcBorders>
          </w:tcPr>
          <w:p w14:paraId="52413900" w14:textId="77777777" w:rsidR="00CA490D" w:rsidRDefault="00CA490D" w:rsidP="00CA490D">
            <w:r>
              <w:t>Develop dissemination plan for grant developments/accomplishments</w:t>
            </w:r>
          </w:p>
        </w:tc>
        <w:tc>
          <w:tcPr>
            <w:tcW w:w="597" w:type="dxa"/>
            <w:tcBorders>
              <w:left w:val="single" w:sz="12" w:space="0" w:color="auto"/>
              <w:right w:val="single" w:sz="12" w:space="0" w:color="auto"/>
            </w:tcBorders>
            <w:shd w:val="clear" w:color="auto" w:fill="auto"/>
          </w:tcPr>
          <w:p w14:paraId="2B348EFE" w14:textId="77777777" w:rsidR="00CA490D" w:rsidRPr="00BA642E" w:rsidRDefault="00CA490D" w:rsidP="00CA490D">
            <w:pPr>
              <w:jc w:val="center"/>
            </w:pPr>
            <w:r w:rsidRPr="00EF5031">
              <w:sym w:font="Wingdings" w:char="F0FC"/>
            </w:r>
          </w:p>
        </w:tc>
        <w:tc>
          <w:tcPr>
            <w:tcW w:w="597" w:type="dxa"/>
            <w:tcBorders>
              <w:left w:val="single" w:sz="12" w:space="0" w:color="auto"/>
              <w:right w:val="single" w:sz="12" w:space="0" w:color="auto"/>
            </w:tcBorders>
          </w:tcPr>
          <w:p w14:paraId="1A5E5F85" w14:textId="77777777" w:rsidR="00CA490D" w:rsidRPr="00BA642E" w:rsidRDefault="00CA490D" w:rsidP="00CA490D">
            <w:pPr>
              <w:jc w:val="center"/>
            </w:pPr>
          </w:p>
        </w:tc>
        <w:tc>
          <w:tcPr>
            <w:tcW w:w="597" w:type="dxa"/>
            <w:tcBorders>
              <w:top w:val="single" w:sz="4" w:space="0" w:color="auto"/>
              <w:left w:val="single" w:sz="12" w:space="0" w:color="auto"/>
              <w:right w:val="single" w:sz="12" w:space="0" w:color="auto"/>
            </w:tcBorders>
          </w:tcPr>
          <w:p w14:paraId="31834277" w14:textId="77777777" w:rsidR="00CA490D" w:rsidRPr="00BA642E" w:rsidRDefault="00CA490D" w:rsidP="00CA490D">
            <w:pPr>
              <w:jc w:val="center"/>
            </w:pPr>
          </w:p>
        </w:tc>
        <w:tc>
          <w:tcPr>
            <w:tcW w:w="597" w:type="dxa"/>
            <w:tcBorders>
              <w:top w:val="single" w:sz="4" w:space="0" w:color="auto"/>
              <w:left w:val="single" w:sz="12" w:space="0" w:color="auto"/>
              <w:bottom w:val="single" w:sz="4" w:space="0" w:color="auto"/>
              <w:right w:val="single" w:sz="12" w:space="0" w:color="auto"/>
            </w:tcBorders>
          </w:tcPr>
          <w:p w14:paraId="13999E35" w14:textId="77777777" w:rsidR="00CA490D" w:rsidRPr="00BA642E" w:rsidRDefault="00CA490D" w:rsidP="00CA490D">
            <w:pPr>
              <w:jc w:val="center"/>
            </w:pPr>
          </w:p>
        </w:tc>
        <w:tc>
          <w:tcPr>
            <w:tcW w:w="597" w:type="dxa"/>
            <w:tcBorders>
              <w:top w:val="single" w:sz="4" w:space="0" w:color="auto"/>
              <w:left w:val="single" w:sz="12" w:space="0" w:color="auto"/>
              <w:bottom w:val="single" w:sz="4" w:space="0" w:color="auto"/>
              <w:right w:val="single" w:sz="12" w:space="0" w:color="auto"/>
            </w:tcBorders>
          </w:tcPr>
          <w:p w14:paraId="07571BF8" w14:textId="77777777" w:rsidR="00CA490D" w:rsidRPr="004E639B" w:rsidRDefault="00CA490D" w:rsidP="00CA490D"/>
        </w:tc>
        <w:tc>
          <w:tcPr>
            <w:tcW w:w="597" w:type="dxa"/>
            <w:tcBorders>
              <w:left w:val="single" w:sz="12" w:space="0" w:color="auto"/>
              <w:right w:val="single" w:sz="12" w:space="0" w:color="auto"/>
            </w:tcBorders>
          </w:tcPr>
          <w:p w14:paraId="33D89BDD" w14:textId="77777777" w:rsidR="00CA490D" w:rsidRPr="004E639B" w:rsidRDefault="00CA490D" w:rsidP="00CA490D"/>
        </w:tc>
        <w:tc>
          <w:tcPr>
            <w:tcW w:w="597" w:type="dxa"/>
            <w:tcBorders>
              <w:left w:val="single" w:sz="12" w:space="0" w:color="auto"/>
              <w:right w:val="single" w:sz="12" w:space="0" w:color="auto"/>
            </w:tcBorders>
          </w:tcPr>
          <w:p w14:paraId="17E02B8E" w14:textId="77777777" w:rsidR="00CA490D" w:rsidRPr="004E639B" w:rsidRDefault="00CA490D" w:rsidP="00CA490D"/>
        </w:tc>
      </w:tr>
      <w:tr w:rsidR="00CA490D" w:rsidRPr="001D5E42" w14:paraId="4C53E4B3" w14:textId="77777777" w:rsidTr="00CA490D">
        <w:trPr>
          <w:jc w:val="center"/>
        </w:trPr>
        <w:tc>
          <w:tcPr>
            <w:tcW w:w="5242" w:type="dxa"/>
            <w:tcBorders>
              <w:right w:val="single" w:sz="12" w:space="0" w:color="auto"/>
            </w:tcBorders>
          </w:tcPr>
          <w:p w14:paraId="5516CD3C" w14:textId="77777777" w:rsidR="00CA490D" w:rsidRPr="00E3745A" w:rsidRDefault="00CA490D" w:rsidP="00CA490D">
            <w:r>
              <w:t>Attend</w:t>
            </w:r>
            <w:r w:rsidRPr="00E3745A">
              <w:t xml:space="preserve"> </w:t>
            </w:r>
            <w:r>
              <w:t>PDGB5</w:t>
            </w:r>
            <w:r w:rsidRPr="00E3745A">
              <w:t xml:space="preserve"> me</w:t>
            </w:r>
            <w:r>
              <w:t>eting in Wash, D.C. (4 people)</w:t>
            </w:r>
          </w:p>
        </w:tc>
        <w:tc>
          <w:tcPr>
            <w:tcW w:w="597" w:type="dxa"/>
            <w:tcBorders>
              <w:top w:val="single" w:sz="4" w:space="0" w:color="auto"/>
              <w:left w:val="single" w:sz="12" w:space="0" w:color="auto"/>
              <w:bottom w:val="single" w:sz="4" w:space="0" w:color="auto"/>
              <w:right w:val="single" w:sz="12" w:space="0" w:color="auto"/>
            </w:tcBorders>
            <w:shd w:val="clear" w:color="auto" w:fill="auto"/>
          </w:tcPr>
          <w:p w14:paraId="66CC549B" w14:textId="77777777" w:rsidR="00CA490D" w:rsidRDefault="00CA490D" w:rsidP="00CA490D">
            <w:pPr>
              <w:jc w:val="center"/>
            </w:pPr>
            <w:r w:rsidRPr="00FF49E2">
              <w:sym w:font="Wingdings" w:char="F0FC"/>
            </w:r>
          </w:p>
        </w:tc>
        <w:tc>
          <w:tcPr>
            <w:tcW w:w="597" w:type="dxa"/>
            <w:tcBorders>
              <w:left w:val="single" w:sz="12" w:space="0" w:color="auto"/>
              <w:right w:val="single" w:sz="12" w:space="0" w:color="auto"/>
            </w:tcBorders>
            <w:shd w:val="clear" w:color="auto" w:fill="auto"/>
          </w:tcPr>
          <w:p w14:paraId="47D6A808" w14:textId="77777777" w:rsidR="00CA490D" w:rsidRPr="001D5E42" w:rsidRDefault="00CA490D" w:rsidP="00CA490D">
            <w:pPr>
              <w:jc w:val="center"/>
            </w:pPr>
          </w:p>
        </w:tc>
        <w:tc>
          <w:tcPr>
            <w:tcW w:w="597" w:type="dxa"/>
            <w:tcBorders>
              <w:left w:val="single" w:sz="12" w:space="0" w:color="auto"/>
              <w:right w:val="single" w:sz="12" w:space="0" w:color="auto"/>
            </w:tcBorders>
            <w:shd w:val="clear" w:color="auto" w:fill="auto"/>
          </w:tcPr>
          <w:p w14:paraId="10F92010" w14:textId="77777777" w:rsidR="00CA490D" w:rsidRPr="001D5E42" w:rsidRDefault="00CA490D" w:rsidP="00CA490D">
            <w:pPr>
              <w:jc w:val="center"/>
            </w:pPr>
          </w:p>
        </w:tc>
        <w:tc>
          <w:tcPr>
            <w:tcW w:w="597" w:type="dxa"/>
            <w:tcBorders>
              <w:left w:val="single" w:sz="12" w:space="0" w:color="auto"/>
              <w:right w:val="single" w:sz="12" w:space="0" w:color="auto"/>
            </w:tcBorders>
            <w:shd w:val="clear" w:color="auto" w:fill="auto"/>
          </w:tcPr>
          <w:p w14:paraId="404FC188" w14:textId="77777777" w:rsidR="00CA490D" w:rsidRPr="001D5E42" w:rsidRDefault="00CA490D" w:rsidP="00CA490D">
            <w:pPr>
              <w:jc w:val="center"/>
            </w:pPr>
          </w:p>
        </w:tc>
        <w:tc>
          <w:tcPr>
            <w:tcW w:w="597" w:type="dxa"/>
            <w:tcBorders>
              <w:left w:val="single" w:sz="12" w:space="0" w:color="auto"/>
              <w:right w:val="single" w:sz="12" w:space="0" w:color="auto"/>
            </w:tcBorders>
          </w:tcPr>
          <w:p w14:paraId="4EC04F54" w14:textId="77777777" w:rsidR="00CA490D" w:rsidRPr="00E878E0" w:rsidRDefault="00CA490D" w:rsidP="00CA490D">
            <w:r w:rsidRPr="004E639B">
              <w:sym w:font="Wingdings" w:char="F0FC"/>
            </w:r>
          </w:p>
        </w:tc>
        <w:tc>
          <w:tcPr>
            <w:tcW w:w="597" w:type="dxa"/>
            <w:tcBorders>
              <w:left w:val="single" w:sz="12" w:space="0" w:color="auto"/>
              <w:right w:val="single" w:sz="12" w:space="0" w:color="auto"/>
            </w:tcBorders>
          </w:tcPr>
          <w:p w14:paraId="42B029F3" w14:textId="77777777" w:rsidR="00CA490D" w:rsidRPr="00E878E0" w:rsidRDefault="00CA490D" w:rsidP="00CA490D">
            <w:r w:rsidRPr="004E639B">
              <w:sym w:font="Wingdings" w:char="F0FC"/>
            </w:r>
          </w:p>
        </w:tc>
        <w:tc>
          <w:tcPr>
            <w:tcW w:w="597" w:type="dxa"/>
            <w:tcBorders>
              <w:left w:val="single" w:sz="12" w:space="0" w:color="auto"/>
              <w:right w:val="single" w:sz="12" w:space="0" w:color="auto"/>
            </w:tcBorders>
          </w:tcPr>
          <w:p w14:paraId="7B462059" w14:textId="77777777" w:rsidR="00CA490D" w:rsidRPr="00E878E0" w:rsidRDefault="00CA490D" w:rsidP="00CA490D">
            <w:r w:rsidRPr="004E639B">
              <w:sym w:font="Wingdings" w:char="F0FC"/>
            </w:r>
          </w:p>
        </w:tc>
      </w:tr>
      <w:tr w:rsidR="00CA490D" w:rsidRPr="001D5E42" w14:paraId="773C2390" w14:textId="77777777" w:rsidTr="00CA490D">
        <w:tblPrEx>
          <w:jc w:val="left"/>
        </w:tblPrEx>
        <w:tc>
          <w:tcPr>
            <w:tcW w:w="5242" w:type="dxa"/>
            <w:tcBorders>
              <w:right w:val="single" w:sz="12" w:space="0" w:color="auto"/>
            </w:tcBorders>
          </w:tcPr>
          <w:p w14:paraId="4979964C" w14:textId="77777777" w:rsidR="00CA490D" w:rsidRDefault="00CA490D" w:rsidP="00CA490D">
            <w:r>
              <w:t>Identify &amp; annually review indicators/measures to track progress on MDS implementation (see LM)</w:t>
            </w:r>
          </w:p>
        </w:tc>
        <w:tc>
          <w:tcPr>
            <w:tcW w:w="597" w:type="dxa"/>
            <w:tcBorders>
              <w:top w:val="single" w:sz="4" w:space="0" w:color="auto"/>
              <w:left w:val="single" w:sz="12" w:space="0" w:color="auto"/>
              <w:bottom w:val="single" w:sz="4" w:space="0" w:color="auto"/>
              <w:right w:val="single" w:sz="12" w:space="0" w:color="auto"/>
            </w:tcBorders>
            <w:shd w:val="clear" w:color="auto" w:fill="auto"/>
          </w:tcPr>
          <w:p w14:paraId="5887B155" w14:textId="77777777" w:rsidR="00CA490D" w:rsidRPr="00FF49E2" w:rsidRDefault="00CA490D" w:rsidP="00CA490D">
            <w:pPr>
              <w:jc w:val="center"/>
            </w:pPr>
            <w:r w:rsidRPr="00FF49E2">
              <w:sym w:font="Wingdings" w:char="F0FC"/>
            </w:r>
          </w:p>
        </w:tc>
        <w:tc>
          <w:tcPr>
            <w:tcW w:w="597" w:type="dxa"/>
            <w:tcBorders>
              <w:left w:val="single" w:sz="12" w:space="0" w:color="auto"/>
              <w:right w:val="single" w:sz="12" w:space="0" w:color="auto"/>
            </w:tcBorders>
            <w:shd w:val="clear" w:color="auto" w:fill="auto"/>
          </w:tcPr>
          <w:p w14:paraId="68AAEDE8" w14:textId="77777777" w:rsidR="00CA490D" w:rsidRPr="00DD5F45" w:rsidRDefault="00CA490D" w:rsidP="00CA490D">
            <w:pPr>
              <w:jc w:val="center"/>
            </w:pPr>
          </w:p>
        </w:tc>
        <w:tc>
          <w:tcPr>
            <w:tcW w:w="597" w:type="dxa"/>
            <w:tcBorders>
              <w:left w:val="single" w:sz="12" w:space="0" w:color="auto"/>
              <w:right w:val="single" w:sz="12" w:space="0" w:color="auto"/>
            </w:tcBorders>
            <w:shd w:val="clear" w:color="auto" w:fill="auto"/>
          </w:tcPr>
          <w:p w14:paraId="0075C9EE" w14:textId="77777777" w:rsidR="00CA490D" w:rsidRPr="004B7312" w:rsidRDefault="00CA490D" w:rsidP="00CA490D"/>
        </w:tc>
        <w:tc>
          <w:tcPr>
            <w:tcW w:w="597" w:type="dxa"/>
            <w:tcBorders>
              <w:left w:val="single" w:sz="12" w:space="0" w:color="auto"/>
              <w:right w:val="single" w:sz="12" w:space="0" w:color="auto"/>
            </w:tcBorders>
            <w:shd w:val="clear" w:color="auto" w:fill="auto"/>
          </w:tcPr>
          <w:p w14:paraId="41D07179" w14:textId="77777777" w:rsidR="00CA490D" w:rsidRPr="004B7312" w:rsidRDefault="00CA490D" w:rsidP="00CA490D"/>
        </w:tc>
        <w:tc>
          <w:tcPr>
            <w:tcW w:w="597" w:type="dxa"/>
            <w:tcBorders>
              <w:left w:val="single" w:sz="12" w:space="0" w:color="auto"/>
              <w:right w:val="single" w:sz="12" w:space="0" w:color="auto"/>
            </w:tcBorders>
          </w:tcPr>
          <w:p w14:paraId="749E09C5" w14:textId="77777777" w:rsidR="00CA490D" w:rsidRPr="004B7312" w:rsidRDefault="00CA490D" w:rsidP="00CA490D">
            <w:r w:rsidRPr="00FF49E2">
              <w:sym w:font="Wingdings" w:char="F0FC"/>
            </w:r>
          </w:p>
        </w:tc>
        <w:tc>
          <w:tcPr>
            <w:tcW w:w="597" w:type="dxa"/>
            <w:tcBorders>
              <w:left w:val="single" w:sz="12" w:space="0" w:color="auto"/>
              <w:right w:val="single" w:sz="12" w:space="0" w:color="auto"/>
            </w:tcBorders>
          </w:tcPr>
          <w:p w14:paraId="6DE9B590" w14:textId="77777777" w:rsidR="00CA490D" w:rsidRPr="004B7312" w:rsidRDefault="00CA490D" w:rsidP="00CA490D">
            <w:r w:rsidRPr="00FF49E2">
              <w:sym w:font="Wingdings" w:char="F0FC"/>
            </w:r>
          </w:p>
        </w:tc>
        <w:tc>
          <w:tcPr>
            <w:tcW w:w="597" w:type="dxa"/>
            <w:tcBorders>
              <w:left w:val="single" w:sz="12" w:space="0" w:color="auto"/>
              <w:right w:val="single" w:sz="12" w:space="0" w:color="auto"/>
            </w:tcBorders>
          </w:tcPr>
          <w:p w14:paraId="39E73DD7" w14:textId="77777777" w:rsidR="00CA490D" w:rsidRPr="004B7312" w:rsidRDefault="00CA490D" w:rsidP="00CA490D">
            <w:r w:rsidRPr="00FF49E2">
              <w:sym w:font="Wingdings" w:char="F0FC"/>
            </w:r>
          </w:p>
        </w:tc>
      </w:tr>
      <w:tr w:rsidR="00CA490D" w:rsidRPr="001D5E42" w14:paraId="2BAAF25C" w14:textId="77777777" w:rsidTr="00CA490D">
        <w:tblPrEx>
          <w:jc w:val="left"/>
        </w:tblPrEx>
        <w:tc>
          <w:tcPr>
            <w:tcW w:w="5242" w:type="dxa"/>
            <w:tcBorders>
              <w:right w:val="single" w:sz="12" w:space="0" w:color="auto"/>
            </w:tcBorders>
          </w:tcPr>
          <w:p w14:paraId="592D4FEF" w14:textId="77777777" w:rsidR="00CA490D" w:rsidRDefault="00CA490D" w:rsidP="00CA490D">
            <w:r>
              <w:t>Conduct quarterly ECAC Membership and Steering Committee Meetings</w:t>
            </w:r>
          </w:p>
        </w:tc>
        <w:tc>
          <w:tcPr>
            <w:tcW w:w="597" w:type="dxa"/>
            <w:tcBorders>
              <w:top w:val="single" w:sz="4" w:space="0" w:color="auto"/>
              <w:left w:val="single" w:sz="12" w:space="0" w:color="auto"/>
              <w:bottom w:val="single" w:sz="4" w:space="0" w:color="auto"/>
              <w:right w:val="single" w:sz="12" w:space="0" w:color="auto"/>
            </w:tcBorders>
            <w:shd w:val="clear" w:color="auto" w:fill="auto"/>
          </w:tcPr>
          <w:p w14:paraId="3A607125" w14:textId="77777777" w:rsidR="00CA490D" w:rsidRPr="00FF49E2" w:rsidRDefault="00CA490D" w:rsidP="00CA490D">
            <w:pPr>
              <w:jc w:val="center"/>
            </w:pPr>
            <w:r w:rsidRPr="00BA642E">
              <w:sym w:font="Wingdings" w:char="F0FC"/>
            </w:r>
          </w:p>
        </w:tc>
        <w:tc>
          <w:tcPr>
            <w:tcW w:w="597" w:type="dxa"/>
            <w:tcBorders>
              <w:left w:val="single" w:sz="12" w:space="0" w:color="auto"/>
              <w:right w:val="single" w:sz="12" w:space="0" w:color="auto"/>
            </w:tcBorders>
            <w:shd w:val="clear" w:color="auto" w:fill="auto"/>
          </w:tcPr>
          <w:p w14:paraId="20E172CF" w14:textId="77777777" w:rsidR="00CA490D" w:rsidRPr="00DD5F45" w:rsidRDefault="00CA490D" w:rsidP="00CA490D">
            <w:pPr>
              <w:jc w:val="center"/>
            </w:pPr>
            <w:r w:rsidRPr="00BA642E">
              <w:sym w:font="Wingdings" w:char="F0FC"/>
            </w:r>
          </w:p>
        </w:tc>
        <w:tc>
          <w:tcPr>
            <w:tcW w:w="597" w:type="dxa"/>
            <w:tcBorders>
              <w:left w:val="single" w:sz="12" w:space="0" w:color="auto"/>
              <w:right w:val="single" w:sz="12" w:space="0" w:color="auto"/>
            </w:tcBorders>
            <w:shd w:val="clear" w:color="auto" w:fill="auto"/>
          </w:tcPr>
          <w:p w14:paraId="03FE24ED" w14:textId="77777777" w:rsidR="00CA490D" w:rsidRPr="004B7312" w:rsidRDefault="00CA490D" w:rsidP="00CA490D">
            <w:r w:rsidRPr="00BA642E">
              <w:sym w:font="Wingdings" w:char="F0FC"/>
            </w:r>
          </w:p>
        </w:tc>
        <w:tc>
          <w:tcPr>
            <w:tcW w:w="597" w:type="dxa"/>
            <w:tcBorders>
              <w:left w:val="single" w:sz="12" w:space="0" w:color="auto"/>
              <w:right w:val="single" w:sz="12" w:space="0" w:color="auto"/>
            </w:tcBorders>
            <w:shd w:val="clear" w:color="auto" w:fill="auto"/>
          </w:tcPr>
          <w:p w14:paraId="47DB54A4" w14:textId="77777777" w:rsidR="00CA490D" w:rsidRPr="004B7312" w:rsidRDefault="00CA490D" w:rsidP="00CA490D">
            <w:r w:rsidRPr="00BA642E">
              <w:sym w:font="Wingdings" w:char="F0FC"/>
            </w:r>
          </w:p>
        </w:tc>
        <w:tc>
          <w:tcPr>
            <w:tcW w:w="597" w:type="dxa"/>
            <w:tcBorders>
              <w:left w:val="single" w:sz="12" w:space="0" w:color="auto"/>
              <w:right w:val="single" w:sz="12" w:space="0" w:color="auto"/>
            </w:tcBorders>
          </w:tcPr>
          <w:p w14:paraId="444AE86D" w14:textId="77777777" w:rsidR="00CA490D" w:rsidRPr="00FF49E2" w:rsidRDefault="00CA490D" w:rsidP="00CA490D">
            <w:r w:rsidRPr="004E639B">
              <w:sym w:font="Wingdings" w:char="F0FC"/>
            </w:r>
          </w:p>
        </w:tc>
        <w:tc>
          <w:tcPr>
            <w:tcW w:w="597" w:type="dxa"/>
            <w:tcBorders>
              <w:left w:val="single" w:sz="12" w:space="0" w:color="auto"/>
              <w:right w:val="single" w:sz="12" w:space="0" w:color="auto"/>
            </w:tcBorders>
          </w:tcPr>
          <w:p w14:paraId="08C37711" w14:textId="77777777" w:rsidR="00CA490D" w:rsidRPr="00FF49E2" w:rsidRDefault="00CA490D" w:rsidP="00CA490D">
            <w:r w:rsidRPr="004E639B">
              <w:sym w:font="Wingdings" w:char="F0FC"/>
            </w:r>
          </w:p>
        </w:tc>
        <w:tc>
          <w:tcPr>
            <w:tcW w:w="597" w:type="dxa"/>
            <w:tcBorders>
              <w:left w:val="single" w:sz="12" w:space="0" w:color="auto"/>
              <w:right w:val="single" w:sz="12" w:space="0" w:color="auto"/>
            </w:tcBorders>
          </w:tcPr>
          <w:p w14:paraId="4DBB7601" w14:textId="77777777" w:rsidR="00CA490D" w:rsidRPr="00FF49E2" w:rsidRDefault="00CA490D" w:rsidP="00CA490D">
            <w:r w:rsidRPr="004E639B">
              <w:sym w:font="Wingdings" w:char="F0FC"/>
            </w:r>
          </w:p>
        </w:tc>
      </w:tr>
      <w:tr w:rsidR="00CA490D" w:rsidRPr="001D5E42" w14:paraId="3213D2EF" w14:textId="77777777" w:rsidTr="00CA490D">
        <w:tblPrEx>
          <w:jc w:val="left"/>
        </w:tblPrEx>
        <w:tc>
          <w:tcPr>
            <w:tcW w:w="5242" w:type="dxa"/>
            <w:tcBorders>
              <w:right w:val="single" w:sz="12" w:space="0" w:color="auto"/>
            </w:tcBorders>
          </w:tcPr>
          <w:p w14:paraId="58207FC6" w14:textId="77777777" w:rsidR="00CA490D" w:rsidRDefault="00CA490D" w:rsidP="00CA490D">
            <w:r>
              <w:t>Manage all subcontracts and track spending</w:t>
            </w:r>
          </w:p>
        </w:tc>
        <w:tc>
          <w:tcPr>
            <w:tcW w:w="597" w:type="dxa"/>
            <w:tcBorders>
              <w:top w:val="single" w:sz="4" w:space="0" w:color="auto"/>
              <w:left w:val="single" w:sz="12" w:space="0" w:color="auto"/>
              <w:bottom w:val="single" w:sz="4" w:space="0" w:color="auto"/>
              <w:right w:val="single" w:sz="12" w:space="0" w:color="auto"/>
            </w:tcBorders>
            <w:shd w:val="clear" w:color="auto" w:fill="auto"/>
          </w:tcPr>
          <w:p w14:paraId="71D2AC4A" w14:textId="77777777" w:rsidR="00CA490D" w:rsidRPr="00FF49E2" w:rsidRDefault="00CA490D" w:rsidP="00CA490D">
            <w:pPr>
              <w:jc w:val="center"/>
            </w:pPr>
            <w:r w:rsidRPr="00BA642E">
              <w:sym w:font="Wingdings" w:char="F0FC"/>
            </w:r>
          </w:p>
        </w:tc>
        <w:tc>
          <w:tcPr>
            <w:tcW w:w="597" w:type="dxa"/>
            <w:tcBorders>
              <w:left w:val="single" w:sz="12" w:space="0" w:color="auto"/>
              <w:right w:val="single" w:sz="12" w:space="0" w:color="auto"/>
            </w:tcBorders>
            <w:shd w:val="clear" w:color="auto" w:fill="auto"/>
          </w:tcPr>
          <w:p w14:paraId="3A287929" w14:textId="77777777" w:rsidR="00CA490D" w:rsidRPr="00DD5F45" w:rsidRDefault="00CA490D" w:rsidP="00CA490D">
            <w:pPr>
              <w:jc w:val="center"/>
            </w:pPr>
            <w:r w:rsidRPr="00BA642E">
              <w:sym w:font="Wingdings" w:char="F0FC"/>
            </w:r>
          </w:p>
        </w:tc>
        <w:tc>
          <w:tcPr>
            <w:tcW w:w="597" w:type="dxa"/>
            <w:tcBorders>
              <w:left w:val="single" w:sz="12" w:space="0" w:color="auto"/>
              <w:right w:val="single" w:sz="12" w:space="0" w:color="auto"/>
            </w:tcBorders>
            <w:shd w:val="clear" w:color="auto" w:fill="auto"/>
          </w:tcPr>
          <w:p w14:paraId="3DBCF17C" w14:textId="77777777" w:rsidR="00CA490D" w:rsidRPr="004B7312" w:rsidRDefault="00CA490D" w:rsidP="00CA490D">
            <w:r w:rsidRPr="00BA642E">
              <w:sym w:font="Wingdings" w:char="F0FC"/>
            </w:r>
          </w:p>
        </w:tc>
        <w:tc>
          <w:tcPr>
            <w:tcW w:w="597" w:type="dxa"/>
            <w:tcBorders>
              <w:left w:val="single" w:sz="12" w:space="0" w:color="auto"/>
              <w:right w:val="single" w:sz="12" w:space="0" w:color="auto"/>
            </w:tcBorders>
            <w:shd w:val="clear" w:color="auto" w:fill="auto"/>
          </w:tcPr>
          <w:p w14:paraId="148908DA" w14:textId="77777777" w:rsidR="00CA490D" w:rsidRPr="004B7312" w:rsidRDefault="00CA490D" w:rsidP="00CA490D">
            <w:r w:rsidRPr="00BA642E">
              <w:sym w:font="Wingdings" w:char="F0FC"/>
            </w:r>
          </w:p>
        </w:tc>
        <w:tc>
          <w:tcPr>
            <w:tcW w:w="597" w:type="dxa"/>
            <w:tcBorders>
              <w:left w:val="single" w:sz="12" w:space="0" w:color="auto"/>
              <w:right w:val="single" w:sz="12" w:space="0" w:color="auto"/>
            </w:tcBorders>
          </w:tcPr>
          <w:p w14:paraId="68254EC3" w14:textId="77777777" w:rsidR="00CA490D" w:rsidRPr="00FF49E2" w:rsidRDefault="00CA490D" w:rsidP="00CA490D">
            <w:r w:rsidRPr="004E639B">
              <w:sym w:font="Wingdings" w:char="F0FC"/>
            </w:r>
          </w:p>
        </w:tc>
        <w:tc>
          <w:tcPr>
            <w:tcW w:w="597" w:type="dxa"/>
            <w:tcBorders>
              <w:left w:val="single" w:sz="12" w:space="0" w:color="auto"/>
              <w:right w:val="single" w:sz="12" w:space="0" w:color="auto"/>
            </w:tcBorders>
          </w:tcPr>
          <w:p w14:paraId="7A4B7830" w14:textId="77777777" w:rsidR="00CA490D" w:rsidRPr="00FF49E2" w:rsidRDefault="00CA490D" w:rsidP="00CA490D">
            <w:r w:rsidRPr="004E639B">
              <w:sym w:font="Wingdings" w:char="F0FC"/>
            </w:r>
          </w:p>
        </w:tc>
        <w:tc>
          <w:tcPr>
            <w:tcW w:w="597" w:type="dxa"/>
            <w:tcBorders>
              <w:left w:val="single" w:sz="12" w:space="0" w:color="auto"/>
              <w:right w:val="single" w:sz="12" w:space="0" w:color="auto"/>
            </w:tcBorders>
          </w:tcPr>
          <w:p w14:paraId="3C4EB21D" w14:textId="77777777" w:rsidR="00CA490D" w:rsidRPr="00FF49E2" w:rsidRDefault="00CA490D" w:rsidP="00CA490D">
            <w:r w:rsidRPr="004E639B">
              <w:sym w:font="Wingdings" w:char="F0FC"/>
            </w:r>
          </w:p>
        </w:tc>
      </w:tr>
      <w:tr w:rsidR="00CA490D" w:rsidRPr="001D5E42" w14:paraId="669B4BA6" w14:textId="77777777" w:rsidTr="00CA490D">
        <w:tblPrEx>
          <w:jc w:val="left"/>
        </w:tblPrEx>
        <w:tc>
          <w:tcPr>
            <w:tcW w:w="5242" w:type="dxa"/>
            <w:tcBorders>
              <w:right w:val="single" w:sz="12" w:space="0" w:color="auto"/>
            </w:tcBorders>
          </w:tcPr>
          <w:p w14:paraId="3D8FF0D8" w14:textId="77777777" w:rsidR="00CA490D" w:rsidRDefault="00CA490D" w:rsidP="00CA490D">
            <w:r>
              <w:t>Conduct performance evaluation</w:t>
            </w:r>
          </w:p>
        </w:tc>
        <w:tc>
          <w:tcPr>
            <w:tcW w:w="597" w:type="dxa"/>
            <w:tcBorders>
              <w:top w:val="single" w:sz="4" w:space="0" w:color="auto"/>
              <w:left w:val="single" w:sz="12" w:space="0" w:color="auto"/>
              <w:bottom w:val="single" w:sz="4" w:space="0" w:color="auto"/>
              <w:right w:val="single" w:sz="12" w:space="0" w:color="auto"/>
            </w:tcBorders>
            <w:shd w:val="clear" w:color="auto" w:fill="auto"/>
          </w:tcPr>
          <w:p w14:paraId="56175606" w14:textId="77777777" w:rsidR="00CA490D" w:rsidRDefault="00CA490D" w:rsidP="00CA490D">
            <w:pPr>
              <w:jc w:val="center"/>
            </w:pPr>
          </w:p>
        </w:tc>
        <w:tc>
          <w:tcPr>
            <w:tcW w:w="597" w:type="dxa"/>
            <w:tcBorders>
              <w:left w:val="single" w:sz="12" w:space="0" w:color="auto"/>
              <w:right w:val="single" w:sz="12" w:space="0" w:color="auto"/>
            </w:tcBorders>
            <w:shd w:val="clear" w:color="auto" w:fill="auto"/>
          </w:tcPr>
          <w:p w14:paraId="584C0FED" w14:textId="77777777" w:rsidR="00CA490D" w:rsidRDefault="00CA490D" w:rsidP="00CA490D">
            <w:pPr>
              <w:jc w:val="center"/>
            </w:pPr>
            <w:r w:rsidRPr="005A760B">
              <w:sym w:font="Wingdings" w:char="F0FC"/>
            </w:r>
          </w:p>
        </w:tc>
        <w:tc>
          <w:tcPr>
            <w:tcW w:w="597" w:type="dxa"/>
            <w:tcBorders>
              <w:left w:val="single" w:sz="12" w:space="0" w:color="auto"/>
              <w:right w:val="single" w:sz="12" w:space="0" w:color="auto"/>
            </w:tcBorders>
            <w:shd w:val="clear" w:color="auto" w:fill="auto"/>
          </w:tcPr>
          <w:p w14:paraId="790BD894" w14:textId="77777777" w:rsidR="00CA490D" w:rsidRDefault="00CA490D" w:rsidP="00CA490D">
            <w:pPr>
              <w:jc w:val="center"/>
            </w:pPr>
            <w:r w:rsidRPr="005A760B">
              <w:sym w:font="Wingdings" w:char="F0FC"/>
            </w:r>
          </w:p>
        </w:tc>
        <w:tc>
          <w:tcPr>
            <w:tcW w:w="597" w:type="dxa"/>
            <w:tcBorders>
              <w:left w:val="single" w:sz="12" w:space="0" w:color="auto"/>
              <w:right w:val="single" w:sz="12" w:space="0" w:color="auto"/>
            </w:tcBorders>
            <w:shd w:val="clear" w:color="auto" w:fill="auto"/>
          </w:tcPr>
          <w:p w14:paraId="56808BAB" w14:textId="77777777" w:rsidR="00CA490D" w:rsidRDefault="00CA490D" w:rsidP="00CA490D">
            <w:pPr>
              <w:jc w:val="center"/>
            </w:pPr>
            <w:r w:rsidRPr="005A760B">
              <w:sym w:font="Wingdings" w:char="F0FC"/>
            </w:r>
          </w:p>
        </w:tc>
        <w:tc>
          <w:tcPr>
            <w:tcW w:w="597" w:type="dxa"/>
            <w:tcBorders>
              <w:left w:val="single" w:sz="12" w:space="0" w:color="auto"/>
              <w:right w:val="single" w:sz="12" w:space="0" w:color="auto"/>
            </w:tcBorders>
          </w:tcPr>
          <w:p w14:paraId="1C7AFA29" w14:textId="77777777" w:rsidR="00CA490D" w:rsidRPr="00E878E0" w:rsidRDefault="00CA490D" w:rsidP="00CA490D">
            <w:r w:rsidRPr="004E639B">
              <w:sym w:font="Wingdings" w:char="F0FC"/>
            </w:r>
          </w:p>
        </w:tc>
        <w:tc>
          <w:tcPr>
            <w:tcW w:w="597" w:type="dxa"/>
            <w:tcBorders>
              <w:left w:val="single" w:sz="12" w:space="0" w:color="auto"/>
              <w:right w:val="single" w:sz="12" w:space="0" w:color="auto"/>
            </w:tcBorders>
          </w:tcPr>
          <w:p w14:paraId="34DBC4F9" w14:textId="77777777" w:rsidR="00CA490D" w:rsidRPr="00E878E0" w:rsidRDefault="00CA490D" w:rsidP="00CA490D">
            <w:r w:rsidRPr="004E639B">
              <w:sym w:font="Wingdings" w:char="F0FC"/>
            </w:r>
          </w:p>
        </w:tc>
        <w:tc>
          <w:tcPr>
            <w:tcW w:w="597" w:type="dxa"/>
            <w:tcBorders>
              <w:left w:val="single" w:sz="12" w:space="0" w:color="auto"/>
              <w:right w:val="single" w:sz="12" w:space="0" w:color="auto"/>
            </w:tcBorders>
          </w:tcPr>
          <w:p w14:paraId="6E204245" w14:textId="77777777" w:rsidR="00CA490D" w:rsidRPr="00E878E0" w:rsidRDefault="00CA490D" w:rsidP="00CA490D">
            <w:r w:rsidRPr="004E639B">
              <w:sym w:font="Wingdings" w:char="F0FC"/>
            </w:r>
          </w:p>
        </w:tc>
      </w:tr>
      <w:tr w:rsidR="00CA490D" w:rsidRPr="001D5E42" w14:paraId="50F342C2" w14:textId="77777777" w:rsidTr="00CA490D">
        <w:trPr>
          <w:jc w:val="center"/>
        </w:trPr>
        <w:tc>
          <w:tcPr>
            <w:tcW w:w="5242" w:type="dxa"/>
            <w:tcBorders>
              <w:right w:val="single" w:sz="12" w:space="0" w:color="auto"/>
            </w:tcBorders>
          </w:tcPr>
          <w:p w14:paraId="6EB1FF6F" w14:textId="77777777" w:rsidR="00CA490D" w:rsidRPr="00E3745A" w:rsidRDefault="00CA490D" w:rsidP="00CA490D">
            <w:r>
              <w:t xml:space="preserve">Submit </w:t>
            </w:r>
            <w:r w:rsidRPr="00E3745A">
              <w:t>federal report</w:t>
            </w:r>
            <w:r>
              <w:t xml:space="preserve"> (quarterly &amp;</w:t>
            </w:r>
            <w:r w:rsidRPr="00E3745A">
              <w:t xml:space="preserve"> year</w:t>
            </w:r>
            <w:r>
              <w:t>-</w:t>
            </w:r>
            <w:r w:rsidRPr="00E3745A">
              <w:t>end)</w:t>
            </w:r>
          </w:p>
        </w:tc>
        <w:tc>
          <w:tcPr>
            <w:tcW w:w="597" w:type="dxa"/>
            <w:tcBorders>
              <w:top w:val="single" w:sz="4" w:space="0" w:color="auto"/>
              <w:left w:val="single" w:sz="12" w:space="0" w:color="auto"/>
              <w:bottom w:val="single" w:sz="12" w:space="0" w:color="auto"/>
              <w:right w:val="single" w:sz="12" w:space="0" w:color="auto"/>
            </w:tcBorders>
            <w:shd w:val="clear" w:color="auto" w:fill="auto"/>
          </w:tcPr>
          <w:p w14:paraId="3DA14740" w14:textId="77777777" w:rsidR="00CA490D" w:rsidRDefault="00CA490D" w:rsidP="00CA490D">
            <w:pPr>
              <w:jc w:val="center"/>
            </w:pPr>
            <w:r w:rsidRPr="00FF49E2">
              <w:sym w:font="Wingdings" w:char="F0FC"/>
            </w:r>
          </w:p>
        </w:tc>
        <w:tc>
          <w:tcPr>
            <w:tcW w:w="597" w:type="dxa"/>
            <w:tcBorders>
              <w:left w:val="single" w:sz="12" w:space="0" w:color="auto"/>
              <w:bottom w:val="single" w:sz="12" w:space="0" w:color="auto"/>
              <w:right w:val="single" w:sz="12" w:space="0" w:color="auto"/>
            </w:tcBorders>
            <w:shd w:val="clear" w:color="auto" w:fill="auto"/>
          </w:tcPr>
          <w:p w14:paraId="6F373AE3" w14:textId="77777777" w:rsidR="00CA490D" w:rsidRDefault="00CA490D" w:rsidP="00CA490D">
            <w:pPr>
              <w:jc w:val="center"/>
            </w:pPr>
            <w:r w:rsidRPr="00DD5F45">
              <w:sym w:font="Wingdings" w:char="F0FC"/>
            </w:r>
          </w:p>
        </w:tc>
        <w:tc>
          <w:tcPr>
            <w:tcW w:w="597" w:type="dxa"/>
            <w:tcBorders>
              <w:left w:val="single" w:sz="12" w:space="0" w:color="auto"/>
              <w:bottom w:val="single" w:sz="12" w:space="0" w:color="auto"/>
              <w:right w:val="single" w:sz="12" w:space="0" w:color="auto"/>
            </w:tcBorders>
            <w:shd w:val="clear" w:color="auto" w:fill="auto"/>
          </w:tcPr>
          <w:p w14:paraId="34DB1219" w14:textId="77777777" w:rsidR="00CA490D" w:rsidRDefault="00CA490D" w:rsidP="00CA490D">
            <w:pPr>
              <w:jc w:val="center"/>
            </w:pPr>
            <w:r w:rsidRPr="00DD5F45">
              <w:sym w:font="Wingdings" w:char="F0FC"/>
            </w:r>
          </w:p>
        </w:tc>
        <w:tc>
          <w:tcPr>
            <w:tcW w:w="597" w:type="dxa"/>
            <w:tcBorders>
              <w:left w:val="single" w:sz="12" w:space="0" w:color="auto"/>
              <w:bottom w:val="single" w:sz="12" w:space="0" w:color="auto"/>
              <w:right w:val="single" w:sz="12" w:space="0" w:color="auto"/>
            </w:tcBorders>
            <w:shd w:val="clear" w:color="auto" w:fill="auto"/>
          </w:tcPr>
          <w:p w14:paraId="535217D5" w14:textId="77777777" w:rsidR="00CA490D" w:rsidRDefault="00CA490D" w:rsidP="00CA490D">
            <w:pPr>
              <w:jc w:val="center"/>
            </w:pPr>
            <w:r w:rsidRPr="00DD5F45">
              <w:sym w:font="Wingdings" w:char="F0FC"/>
            </w:r>
          </w:p>
        </w:tc>
        <w:tc>
          <w:tcPr>
            <w:tcW w:w="597" w:type="dxa"/>
            <w:tcBorders>
              <w:left w:val="single" w:sz="12" w:space="0" w:color="auto"/>
              <w:bottom w:val="single" w:sz="12" w:space="0" w:color="auto"/>
              <w:right w:val="single" w:sz="12" w:space="0" w:color="auto"/>
            </w:tcBorders>
          </w:tcPr>
          <w:p w14:paraId="0F691C8D" w14:textId="77777777" w:rsidR="00CA490D" w:rsidRPr="00E878E0" w:rsidRDefault="00CA490D" w:rsidP="00CA490D">
            <w:r w:rsidRPr="004E639B">
              <w:sym w:font="Wingdings" w:char="F0FC"/>
            </w:r>
          </w:p>
        </w:tc>
        <w:tc>
          <w:tcPr>
            <w:tcW w:w="597" w:type="dxa"/>
            <w:tcBorders>
              <w:left w:val="single" w:sz="12" w:space="0" w:color="auto"/>
              <w:bottom w:val="single" w:sz="12" w:space="0" w:color="auto"/>
              <w:right w:val="single" w:sz="12" w:space="0" w:color="auto"/>
            </w:tcBorders>
          </w:tcPr>
          <w:p w14:paraId="4E78FC5A" w14:textId="77777777" w:rsidR="00CA490D" w:rsidRPr="00E878E0" w:rsidRDefault="00CA490D" w:rsidP="00CA490D">
            <w:r w:rsidRPr="004E639B">
              <w:sym w:font="Wingdings" w:char="F0FC"/>
            </w:r>
          </w:p>
        </w:tc>
        <w:tc>
          <w:tcPr>
            <w:tcW w:w="597" w:type="dxa"/>
            <w:tcBorders>
              <w:left w:val="single" w:sz="12" w:space="0" w:color="auto"/>
              <w:bottom w:val="single" w:sz="12" w:space="0" w:color="auto"/>
              <w:right w:val="single" w:sz="12" w:space="0" w:color="auto"/>
            </w:tcBorders>
          </w:tcPr>
          <w:p w14:paraId="1275EC34" w14:textId="77777777" w:rsidR="00CA490D" w:rsidRPr="00E878E0" w:rsidRDefault="00CA490D" w:rsidP="00CA490D">
            <w:r w:rsidRPr="004E639B">
              <w:sym w:font="Wingdings" w:char="F0FC"/>
            </w:r>
          </w:p>
        </w:tc>
      </w:tr>
      <w:tr w:rsidR="00CA490D" w:rsidRPr="005A0CBC" w14:paraId="063D19D3" w14:textId="77777777" w:rsidTr="00CA490D">
        <w:trPr>
          <w:jc w:val="center"/>
        </w:trPr>
        <w:tc>
          <w:tcPr>
            <w:tcW w:w="5242" w:type="dxa"/>
            <w:tcBorders>
              <w:right w:val="single" w:sz="12" w:space="0" w:color="auto"/>
            </w:tcBorders>
            <w:shd w:val="clear" w:color="auto" w:fill="808080" w:themeFill="background1" w:themeFillShade="80"/>
          </w:tcPr>
          <w:p w14:paraId="1F54EB57" w14:textId="77777777" w:rsidR="00CA490D" w:rsidRPr="00B87460" w:rsidRDefault="00CA490D" w:rsidP="00CA490D">
            <w:pPr>
              <w:rPr>
                <w:b/>
                <w:color w:val="FFFFFF" w:themeColor="background1"/>
              </w:rPr>
            </w:pPr>
            <w:r w:rsidRPr="00B87460">
              <w:rPr>
                <w:b/>
                <w:color w:val="FFFFFF" w:themeColor="background1"/>
              </w:rPr>
              <w:t xml:space="preserve">ACTIVITY 1: </w:t>
            </w:r>
            <w:r>
              <w:rPr>
                <w:b/>
                <w:color w:val="FFFFFF" w:themeColor="background1"/>
              </w:rPr>
              <w:t>PDGB</w:t>
            </w:r>
            <w:r w:rsidRPr="00B87460">
              <w:rPr>
                <w:b/>
                <w:color w:val="FFFFFF" w:themeColor="background1"/>
              </w:rPr>
              <w:t>5 Needs Assessment (NA)</w:t>
            </w:r>
          </w:p>
        </w:tc>
        <w:tc>
          <w:tcPr>
            <w:tcW w:w="597"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17D51A70" w14:textId="77777777" w:rsidR="00CA490D" w:rsidRPr="00B87460" w:rsidRDefault="00CA490D" w:rsidP="00CA490D">
            <w:pPr>
              <w:jc w:val="center"/>
              <w:rPr>
                <w:b/>
                <w:color w:val="FFFFFF" w:themeColor="background1"/>
              </w:rPr>
            </w:pPr>
            <w:r w:rsidRPr="00B87460">
              <w:rPr>
                <w:b/>
                <w:color w:val="FFFFFF" w:themeColor="background1"/>
              </w:rPr>
              <w:t>Q1</w:t>
            </w:r>
          </w:p>
        </w:tc>
        <w:tc>
          <w:tcPr>
            <w:tcW w:w="597"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6563E625" w14:textId="77777777" w:rsidR="00CA490D" w:rsidRPr="00B87460" w:rsidRDefault="00CA490D" w:rsidP="00CA490D">
            <w:pPr>
              <w:jc w:val="center"/>
              <w:rPr>
                <w:b/>
                <w:color w:val="FFFFFF" w:themeColor="background1"/>
              </w:rPr>
            </w:pPr>
            <w:r w:rsidRPr="00B87460">
              <w:rPr>
                <w:b/>
                <w:color w:val="FFFFFF" w:themeColor="background1"/>
              </w:rPr>
              <w:t>Q2</w:t>
            </w:r>
          </w:p>
        </w:tc>
        <w:tc>
          <w:tcPr>
            <w:tcW w:w="597"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448100C4" w14:textId="77777777" w:rsidR="00CA490D" w:rsidRPr="00B87460" w:rsidRDefault="00CA490D" w:rsidP="00CA490D">
            <w:pPr>
              <w:jc w:val="center"/>
              <w:rPr>
                <w:b/>
                <w:color w:val="FFFFFF" w:themeColor="background1"/>
              </w:rPr>
            </w:pPr>
            <w:r w:rsidRPr="00B87460">
              <w:rPr>
                <w:b/>
                <w:color w:val="FFFFFF" w:themeColor="background1"/>
              </w:rPr>
              <w:t>Q3</w:t>
            </w:r>
          </w:p>
        </w:tc>
        <w:tc>
          <w:tcPr>
            <w:tcW w:w="597"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24074B8D" w14:textId="77777777" w:rsidR="00CA490D" w:rsidRPr="00B87460" w:rsidRDefault="00CA490D" w:rsidP="00CA490D">
            <w:pPr>
              <w:jc w:val="center"/>
              <w:rPr>
                <w:b/>
                <w:color w:val="FFFFFF" w:themeColor="background1"/>
              </w:rPr>
            </w:pPr>
            <w:r w:rsidRPr="00B87460">
              <w:rPr>
                <w:b/>
                <w:color w:val="FFFFFF" w:themeColor="background1"/>
              </w:rPr>
              <w:t>Q4</w:t>
            </w:r>
          </w:p>
        </w:tc>
        <w:tc>
          <w:tcPr>
            <w:tcW w:w="597"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46EA2CB9" w14:textId="77777777" w:rsidR="00CA490D" w:rsidRPr="00B87460" w:rsidRDefault="00CA490D" w:rsidP="00CA490D">
            <w:pPr>
              <w:jc w:val="center"/>
              <w:rPr>
                <w:b/>
                <w:color w:val="FFFFFF" w:themeColor="background1"/>
              </w:rPr>
            </w:pPr>
            <w:r w:rsidRPr="00B87460">
              <w:rPr>
                <w:b/>
                <w:color w:val="FFFFFF" w:themeColor="background1"/>
              </w:rPr>
              <w:t>Y2</w:t>
            </w:r>
          </w:p>
        </w:tc>
        <w:tc>
          <w:tcPr>
            <w:tcW w:w="597"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20C2A082" w14:textId="77777777" w:rsidR="00CA490D" w:rsidRPr="00B87460" w:rsidRDefault="00CA490D" w:rsidP="00CA490D">
            <w:pPr>
              <w:jc w:val="center"/>
              <w:rPr>
                <w:b/>
                <w:color w:val="FFFFFF" w:themeColor="background1"/>
              </w:rPr>
            </w:pPr>
            <w:r w:rsidRPr="00B87460">
              <w:rPr>
                <w:b/>
                <w:color w:val="FFFFFF" w:themeColor="background1"/>
              </w:rPr>
              <w:t>Y3</w:t>
            </w:r>
          </w:p>
        </w:tc>
        <w:tc>
          <w:tcPr>
            <w:tcW w:w="597"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659452E5" w14:textId="77777777" w:rsidR="00CA490D" w:rsidRPr="00B87460" w:rsidRDefault="00CA490D" w:rsidP="00CA490D">
            <w:pPr>
              <w:jc w:val="center"/>
              <w:rPr>
                <w:b/>
                <w:color w:val="FFFFFF" w:themeColor="background1"/>
              </w:rPr>
            </w:pPr>
            <w:r w:rsidRPr="00B87460">
              <w:rPr>
                <w:b/>
                <w:color w:val="FFFFFF" w:themeColor="background1"/>
              </w:rPr>
              <w:t>Y4</w:t>
            </w:r>
          </w:p>
        </w:tc>
      </w:tr>
      <w:tr w:rsidR="00CA490D" w:rsidRPr="001D5E42" w14:paraId="369CF079" w14:textId="77777777" w:rsidTr="00CA490D">
        <w:tblPrEx>
          <w:jc w:val="left"/>
        </w:tblPrEx>
        <w:tc>
          <w:tcPr>
            <w:tcW w:w="9421" w:type="dxa"/>
            <w:gridSpan w:val="8"/>
            <w:tcBorders>
              <w:right w:val="single" w:sz="12" w:space="0" w:color="auto"/>
            </w:tcBorders>
          </w:tcPr>
          <w:p w14:paraId="71146614" w14:textId="77777777" w:rsidR="00CA490D" w:rsidRPr="004E639B" w:rsidRDefault="00CA490D" w:rsidP="00CA490D">
            <w:pPr>
              <w:tabs>
                <w:tab w:val="left" w:pos="375"/>
              </w:tabs>
            </w:pPr>
            <w:r w:rsidRPr="003B5058">
              <w:rPr>
                <w:b/>
              </w:rPr>
              <w:t>Goal 1</w:t>
            </w:r>
            <w:r>
              <w:t>. The NY-ECS is informed by the needs of its families, stakeholders &amp; partners</w:t>
            </w:r>
          </w:p>
        </w:tc>
      </w:tr>
      <w:tr w:rsidR="00CA490D" w:rsidRPr="001D5E42" w14:paraId="5A2BA468" w14:textId="77777777" w:rsidTr="00CA490D">
        <w:tblPrEx>
          <w:jc w:val="left"/>
        </w:tblPrEx>
        <w:tc>
          <w:tcPr>
            <w:tcW w:w="9421" w:type="dxa"/>
            <w:gridSpan w:val="8"/>
            <w:tcBorders>
              <w:right w:val="single" w:sz="12" w:space="0" w:color="auto"/>
            </w:tcBorders>
            <w:shd w:val="clear" w:color="auto" w:fill="F2F2F2" w:themeFill="background1" w:themeFillShade="F2"/>
          </w:tcPr>
          <w:p w14:paraId="3DC21851" w14:textId="69542ECE" w:rsidR="00CA490D" w:rsidRDefault="00CA490D" w:rsidP="00CA490D">
            <w:r w:rsidRPr="0054189E">
              <w:rPr>
                <w:b/>
              </w:rPr>
              <w:t>Objective 1.1</w:t>
            </w:r>
            <w:r>
              <w:t xml:space="preserve">: Improve ability of policymakers to review &amp; modify, as </w:t>
            </w:r>
            <w:r w:rsidR="0032362D">
              <w:t>needed</w:t>
            </w:r>
            <w:r>
              <w:t>, the quality, availability &amp; accessibility of the NY-ECS</w:t>
            </w:r>
          </w:p>
        </w:tc>
      </w:tr>
      <w:tr w:rsidR="00CA490D" w:rsidRPr="001D5E42" w14:paraId="13152EA7" w14:textId="77777777" w:rsidTr="00CA490D">
        <w:trPr>
          <w:jc w:val="center"/>
        </w:trPr>
        <w:tc>
          <w:tcPr>
            <w:tcW w:w="5242" w:type="dxa"/>
            <w:tcBorders>
              <w:right w:val="single" w:sz="12" w:space="0" w:color="auto"/>
            </w:tcBorders>
            <w:shd w:val="clear" w:color="auto" w:fill="FFFFFF" w:themeFill="background1"/>
          </w:tcPr>
          <w:p w14:paraId="574F0079" w14:textId="77777777" w:rsidR="00CA490D" w:rsidDel="00B2631E" w:rsidRDefault="00CA490D" w:rsidP="00CA490D">
            <w:r>
              <w:t>Identify indicators &amp; related data elements to inform continuous quality improvement of NY-ECS</w:t>
            </w:r>
          </w:p>
        </w:tc>
        <w:tc>
          <w:tcPr>
            <w:tcW w:w="597" w:type="dxa"/>
            <w:tcBorders>
              <w:left w:val="single" w:sz="12" w:space="0" w:color="auto"/>
              <w:right w:val="single" w:sz="12" w:space="0" w:color="auto"/>
            </w:tcBorders>
          </w:tcPr>
          <w:p w14:paraId="0CD201DE" w14:textId="77777777" w:rsidR="00CA490D" w:rsidDel="00B2631E" w:rsidRDefault="00CA490D" w:rsidP="00CA490D">
            <w:pPr>
              <w:jc w:val="center"/>
            </w:pPr>
            <w:r w:rsidRPr="00DD5F45">
              <w:sym w:font="Wingdings" w:char="F0FC"/>
            </w:r>
          </w:p>
        </w:tc>
        <w:tc>
          <w:tcPr>
            <w:tcW w:w="597" w:type="dxa"/>
            <w:tcBorders>
              <w:left w:val="single" w:sz="12" w:space="0" w:color="auto"/>
              <w:right w:val="single" w:sz="12" w:space="0" w:color="auto"/>
            </w:tcBorders>
          </w:tcPr>
          <w:p w14:paraId="6F9E684E" w14:textId="77777777" w:rsidR="00CA490D" w:rsidDel="00B2631E" w:rsidRDefault="00CA490D" w:rsidP="00CA490D">
            <w:pPr>
              <w:jc w:val="center"/>
            </w:pPr>
            <w:r w:rsidRPr="004B7312">
              <w:sym w:font="Wingdings" w:char="F0FC"/>
            </w:r>
          </w:p>
        </w:tc>
        <w:tc>
          <w:tcPr>
            <w:tcW w:w="597" w:type="dxa"/>
            <w:tcBorders>
              <w:left w:val="single" w:sz="12" w:space="0" w:color="auto"/>
              <w:right w:val="single" w:sz="12" w:space="0" w:color="auto"/>
            </w:tcBorders>
          </w:tcPr>
          <w:p w14:paraId="2B145D31" w14:textId="77777777" w:rsidR="00CA490D" w:rsidRPr="001D5E42" w:rsidRDefault="00CA490D" w:rsidP="00CA490D">
            <w:pPr>
              <w:jc w:val="center"/>
            </w:pPr>
            <w:r w:rsidRPr="004B7312">
              <w:sym w:font="Wingdings" w:char="F0FC"/>
            </w:r>
          </w:p>
        </w:tc>
        <w:tc>
          <w:tcPr>
            <w:tcW w:w="597" w:type="dxa"/>
            <w:tcBorders>
              <w:left w:val="single" w:sz="12" w:space="0" w:color="auto"/>
              <w:right w:val="single" w:sz="12" w:space="0" w:color="auto"/>
            </w:tcBorders>
            <w:shd w:val="clear" w:color="auto" w:fill="FFFFFF" w:themeFill="background1"/>
          </w:tcPr>
          <w:p w14:paraId="4747E729" w14:textId="77777777" w:rsidR="00CA490D" w:rsidRPr="001D5E42" w:rsidRDefault="00CA490D" w:rsidP="00CA490D">
            <w:pPr>
              <w:jc w:val="center"/>
            </w:pPr>
            <w:r w:rsidRPr="00DE005E">
              <w:sym w:font="Wingdings" w:char="F0FC"/>
            </w:r>
          </w:p>
        </w:tc>
        <w:tc>
          <w:tcPr>
            <w:tcW w:w="597" w:type="dxa"/>
            <w:tcBorders>
              <w:left w:val="single" w:sz="12" w:space="0" w:color="auto"/>
              <w:right w:val="single" w:sz="12" w:space="0" w:color="auto"/>
            </w:tcBorders>
            <w:shd w:val="clear" w:color="auto" w:fill="FFFFFF" w:themeFill="background1"/>
          </w:tcPr>
          <w:p w14:paraId="2C7BD8E0" w14:textId="77777777" w:rsidR="00CA490D" w:rsidRPr="004E639B" w:rsidRDefault="00CA490D" w:rsidP="00CA490D">
            <w:pPr>
              <w:jc w:val="center"/>
            </w:pPr>
          </w:p>
        </w:tc>
        <w:tc>
          <w:tcPr>
            <w:tcW w:w="597" w:type="dxa"/>
            <w:tcBorders>
              <w:left w:val="single" w:sz="12" w:space="0" w:color="auto"/>
              <w:right w:val="single" w:sz="12" w:space="0" w:color="auto"/>
            </w:tcBorders>
            <w:shd w:val="clear" w:color="auto" w:fill="FFFFFF" w:themeFill="background1"/>
          </w:tcPr>
          <w:p w14:paraId="263BE012" w14:textId="77777777" w:rsidR="00CA490D" w:rsidRPr="004E639B" w:rsidRDefault="00CA490D" w:rsidP="00CA490D">
            <w:pPr>
              <w:jc w:val="center"/>
            </w:pPr>
          </w:p>
        </w:tc>
        <w:tc>
          <w:tcPr>
            <w:tcW w:w="597" w:type="dxa"/>
            <w:tcBorders>
              <w:left w:val="single" w:sz="12" w:space="0" w:color="auto"/>
              <w:right w:val="single" w:sz="12" w:space="0" w:color="auto"/>
            </w:tcBorders>
            <w:shd w:val="clear" w:color="auto" w:fill="FFFFFF" w:themeFill="background1"/>
          </w:tcPr>
          <w:p w14:paraId="620FCC15" w14:textId="77777777" w:rsidR="00CA490D" w:rsidRPr="004E639B" w:rsidRDefault="00CA490D" w:rsidP="00CA490D">
            <w:pPr>
              <w:jc w:val="center"/>
            </w:pPr>
          </w:p>
        </w:tc>
      </w:tr>
      <w:tr w:rsidR="00CA490D" w:rsidRPr="001D5E42" w14:paraId="63B0780C" w14:textId="77777777" w:rsidTr="00CA490D">
        <w:tblPrEx>
          <w:jc w:val="left"/>
        </w:tblPrEx>
        <w:tc>
          <w:tcPr>
            <w:tcW w:w="5242" w:type="dxa"/>
            <w:tcBorders>
              <w:right w:val="single" w:sz="12" w:space="0" w:color="auto"/>
            </w:tcBorders>
            <w:shd w:val="clear" w:color="auto" w:fill="FFFFFF" w:themeFill="background1"/>
          </w:tcPr>
          <w:p w14:paraId="2EAB7B29" w14:textId="77777777" w:rsidR="00CA490D" w:rsidRDefault="00CA490D" w:rsidP="00CA490D">
            <w:r>
              <w:t>Conduct supply &amp; demand review of ECS &amp; update annually</w:t>
            </w:r>
          </w:p>
        </w:tc>
        <w:tc>
          <w:tcPr>
            <w:tcW w:w="597" w:type="dxa"/>
            <w:tcBorders>
              <w:top w:val="single" w:sz="4" w:space="0" w:color="auto"/>
              <w:left w:val="single" w:sz="12" w:space="0" w:color="auto"/>
              <w:bottom w:val="single" w:sz="4" w:space="0" w:color="auto"/>
              <w:right w:val="single" w:sz="12" w:space="0" w:color="auto"/>
            </w:tcBorders>
            <w:shd w:val="clear" w:color="auto" w:fill="auto"/>
          </w:tcPr>
          <w:p w14:paraId="03A09A1B" w14:textId="77777777" w:rsidR="00CA490D" w:rsidRDefault="00CA490D" w:rsidP="00CA490D">
            <w:pPr>
              <w:jc w:val="center"/>
            </w:pPr>
            <w:r>
              <w:sym w:font="Wingdings" w:char="F0FC"/>
            </w:r>
          </w:p>
        </w:tc>
        <w:tc>
          <w:tcPr>
            <w:tcW w:w="597" w:type="dxa"/>
            <w:tcBorders>
              <w:left w:val="single" w:sz="12" w:space="0" w:color="auto"/>
              <w:right w:val="single" w:sz="12" w:space="0" w:color="auto"/>
            </w:tcBorders>
            <w:shd w:val="clear" w:color="auto" w:fill="FFFFFF" w:themeFill="background1"/>
          </w:tcPr>
          <w:p w14:paraId="4344B8DA" w14:textId="77777777" w:rsidR="00CA490D" w:rsidRDefault="00CA490D" w:rsidP="00CA490D">
            <w:pPr>
              <w:jc w:val="center"/>
            </w:pPr>
          </w:p>
        </w:tc>
        <w:tc>
          <w:tcPr>
            <w:tcW w:w="597" w:type="dxa"/>
            <w:tcBorders>
              <w:left w:val="single" w:sz="12" w:space="0" w:color="auto"/>
              <w:right w:val="single" w:sz="12" w:space="0" w:color="auto"/>
            </w:tcBorders>
            <w:shd w:val="clear" w:color="auto" w:fill="FFFFFF" w:themeFill="background1"/>
          </w:tcPr>
          <w:p w14:paraId="3E746221" w14:textId="77777777" w:rsidR="00CA490D" w:rsidRPr="001D5E42" w:rsidRDefault="00CA490D" w:rsidP="00CA490D">
            <w:pPr>
              <w:jc w:val="center"/>
            </w:pPr>
          </w:p>
        </w:tc>
        <w:tc>
          <w:tcPr>
            <w:tcW w:w="597" w:type="dxa"/>
            <w:tcBorders>
              <w:left w:val="single" w:sz="12" w:space="0" w:color="auto"/>
              <w:right w:val="single" w:sz="12" w:space="0" w:color="auto"/>
            </w:tcBorders>
            <w:shd w:val="clear" w:color="auto" w:fill="FFFFFF" w:themeFill="background1"/>
          </w:tcPr>
          <w:p w14:paraId="11E56B26" w14:textId="77777777" w:rsidR="00CA490D" w:rsidRPr="001D5E42" w:rsidRDefault="00CA490D" w:rsidP="00CA490D">
            <w:pPr>
              <w:jc w:val="center"/>
            </w:pPr>
          </w:p>
        </w:tc>
        <w:tc>
          <w:tcPr>
            <w:tcW w:w="597" w:type="dxa"/>
            <w:tcBorders>
              <w:left w:val="single" w:sz="12" w:space="0" w:color="auto"/>
              <w:right w:val="single" w:sz="12" w:space="0" w:color="auto"/>
            </w:tcBorders>
            <w:shd w:val="clear" w:color="auto" w:fill="FFFFFF" w:themeFill="background1"/>
          </w:tcPr>
          <w:p w14:paraId="294C5E82" w14:textId="77777777" w:rsidR="00CA490D" w:rsidRPr="004E639B" w:rsidRDefault="00CA490D" w:rsidP="00CA490D">
            <w:pPr>
              <w:jc w:val="center"/>
            </w:pPr>
            <w:r w:rsidRPr="004E639B">
              <w:sym w:font="Wingdings" w:char="F0FC"/>
            </w:r>
          </w:p>
        </w:tc>
        <w:tc>
          <w:tcPr>
            <w:tcW w:w="597" w:type="dxa"/>
            <w:tcBorders>
              <w:left w:val="single" w:sz="12" w:space="0" w:color="auto"/>
              <w:right w:val="single" w:sz="12" w:space="0" w:color="auto"/>
            </w:tcBorders>
            <w:shd w:val="clear" w:color="auto" w:fill="FFFFFF" w:themeFill="background1"/>
          </w:tcPr>
          <w:p w14:paraId="71D26290" w14:textId="77777777" w:rsidR="00CA490D" w:rsidRPr="004E639B" w:rsidRDefault="00CA490D" w:rsidP="00CA490D">
            <w:pPr>
              <w:jc w:val="center"/>
            </w:pPr>
            <w:r w:rsidRPr="004E639B">
              <w:sym w:font="Wingdings" w:char="F0FC"/>
            </w:r>
          </w:p>
        </w:tc>
        <w:tc>
          <w:tcPr>
            <w:tcW w:w="597" w:type="dxa"/>
            <w:tcBorders>
              <w:left w:val="single" w:sz="12" w:space="0" w:color="auto"/>
              <w:right w:val="single" w:sz="12" w:space="0" w:color="auto"/>
            </w:tcBorders>
            <w:shd w:val="clear" w:color="auto" w:fill="FFFFFF" w:themeFill="background1"/>
          </w:tcPr>
          <w:p w14:paraId="2F1C1723" w14:textId="77777777" w:rsidR="00CA490D" w:rsidRPr="004E639B" w:rsidRDefault="00CA490D" w:rsidP="00CA490D">
            <w:pPr>
              <w:jc w:val="center"/>
            </w:pPr>
            <w:r w:rsidRPr="004E639B">
              <w:sym w:font="Wingdings" w:char="F0FC"/>
            </w:r>
          </w:p>
        </w:tc>
      </w:tr>
      <w:tr w:rsidR="00CA490D" w:rsidRPr="001D5E42" w14:paraId="4700FD89" w14:textId="77777777" w:rsidTr="00CA490D">
        <w:tblPrEx>
          <w:jc w:val="left"/>
        </w:tblPrEx>
        <w:tc>
          <w:tcPr>
            <w:tcW w:w="5242" w:type="dxa"/>
            <w:tcBorders>
              <w:right w:val="single" w:sz="12" w:space="0" w:color="auto"/>
            </w:tcBorders>
            <w:shd w:val="clear" w:color="auto" w:fill="FFFFFF" w:themeFill="background1"/>
          </w:tcPr>
          <w:p w14:paraId="03FA5881" w14:textId="77777777" w:rsidR="00CA490D" w:rsidRDefault="00CA490D" w:rsidP="00CA490D">
            <w:r>
              <w:t>Determine methodology for wait lists; adopt &amp; review annually</w:t>
            </w:r>
          </w:p>
        </w:tc>
        <w:tc>
          <w:tcPr>
            <w:tcW w:w="597" w:type="dxa"/>
            <w:tcBorders>
              <w:left w:val="single" w:sz="12" w:space="0" w:color="auto"/>
              <w:right w:val="single" w:sz="12" w:space="0" w:color="auto"/>
            </w:tcBorders>
            <w:shd w:val="clear" w:color="auto" w:fill="auto"/>
          </w:tcPr>
          <w:p w14:paraId="3621EECF" w14:textId="77777777" w:rsidR="00CA490D" w:rsidRDefault="00CA490D" w:rsidP="00CA490D">
            <w:pPr>
              <w:jc w:val="center"/>
            </w:pPr>
            <w:r w:rsidRPr="00DE005E">
              <w:sym w:font="Wingdings" w:char="F0FC"/>
            </w:r>
          </w:p>
        </w:tc>
        <w:tc>
          <w:tcPr>
            <w:tcW w:w="597" w:type="dxa"/>
            <w:tcBorders>
              <w:left w:val="single" w:sz="12" w:space="0" w:color="auto"/>
              <w:right w:val="single" w:sz="12" w:space="0" w:color="auto"/>
            </w:tcBorders>
            <w:shd w:val="clear" w:color="auto" w:fill="auto"/>
          </w:tcPr>
          <w:p w14:paraId="4ED3398A" w14:textId="77777777" w:rsidR="00CA490D" w:rsidRPr="001D5E42" w:rsidRDefault="00CA490D" w:rsidP="00CA490D">
            <w:pPr>
              <w:jc w:val="center"/>
            </w:pPr>
          </w:p>
        </w:tc>
        <w:tc>
          <w:tcPr>
            <w:tcW w:w="597" w:type="dxa"/>
            <w:tcBorders>
              <w:left w:val="single" w:sz="12" w:space="0" w:color="auto"/>
              <w:right w:val="single" w:sz="12" w:space="0" w:color="auto"/>
            </w:tcBorders>
            <w:shd w:val="clear" w:color="auto" w:fill="auto"/>
          </w:tcPr>
          <w:p w14:paraId="185341C5" w14:textId="77777777" w:rsidR="00CA490D" w:rsidRPr="001D5E42" w:rsidRDefault="00CA490D" w:rsidP="00CA490D">
            <w:pPr>
              <w:jc w:val="center"/>
            </w:pPr>
          </w:p>
        </w:tc>
        <w:tc>
          <w:tcPr>
            <w:tcW w:w="597" w:type="dxa"/>
            <w:tcBorders>
              <w:left w:val="single" w:sz="12" w:space="0" w:color="auto"/>
              <w:right w:val="single" w:sz="12" w:space="0" w:color="auto"/>
            </w:tcBorders>
            <w:shd w:val="clear" w:color="auto" w:fill="auto"/>
          </w:tcPr>
          <w:p w14:paraId="4D0EE5DA" w14:textId="77777777" w:rsidR="00CA490D" w:rsidRPr="001D5E42" w:rsidRDefault="00CA490D" w:rsidP="00CA490D">
            <w:pPr>
              <w:jc w:val="center"/>
            </w:pPr>
          </w:p>
        </w:tc>
        <w:tc>
          <w:tcPr>
            <w:tcW w:w="597" w:type="dxa"/>
            <w:tcBorders>
              <w:left w:val="single" w:sz="12" w:space="0" w:color="auto"/>
              <w:right w:val="single" w:sz="12" w:space="0" w:color="auto"/>
            </w:tcBorders>
          </w:tcPr>
          <w:p w14:paraId="4F94BA61" w14:textId="77777777" w:rsidR="00CA490D" w:rsidRPr="004E639B" w:rsidRDefault="00CA490D" w:rsidP="00CA490D">
            <w:pPr>
              <w:jc w:val="center"/>
            </w:pPr>
            <w:r w:rsidRPr="00DE005E">
              <w:sym w:font="Wingdings" w:char="F0FC"/>
            </w:r>
          </w:p>
        </w:tc>
        <w:tc>
          <w:tcPr>
            <w:tcW w:w="597" w:type="dxa"/>
            <w:tcBorders>
              <w:left w:val="single" w:sz="12" w:space="0" w:color="auto"/>
              <w:right w:val="single" w:sz="12" w:space="0" w:color="auto"/>
            </w:tcBorders>
          </w:tcPr>
          <w:p w14:paraId="17BF0171" w14:textId="77777777" w:rsidR="00CA490D" w:rsidRPr="004E639B" w:rsidRDefault="00CA490D" w:rsidP="00CA490D">
            <w:pPr>
              <w:jc w:val="center"/>
            </w:pPr>
            <w:r w:rsidRPr="00DE005E">
              <w:sym w:font="Wingdings" w:char="F0FC"/>
            </w:r>
          </w:p>
        </w:tc>
        <w:tc>
          <w:tcPr>
            <w:tcW w:w="597" w:type="dxa"/>
            <w:tcBorders>
              <w:left w:val="single" w:sz="12" w:space="0" w:color="auto"/>
              <w:right w:val="single" w:sz="12" w:space="0" w:color="auto"/>
            </w:tcBorders>
          </w:tcPr>
          <w:p w14:paraId="15A71C9A" w14:textId="77777777" w:rsidR="00CA490D" w:rsidRPr="004E639B" w:rsidRDefault="00CA490D" w:rsidP="00CA490D">
            <w:pPr>
              <w:jc w:val="center"/>
            </w:pPr>
            <w:r w:rsidRPr="00DE005E">
              <w:sym w:font="Wingdings" w:char="F0FC"/>
            </w:r>
          </w:p>
        </w:tc>
      </w:tr>
      <w:tr w:rsidR="00CA490D" w:rsidRPr="001D5E42" w14:paraId="65AA2497" w14:textId="77777777" w:rsidTr="00CA490D">
        <w:tblPrEx>
          <w:jc w:val="left"/>
        </w:tblPrEx>
        <w:tc>
          <w:tcPr>
            <w:tcW w:w="5242" w:type="dxa"/>
            <w:tcBorders>
              <w:right w:val="single" w:sz="12" w:space="0" w:color="auto"/>
            </w:tcBorders>
            <w:shd w:val="clear" w:color="auto" w:fill="FFFFFF" w:themeFill="background1"/>
          </w:tcPr>
          <w:p w14:paraId="0C0B5673" w14:textId="77777777" w:rsidR="00CA490D" w:rsidDel="00744DD8" w:rsidRDefault="00CA490D" w:rsidP="00CA490D">
            <w:r>
              <w:t>Create standardized CCRR NA data platform</w:t>
            </w:r>
          </w:p>
        </w:tc>
        <w:tc>
          <w:tcPr>
            <w:tcW w:w="597" w:type="dxa"/>
            <w:tcBorders>
              <w:left w:val="single" w:sz="12" w:space="0" w:color="auto"/>
              <w:right w:val="single" w:sz="12" w:space="0" w:color="auto"/>
            </w:tcBorders>
            <w:shd w:val="clear" w:color="auto" w:fill="auto"/>
          </w:tcPr>
          <w:p w14:paraId="2A003FE9" w14:textId="77777777" w:rsidR="00CA490D" w:rsidRPr="00DE005E" w:rsidRDefault="00CA490D" w:rsidP="00CA490D">
            <w:pPr>
              <w:jc w:val="center"/>
            </w:pPr>
          </w:p>
        </w:tc>
        <w:tc>
          <w:tcPr>
            <w:tcW w:w="597" w:type="dxa"/>
            <w:tcBorders>
              <w:left w:val="single" w:sz="12" w:space="0" w:color="auto"/>
              <w:right w:val="single" w:sz="12" w:space="0" w:color="auto"/>
            </w:tcBorders>
            <w:shd w:val="clear" w:color="auto" w:fill="auto"/>
          </w:tcPr>
          <w:p w14:paraId="66A0A815" w14:textId="77777777" w:rsidR="00CA490D" w:rsidRPr="001D5E42" w:rsidRDefault="00CA490D" w:rsidP="00CA490D">
            <w:pPr>
              <w:jc w:val="center"/>
            </w:pPr>
          </w:p>
        </w:tc>
        <w:tc>
          <w:tcPr>
            <w:tcW w:w="597" w:type="dxa"/>
            <w:tcBorders>
              <w:left w:val="single" w:sz="12" w:space="0" w:color="auto"/>
              <w:right w:val="single" w:sz="12" w:space="0" w:color="auto"/>
            </w:tcBorders>
            <w:shd w:val="clear" w:color="auto" w:fill="auto"/>
          </w:tcPr>
          <w:p w14:paraId="3C5D10AF" w14:textId="77777777" w:rsidR="00CA490D" w:rsidRPr="001D5E42" w:rsidRDefault="00CA490D" w:rsidP="00CA490D">
            <w:pPr>
              <w:jc w:val="center"/>
            </w:pPr>
            <w:r w:rsidRPr="00221032">
              <w:sym w:font="Wingdings" w:char="F0FC"/>
            </w:r>
          </w:p>
        </w:tc>
        <w:tc>
          <w:tcPr>
            <w:tcW w:w="597" w:type="dxa"/>
            <w:tcBorders>
              <w:left w:val="single" w:sz="12" w:space="0" w:color="auto"/>
              <w:right w:val="single" w:sz="12" w:space="0" w:color="auto"/>
            </w:tcBorders>
            <w:shd w:val="clear" w:color="auto" w:fill="auto"/>
          </w:tcPr>
          <w:p w14:paraId="5955E85B" w14:textId="77777777" w:rsidR="00CA490D" w:rsidRPr="001D5E42" w:rsidRDefault="00CA490D" w:rsidP="00CA490D">
            <w:pPr>
              <w:jc w:val="center"/>
            </w:pPr>
          </w:p>
        </w:tc>
        <w:tc>
          <w:tcPr>
            <w:tcW w:w="597" w:type="dxa"/>
            <w:tcBorders>
              <w:left w:val="single" w:sz="12" w:space="0" w:color="auto"/>
              <w:right w:val="single" w:sz="12" w:space="0" w:color="auto"/>
            </w:tcBorders>
          </w:tcPr>
          <w:p w14:paraId="4FBFE2A5" w14:textId="77777777" w:rsidR="00CA490D" w:rsidRPr="00DE005E" w:rsidRDefault="00CA490D" w:rsidP="00CA490D">
            <w:pPr>
              <w:jc w:val="center"/>
            </w:pPr>
          </w:p>
        </w:tc>
        <w:tc>
          <w:tcPr>
            <w:tcW w:w="597" w:type="dxa"/>
            <w:tcBorders>
              <w:left w:val="single" w:sz="12" w:space="0" w:color="auto"/>
              <w:right w:val="single" w:sz="12" w:space="0" w:color="auto"/>
            </w:tcBorders>
          </w:tcPr>
          <w:p w14:paraId="0F66A9E3" w14:textId="77777777" w:rsidR="00CA490D" w:rsidRPr="00DE005E" w:rsidRDefault="00CA490D" w:rsidP="00CA490D">
            <w:pPr>
              <w:jc w:val="center"/>
            </w:pPr>
          </w:p>
        </w:tc>
        <w:tc>
          <w:tcPr>
            <w:tcW w:w="597" w:type="dxa"/>
            <w:tcBorders>
              <w:left w:val="single" w:sz="12" w:space="0" w:color="auto"/>
              <w:right w:val="single" w:sz="12" w:space="0" w:color="auto"/>
            </w:tcBorders>
          </w:tcPr>
          <w:p w14:paraId="70902A0D" w14:textId="77777777" w:rsidR="00CA490D" w:rsidRPr="00DE005E" w:rsidRDefault="00CA490D" w:rsidP="00CA490D">
            <w:pPr>
              <w:jc w:val="center"/>
            </w:pPr>
          </w:p>
        </w:tc>
      </w:tr>
      <w:tr w:rsidR="00CA490D" w:rsidRPr="001D5E42" w14:paraId="2F7E76C5" w14:textId="77777777" w:rsidTr="00CA490D">
        <w:tblPrEx>
          <w:jc w:val="left"/>
        </w:tblPrEx>
        <w:tc>
          <w:tcPr>
            <w:tcW w:w="5242" w:type="dxa"/>
            <w:tcBorders>
              <w:right w:val="single" w:sz="12" w:space="0" w:color="auto"/>
            </w:tcBorders>
            <w:shd w:val="clear" w:color="auto" w:fill="FFFFFF" w:themeFill="background1"/>
          </w:tcPr>
          <w:p w14:paraId="4B4A9609" w14:textId="77777777" w:rsidR="00CA490D" w:rsidRDefault="00CA490D" w:rsidP="00CA490D">
            <w:r>
              <w:t>Create child-level data integration plan &amp; data sharing among state agencies and systems</w:t>
            </w:r>
          </w:p>
        </w:tc>
        <w:tc>
          <w:tcPr>
            <w:tcW w:w="597" w:type="dxa"/>
            <w:tcBorders>
              <w:left w:val="single" w:sz="12" w:space="0" w:color="auto"/>
              <w:right w:val="single" w:sz="12" w:space="0" w:color="auto"/>
            </w:tcBorders>
            <w:shd w:val="clear" w:color="auto" w:fill="auto"/>
          </w:tcPr>
          <w:p w14:paraId="076AC7AA" w14:textId="77777777" w:rsidR="00CA490D" w:rsidRDefault="00CA490D" w:rsidP="00CA490D">
            <w:pPr>
              <w:jc w:val="center"/>
            </w:pPr>
          </w:p>
        </w:tc>
        <w:tc>
          <w:tcPr>
            <w:tcW w:w="597" w:type="dxa"/>
            <w:tcBorders>
              <w:left w:val="single" w:sz="12" w:space="0" w:color="auto"/>
              <w:right w:val="single" w:sz="12" w:space="0" w:color="auto"/>
            </w:tcBorders>
            <w:shd w:val="clear" w:color="auto" w:fill="auto"/>
          </w:tcPr>
          <w:p w14:paraId="267A89EB" w14:textId="77777777" w:rsidR="00CA490D" w:rsidRDefault="00CA490D" w:rsidP="00CA490D">
            <w:pPr>
              <w:jc w:val="center"/>
            </w:pPr>
            <w:r w:rsidRPr="00DD5F45">
              <w:sym w:font="Wingdings" w:char="F0FC"/>
            </w:r>
          </w:p>
        </w:tc>
        <w:tc>
          <w:tcPr>
            <w:tcW w:w="597" w:type="dxa"/>
            <w:tcBorders>
              <w:left w:val="single" w:sz="12" w:space="0" w:color="auto"/>
              <w:right w:val="single" w:sz="12" w:space="0" w:color="auto"/>
            </w:tcBorders>
          </w:tcPr>
          <w:p w14:paraId="4609C8F3" w14:textId="77777777" w:rsidR="00CA490D" w:rsidRDefault="00CA490D" w:rsidP="00CA490D">
            <w:pPr>
              <w:jc w:val="center"/>
            </w:pPr>
            <w:r w:rsidRPr="004B7312">
              <w:sym w:font="Wingdings" w:char="F0FC"/>
            </w:r>
          </w:p>
        </w:tc>
        <w:tc>
          <w:tcPr>
            <w:tcW w:w="597" w:type="dxa"/>
            <w:tcBorders>
              <w:left w:val="single" w:sz="12" w:space="0" w:color="auto"/>
              <w:right w:val="single" w:sz="12" w:space="0" w:color="auto"/>
            </w:tcBorders>
          </w:tcPr>
          <w:p w14:paraId="006EDE2F" w14:textId="77777777" w:rsidR="00CA490D" w:rsidRDefault="00CA490D" w:rsidP="00CA490D">
            <w:pPr>
              <w:jc w:val="center"/>
            </w:pPr>
            <w:r w:rsidRPr="004B7312">
              <w:sym w:font="Wingdings" w:char="F0FC"/>
            </w:r>
          </w:p>
        </w:tc>
        <w:tc>
          <w:tcPr>
            <w:tcW w:w="597" w:type="dxa"/>
            <w:tcBorders>
              <w:left w:val="single" w:sz="12" w:space="0" w:color="auto"/>
              <w:right w:val="single" w:sz="12" w:space="0" w:color="auto"/>
            </w:tcBorders>
          </w:tcPr>
          <w:p w14:paraId="384E64A0" w14:textId="77777777" w:rsidR="00CA490D" w:rsidRPr="00221032" w:rsidRDefault="00CA490D" w:rsidP="00CA490D">
            <w:pPr>
              <w:jc w:val="center"/>
            </w:pPr>
            <w:r w:rsidRPr="004B7312">
              <w:sym w:font="Wingdings" w:char="F0FC"/>
            </w:r>
          </w:p>
        </w:tc>
        <w:tc>
          <w:tcPr>
            <w:tcW w:w="597" w:type="dxa"/>
            <w:tcBorders>
              <w:left w:val="single" w:sz="12" w:space="0" w:color="auto"/>
              <w:right w:val="single" w:sz="12" w:space="0" w:color="auto"/>
            </w:tcBorders>
          </w:tcPr>
          <w:p w14:paraId="327726C4" w14:textId="77777777" w:rsidR="00CA490D" w:rsidRPr="00221032" w:rsidRDefault="00CA490D" w:rsidP="00CA490D">
            <w:pPr>
              <w:jc w:val="center"/>
            </w:pPr>
            <w:r w:rsidRPr="004B7312">
              <w:sym w:font="Wingdings" w:char="F0FC"/>
            </w:r>
          </w:p>
        </w:tc>
        <w:tc>
          <w:tcPr>
            <w:tcW w:w="597" w:type="dxa"/>
            <w:tcBorders>
              <w:left w:val="single" w:sz="12" w:space="0" w:color="auto"/>
              <w:right w:val="single" w:sz="12" w:space="0" w:color="auto"/>
            </w:tcBorders>
          </w:tcPr>
          <w:p w14:paraId="20170DF0" w14:textId="77777777" w:rsidR="00CA490D" w:rsidRPr="00221032" w:rsidRDefault="00CA490D" w:rsidP="00CA490D">
            <w:pPr>
              <w:jc w:val="center"/>
            </w:pPr>
            <w:r w:rsidRPr="004B7312">
              <w:sym w:font="Wingdings" w:char="F0FC"/>
            </w:r>
          </w:p>
        </w:tc>
      </w:tr>
      <w:tr w:rsidR="00CA490D" w:rsidRPr="001D5E42" w14:paraId="4C26DED2" w14:textId="77777777" w:rsidTr="00CA490D">
        <w:tblPrEx>
          <w:jc w:val="left"/>
        </w:tblPrEx>
        <w:tc>
          <w:tcPr>
            <w:tcW w:w="5242" w:type="dxa"/>
            <w:tcBorders>
              <w:right w:val="single" w:sz="12" w:space="0" w:color="auto"/>
            </w:tcBorders>
            <w:shd w:val="clear" w:color="auto" w:fill="FFFFFF" w:themeFill="background1"/>
          </w:tcPr>
          <w:p w14:paraId="219F4174" w14:textId="77777777" w:rsidR="00CA490D" w:rsidRDefault="00CA490D" w:rsidP="00CA490D">
            <w:r>
              <w:t>Engage national TA to assist with data integration</w:t>
            </w:r>
          </w:p>
        </w:tc>
        <w:tc>
          <w:tcPr>
            <w:tcW w:w="597" w:type="dxa"/>
            <w:tcBorders>
              <w:left w:val="single" w:sz="12" w:space="0" w:color="auto"/>
              <w:right w:val="single" w:sz="12" w:space="0" w:color="auto"/>
            </w:tcBorders>
            <w:shd w:val="clear" w:color="auto" w:fill="auto"/>
          </w:tcPr>
          <w:p w14:paraId="759EC977" w14:textId="77777777" w:rsidR="00CA490D" w:rsidRPr="00DE005E" w:rsidRDefault="00CA490D" w:rsidP="00CA490D">
            <w:pPr>
              <w:jc w:val="center"/>
            </w:pPr>
            <w:r>
              <w:sym w:font="Wingdings" w:char="F0FC"/>
            </w:r>
          </w:p>
        </w:tc>
        <w:tc>
          <w:tcPr>
            <w:tcW w:w="597" w:type="dxa"/>
            <w:tcBorders>
              <w:left w:val="single" w:sz="12" w:space="0" w:color="auto"/>
              <w:right w:val="single" w:sz="12" w:space="0" w:color="auto"/>
            </w:tcBorders>
            <w:shd w:val="clear" w:color="auto" w:fill="auto"/>
          </w:tcPr>
          <w:p w14:paraId="67A3E1A0" w14:textId="77777777" w:rsidR="00CA490D" w:rsidRDefault="00CA490D" w:rsidP="00CA490D">
            <w:pPr>
              <w:jc w:val="center"/>
            </w:pPr>
            <w:r>
              <w:sym w:font="Wingdings" w:char="F0FC"/>
            </w:r>
          </w:p>
        </w:tc>
        <w:tc>
          <w:tcPr>
            <w:tcW w:w="597" w:type="dxa"/>
            <w:tcBorders>
              <w:left w:val="single" w:sz="12" w:space="0" w:color="auto"/>
              <w:right w:val="single" w:sz="12" w:space="0" w:color="auto"/>
            </w:tcBorders>
          </w:tcPr>
          <w:p w14:paraId="151399A9" w14:textId="77777777" w:rsidR="00CA490D" w:rsidRPr="001D5E42" w:rsidRDefault="00CA490D" w:rsidP="00CA490D">
            <w:pPr>
              <w:jc w:val="center"/>
            </w:pPr>
            <w:r>
              <w:sym w:font="Wingdings" w:char="F0FC"/>
            </w:r>
          </w:p>
        </w:tc>
        <w:tc>
          <w:tcPr>
            <w:tcW w:w="597" w:type="dxa"/>
            <w:tcBorders>
              <w:left w:val="single" w:sz="12" w:space="0" w:color="auto"/>
              <w:right w:val="single" w:sz="12" w:space="0" w:color="auto"/>
            </w:tcBorders>
          </w:tcPr>
          <w:p w14:paraId="2BFA9667" w14:textId="77777777" w:rsidR="00CA490D" w:rsidRPr="001D5E42" w:rsidRDefault="00CA490D" w:rsidP="00CA490D">
            <w:pPr>
              <w:jc w:val="center"/>
            </w:pPr>
            <w:r>
              <w:sym w:font="Wingdings" w:char="F0FC"/>
            </w:r>
          </w:p>
        </w:tc>
        <w:tc>
          <w:tcPr>
            <w:tcW w:w="597" w:type="dxa"/>
            <w:tcBorders>
              <w:left w:val="single" w:sz="12" w:space="0" w:color="auto"/>
              <w:right w:val="single" w:sz="12" w:space="0" w:color="auto"/>
            </w:tcBorders>
          </w:tcPr>
          <w:p w14:paraId="4768B520" w14:textId="77777777" w:rsidR="00CA490D" w:rsidRPr="00221032" w:rsidRDefault="00CA490D" w:rsidP="00CA490D">
            <w:pPr>
              <w:jc w:val="center"/>
            </w:pPr>
          </w:p>
        </w:tc>
        <w:tc>
          <w:tcPr>
            <w:tcW w:w="597" w:type="dxa"/>
            <w:tcBorders>
              <w:left w:val="single" w:sz="12" w:space="0" w:color="auto"/>
              <w:right w:val="single" w:sz="12" w:space="0" w:color="auto"/>
            </w:tcBorders>
          </w:tcPr>
          <w:p w14:paraId="16F95FF3" w14:textId="77777777" w:rsidR="00CA490D" w:rsidRPr="00221032" w:rsidRDefault="00CA490D" w:rsidP="00CA490D">
            <w:pPr>
              <w:jc w:val="center"/>
            </w:pPr>
          </w:p>
        </w:tc>
        <w:tc>
          <w:tcPr>
            <w:tcW w:w="597" w:type="dxa"/>
            <w:tcBorders>
              <w:left w:val="single" w:sz="12" w:space="0" w:color="auto"/>
              <w:right w:val="single" w:sz="12" w:space="0" w:color="auto"/>
            </w:tcBorders>
          </w:tcPr>
          <w:p w14:paraId="77E2A027" w14:textId="77777777" w:rsidR="00CA490D" w:rsidRPr="00221032" w:rsidRDefault="00CA490D" w:rsidP="00CA490D">
            <w:pPr>
              <w:jc w:val="center"/>
            </w:pPr>
          </w:p>
        </w:tc>
      </w:tr>
      <w:tr w:rsidR="00CA490D" w:rsidRPr="001D5E42" w14:paraId="07E5708C" w14:textId="77777777" w:rsidTr="00CA490D">
        <w:tblPrEx>
          <w:jc w:val="left"/>
        </w:tblPrEx>
        <w:tc>
          <w:tcPr>
            <w:tcW w:w="5242" w:type="dxa"/>
            <w:tcBorders>
              <w:right w:val="single" w:sz="12" w:space="0" w:color="auto"/>
            </w:tcBorders>
            <w:shd w:val="clear" w:color="auto" w:fill="FFFFFF" w:themeFill="background1"/>
          </w:tcPr>
          <w:p w14:paraId="0A3EF270" w14:textId="77777777" w:rsidR="00CA490D" w:rsidRDefault="00CA490D" w:rsidP="00CA490D">
            <w:r>
              <w:t>Develop NA data collection instruments/protocols</w:t>
            </w:r>
          </w:p>
        </w:tc>
        <w:tc>
          <w:tcPr>
            <w:tcW w:w="597" w:type="dxa"/>
            <w:tcBorders>
              <w:left w:val="single" w:sz="12" w:space="0" w:color="auto"/>
              <w:right w:val="single" w:sz="12" w:space="0" w:color="auto"/>
            </w:tcBorders>
            <w:shd w:val="clear" w:color="auto" w:fill="auto"/>
          </w:tcPr>
          <w:p w14:paraId="2BE7657E" w14:textId="77777777" w:rsidR="00CA490D" w:rsidRDefault="00CA490D" w:rsidP="00CA490D">
            <w:pPr>
              <w:jc w:val="center"/>
            </w:pPr>
            <w:r w:rsidRPr="00DE005E">
              <w:sym w:font="Wingdings" w:char="F0FC"/>
            </w:r>
          </w:p>
        </w:tc>
        <w:tc>
          <w:tcPr>
            <w:tcW w:w="597" w:type="dxa"/>
            <w:tcBorders>
              <w:left w:val="single" w:sz="12" w:space="0" w:color="auto"/>
              <w:right w:val="single" w:sz="12" w:space="0" w:color="auto"/>
            </w:tcBorders>
            <w:shd w:val="clear" w:color="auto" w:fill="auto"/>
          </w:tcPr>
          <w:p w14:paraId="672D4C17" w14:textId="77777777" w:rsidR="00CA490D" w:rsidRDefault="00CA490D" w:rsidP="00CA490D">
            <w:pPr>
              <w:jc w:val="center"/>
            </w:pPr>
          </w:p>
        </w:tc>
        <w:tc>
          <w:tcPr>
            <w:tcW w:w="597" w:type="dxa"/>
            <w:tcBorders>
              <w:left w:val="single" w:sz="12" w:space="0" w:color="auto"/>
              <w:right w:val="single" w:sz="12" w:space="0" w:color="auto"/>
            </w:tcBorders>
          </w:tcPr>
          <w:p w14:paraId="4FCD0CD5" w14:textId="77777777" w:rsidR="00CA490D" w:rsidRDefault="00CA490D" w:rsidP="00CA490D">
            <w:pPr>
              <w:jc w:val="center"/>
            </w:pPr>
          </w:p>
        </w:tc>
        <w:tc>
          <w:tcPr>
            <w:tcW w:w="597" w:type="dxa"/>
            <w:tcBorders>
              <w:left w:val="single" w:sz="12" w:space="0" w:color="auto"/>
              <w:right w:val="single" w:sz="12" w:space="0" w:color="auto"/>
            </w:tcBorders>
          </w:tcPr>
          <w:p w14:paraId="08723899" w14:textId="77777777" w:rsidR="00CA490D" w:rsidRDefault="00CA490D" w:rsidP="00CA490D">
            <w:pPr>
              <w:jc w:val="center"/>
            </w:pPr>
          </w:p>
        </w:tc>
        <w:tc>
          <w:tcPr>
            <w:tcW w:w="597" w:type="dxa"/>
            <w:tcBorders>
              <w:left w:val="single" w:sz="12" w:space="0" w:color="auto"/>
              <w:right w:val="single" w:sz="12" w:space="0" w:color="auto"/>
            </w:tcBorders>
          </w:tcPr>
          <w:p w14:paraId="20F20AAB" w14:textId="77777777" w:rsidR="00CA490D" w:rsidRPr="00221032" w:rsidRDefault="00CA490D" w:rsidP="00CA490D">
            <w:pPr>
              <w:jc w:val="center"/>
            </w:pPr>
          </w:p>
        </w:tc>
        <w:tc>
          <w:tcPr>
            <w:tcW w:w="597" w:type="dxa"/>
            <w:tcBorders>
              <w:left w:val="single" w:sz="12" w:space="0" w:color="auto"/>
              <w:right w:val="single" w:sz="12" w:space="0" w:color="auto"/>
            </w:tcBorders>
          </w:tcPr>
          <w:p w14:paraId="009007BC" w14:textId="77777777" w:rsidR="00CA490D" w:rsidRPr="00221032" w:rsidRDefault="00CA490D" w:rsidP="00CA490D">
            <w:pPr>
              <w:jc w:val="center"/>
            </w:pPr>
          </w:p>
        </w:tc>
        <w:tc>
          <w:tcPr>
            <w:tcW w:w="597" w:type="dxa"/>
            <w:tcBorders>
              <w:left w:val="single" w:sz="12" w:space="0" w:color="auto"/>
              <w:right w:val="single" w:sz="12" w:space="0" w:color="auto"/>
            </w:tcBorders>
          </w:tcPr>
          <w:p w14:paraId="308560F5" w14:textId="77777777" w:rsidR="00CA490D" w:rsidRPr="00221032" w:rsidRDefault="00CA490D" w:rsidP="00CA490D">
            <w:pPr>
              <w:jc w:val="center"/>
            </w:pPr>
          </w:p>
        </w:tc>
      </w:tr>
      <w:tr w:rsidR="00CA490D" w:rsidRPr="001D5E42" w14:paraId="6DA48943" w14:textId="77777777" w:rsidTr="00CA490D">
        <w:tblPrEx>
          <w:jc w:val="left"/>
        </w:tblPrEx>
        <w:trPr>
          <w:trHeight w:val="260"/>
        </w:trPr>
        <w:tc>
          <w:tcPr>
            <w:tcW w:w="5242" w:type="dxa"/>
            <w:tcBorders>
              <w:right w:val="single" w:sz="12" w:space="0" w:color="auto"/>
            </w:tcBorders>
            <w:shd w:val="clear" w:color="auto" w:fill="FFFFFF" w:themeFill="background1"/>
          </w:tcPr>
          <w:p w14:paraId="081B6C2A" w14:textId="77777777" w:rsidR="00CA490D" w:rsidRDefault="00CA490D" w:rsidP="00CA490D">
            <w:r>
              <w:t>Conduct Needs Assessment</w:t>
            </w:r>
          </w:p>
        </w:tc>
        <w:tc>
          <w:tcPr>
            <w:tcW w:w="597" w:type="dxa"/>
            <w:tcBorders>
              <w:left w:val="single" w:sz="12" w:space="0" w:color="auto"/>
              <w:right w:val="single" w:sz="12" w:space="0" w:color="auto"/>
            </w:tcBorders>
            <w:shd w:val="clear" w:color="auto" w:fill="auto"/>
          </w:tcPr>
          <w:p w14:paraId="1F11330E" w14:textId="77777777" w:rsidR="00CA490D" w:rsidRPr="00DE005E" w:rsidRDefault="00CA490D" w:rsidP="00CA490D">
            <w:pPr>
              <w:jc w:val="center"/>
            </w:pPr>
            <w:r w:rsidRPr="00BD1F93">
              <w:sym w:font="Wingdings" w:char="F0FC"/>
            </w:r>
          </w:p>
        </w:tc>
        <w:tc>
          <w:tcPr>
            <w:tcW w:w="597" w:type="dxa"/>
            <w:tcBorders>
              <w:left w:val="single" w:sz="12" w:space="0" w:color="auto"/>
              <w:right w:val="single" w:sz="12" w:space="0" w:color="auto"/>
            </w:tcBorders>
            <w:shd w:val="clear" w:color="auto" w:fill="auto"/>
          </w:tcPr>
          <w:p w14:paraId="71E06D39" w14:textId="77777777" w:rsidR="00CA490D" w:rsidRDefault="00CA490D" w:rsidP="00CA490D">
            <w:pPr>
              <w:jc w:val="center"/>
            </w:pPr>
          </w:p>
        </w:tc>
        <w:tc>
          <w:tcPr>
            <w:tcW w:w="597" w:type="dxa"/>
            <w:tcBorders>
              <w:left w:val="single" w:sz="12" w:space="0" w:color="auto"/>
              <w:right w:val="single" w:sz="12" w:space="0" w:color="auto"/>
            </w:tcBorders>
          </w:tcPr>
          <w:p w14:paraId="49CB10B1" w14:textId="77777777" w:rsidR="00CA490D" w:rsidRDefault="00CA490D" w:rsidP="00CA490D">
            <w:pPr>
              <w:jc w:val="center"/>
            </w:pPr>
          </w:p>
        </w:tc>
        <w:tc>
          <w:tcPr>
            <w:tcW w:w="597" w:type="dxa"/>
            <w:tcBorders>
              <w:left w:val="single" w:sz="12" w:space="0" w:color="auto"/>
              <w:right w:val="single" w:sz="12" w:space="0" w:color="auto"/>
            </w:tcBorders>
          </w:tcPr>
          <w:p w14:paraId="0E4C249B" w14:textId="77777777" w:rsidR="00CA490D" w:rsidRDefault="00CA490D" w:rsidP="00CA490D">
            <w:pPr>
              <w:jc w:val="center"/>
            </w:pPr>
          </w:p>
        </w:tc>
        <w:tc>
          <w:tcPr>
            <w:tcW w:w="597" w:type="dxa"/>
            <w:tcBorders>
              <w:left w:val="single" w:sz="12" w:space="0" w:color="auto"/>
              <w:right w:val="single" w:sz="12" w:space="0" w:color="auto"/>
            </w:tcBorders>
          </w:tcPr>
          <w:p w14:paraId="1A24FAAB" w14:textId="77777777" w:rsidR="00CA490D" w:rsidRPr="00221032" w:rsidRDefault="00CA490D" w:rsidP="00CA490D">
            <w:pPr>
              <w:jc w:val="center"/>
            </w:pPr>
          </w:p>
        </w:tc>
        <w:tc>
          <w:tcPr>
            <w:tcW w:w="597" w:type="dxa"/>
            <w:tcBorders>
              <w:left w:val="single" w:sz="12" w:space="0" w:color="auto"/>
              <w:right w:val="single" w:sz="12" w:space="0" w:color="auto"/>
            </w:tcBorders>
          </w:tcPr>
          <w:p w14:paraId="17B139FB" w14:textId="77777777" w:rsidR="00CA490D" w:rsidRPr="00221032" w:rsidRDefault="00CA490D" w:rsidP="00CA490D">
            <w:pPr>
              <w:jc w:val="center"/>
            </w:pPr>
          </w:p>
        </w:tc>
        <w:tc>
          <w:tcPr>
            <w:tcW w:w="597" w:type="dxa"/>
            <w:tcBorders>
              <w:left w:val="single" w:sz="12" w:space="0" w:color="auto"/>
              <w:right w:val="single" w:sz="12" w:space="0" w:color="auto"/>
            </w:tcBorders>
          </w:tcPr>
          <w:p w14:paraId="050A0D15" w14:textId="77777777" w:rsidR="00CA490D" w:rsidRPr="00221032" w:rsidRDefault="00CA490D" w:rsidP="00CA490D">
            <w:pPr>
              <w:jc w:val="center"/>
            </w:pPr>
          </w:p>
        </w:tc>
      </w:tr>
      <w:tr w:rsidR="00CA490D" w:rsidRPr="001D5E42" w14:paraId="455273C3" w14:textId="77777777" w:rsidTr="00CA490D">
        <w:tblPrEx>
          <w:jc w:val="left"/>
        </w:tblPrEx>
        <w:tc>
          <w:tcPr>
            <w:tcW w:w="5242" w:type="dxa"/>
            <w:tcBorders>
              <w:right w:val="single" w:sz="12" w:space="0" w:color="auto"/>
            </w:tcBorders>
            <w:shd w:val="clear" w:color="auto" w:fill="FFFFFF" w:themeFill="background1"/>
          </w:tcPr>
          <w:p w14:paraId="5C32B6BD" w14:textId="77777777" w:rsidR="00CA490D" w:rsidRPr="00B61742" w:rsidRDefault="00CA490D" w:rsidP="00CA490D">
            <w:r>
              <w:t>Coordinate &amp; conduct 15 f</w:t>
            </w:r>
            <w:r w:rsidRPr="00B61742">
              <w:t>ocus groups</w:t>
            </w:r>
            <w:r>
              <w:t xml:space="preserve"> with stake- holders, particularly weighting input from parents</w:t>
            </w:r>
          </w:p>
        </w:tc>
        <w:tc>
          <w:tcPr>
            <w:tcW w:w="597" w:type="dxa"/>
            <w:tcBorders>
              <w:left w:val="single" w:sz="12" w:space="0" w:color="auto"/>
              <w:right w:val="single" w:sz="12" w:space="0" w:color="auto"/>
            </w:tcBorders>
            <w:shd w:val="clear" w:color="auto" w:fill="auto"/>
          </w:tcPr>
          <w:p w14:paraId="209963FA" w14:textId="77777777" w:rsidR="00CA490D" w:rsidRDefault="00CA490D" w:rsidP="00CA490D">
            <w:pPr>
              <w:jc w:val="center"/>
            </w:pPr>
            <w:r w:rsidRPr="00DE005E">
              <w:sym w:font="Wingdings" w:char="F0FC"/>
            </w:r>
          </w:p>
        </w:tc>
        <w:tc>
          <w:tcPr>
            <w:tcW w:w="597" w:type="dxa"/>
            <w:tcBorders>
              <w:left w:val="single" w:sz="12" w:space="0" w:color="auto"/>
              <w:right w:val="single" w:sz="12" w:space="0" w:color="auto"/>
            </w:tcBorders>
            <w:shd w:val="clear" w:color="auto" w:fill="auto"/>
          </w:tcPr>
          <w:p w14:paraId="379D3634" w14:textId="77777777" w:rsidR="00CA490D" w:rsidRDefault="00CA490D" w:rsidP="00CA490D">
            <w:pPr>
              <w:jc w:val="center"/>
            </w:pPr>
          </w:p>
        </w:tc>
        <w:tc>
          <w:tcPr>
            <w:tcW w:w="597" w:type="dxa"/>
            <w:tcBorders>
              <w:left w:val="single" w:sz="12" w:space="0" w:color="auto"/>
              <w:right w:val="single" w:sz="12" w:space="0" w:color="auto"/>
            </w:tcBorders>
          </w:tcPr>
          <w:p w14:paraId="25352E34" w14:textId="77777777" w:rsidR="00CA490D" w:rsidRPr="001D5E42" w:rsidRDefault="00CA490D" w:rsidP="00CA490D">
            <w:pPr>
              <w:jc w:val="center"/>
            </w:pPr>
          </w:p>
        </w:tc>
        <w:tc>
          <w:tcPr>
            <w:tcW w:w="597" w:type="dxa"/>
            <w:tcBorders>
              <w:left w:val="single" w:sz="12" w:space="0" w:color="auto"/>
              <w:right w:val="single" w:sz="12" w:space="0" w:color="auto"/>
            </w:tcBorders>
          </w:tcPr>
          <w:p w14:paraId="043A350B" w14:textId="77777777" w:rsidR="00CA490D" w:rsidRPr="001D5E42" w:rsidRDefault="00CA490D" w:rsidP="00CA490D">
            <w:pPr>
              <w:jc w:val="center"/>
            </w:pPr>
          </w:p>
        </w:tc>
        <w:tc>
          <w:tcPr>
            <w:tcW w:w="597" w:type="dxa"/>
            <w:tcBorders>
              <w:left w:val="single" w:sz="12" w:space="0" w:color="auto"/>
              <w:right w:val="single" w:sz="12" w:space="0" w:color="auto"/>
            </w:tcBorders>
          </w:tcPr>
          <w:p w14:paraId="4811AAA8" w14:textId="77777777" w:rsidR="00CA490D" w:rsidRDefault="00CA490D" w:rsidP="00CA490D">
            <w:pPr>
              <w:jc w:val="center"/>
            </w:pPr>
            <w:r w:rsidRPr="00221032">
              <w:sym w:font="Wingdings" w:char="F0FC"/>
            </w:r>
          </w:p>
        </w:tc>
        <w:tc>
          <w:tcPr>
            <w:tcW w:w="597" w:type="dxa"/>
            <w:tcBorders>
              <w:left w:val="single" w:sz="12" w:space="0" w:color="auto"/>
              <w:right w:val="single" w:sz="12" w:space="0" w:color="auto"/>
            </w:tcBorders>
          </w:tcPr>
          <w:p w14:paraId="68CCC9B1" w14:textId="77777777" w:rsidR="00CA490D" w:rsidRDefault="00CA490D" w:rsidP="00CA490D">
            <w:pPr>
              <w:jc w:val="center"/>
            </w:pPr>
            <w:r w:rsidRPr="00221032">
              <w:sym w:font="Wingdings" w:char="F0FC"/>
            </w:r>
          </w:p>
        </w:tc>
        <w:tc>
          <w:tcPr>
            <w:tcW w:w="597" w:type="dxa"/>
            <w:tcBorders>
              <w:left w:val="single" w:sz="12" w:space="0" w:color="auto"/>
              <w:right w:val="single" w:sz="12" w:space="0" w:color="auto"/>
            </w:tcBorders>
          </w:tcPr>
          <w:p w14:paraId="13628344" w14:textId="77777777" w:rsidR="00CA490D" w:rsidRDefault="00CA490D" w:rsidP="00CA490D">
            <w:pPr>
              <w:jc w:val="center"/>
            </w:pPr>
            <w:r w:rsidRPr="00221032">
              <w:sym w:font="Wingdings" w:char="F0FC"/>
            </w:r>
          </w:p>
        </w:tc>
      </w:tr>
      <w:tr w:rsidR="00CA490D" w:rsidRPr="001D5E42" w14:paraId="0E01CE27" w14:textId="77777777" w:rsidTr="00CA490D">
        <w:trPr>
          <w:jc w:val="center"/>
        </w:trPr>
        <w:tc>
          <w:tcPr>
            <w:tcW w:w="5242" w:type="dxa"/>
            <w:tcBorders>
              <w:right w:val="single" w:sz="12" w:space="0" w:color="auto"/>
            </w:tcBorders>
            <w:shd w:val="clear" w:color="auto" w:fill="FFFFFF" w:themeFill="background1"/>
          </w:tcPr>
          <w:p w14:paraId="072FD231" w14:textId="77777777" w:rsidR="00CA490D" w:rsidRPr="00B61742" w:rsidRDefault="00CA490D" w:rsidP="00CA490D">
            <w:r>
              <w:t xml:space="preserve">Complete draft of NA, </w:t>
            </w:r>
            <w:r w:rsidRPr="00B61742">
              <w:t xml:space="preserve">share with ECAC </w:t>
            </w:r>
            <w:r>
              <w:t>&amp; other stakeholders &amp; solicit feedback</w:t>
            </w:r>
          </w:p>
        </w:tc>
        <w:tc>
          <w:tcPr>
            <w:tcW w:w="597" w:type="dxa"/>
            <w:tcBorders>
              <w:left w:val="single" w:sz="12" w:space="0" w:color="auto"/>
              <w:bottom w:val="single" w:sz="4" w:space="0" w:color="auto"/>
              <w:right w:val="single" w:sz="12" w:space="0" w:color="auto"/>
            </w:tcBorders>
            <w:shd w:val="clear" w:color="auto" w:fill="auto"/>
          </w:tcPr>
          <w:p w14:paraId="509F46D1" w14:textId="77777777" w:rsidR="00CA490D" w:rsidRPr="001D5E42" w:rsidRDefault="00CA490D" w:rsidP="00CA490D">
            <w:pPr>
              <w:jc w:val="center"/>
            </w:pPr>
          </w:p>
        </w:tc>
        <w:tc>
          <w:tcPr>
            <w:tcW w:w="597" w:type="dxa"/>
            <w:tcBorders>
              <w:left w:val="single" w:sz="12" w:space="0" w:color="auto"/>
              <w:bottom w:val="single" w:sz="4" w:space="0" w:color="auto"/>
              <w:right w:val="single" w:sz="12" w:space="0" w:color="auto"/>
            </w:tcBorders>
            <w:shd w:val="clear" w:color="auto" w:fill="auto"/>
          </w:tcPr>
          <w:p w14:paraId="096C8F6E" w14:textId="77777777" w:rsidR="00CA490D" w:rsidRPr="001D5E42" w:rsidRDefault="00CA490D" w:rsidP="00CA490D">
            <w:pPr>
              <w:jc w:val="center"/>
            </w:pPr>
            <w:r>
              <w:sym w:font="Wingdings" w:char="F0FC"/>
            </w:r>
          </w:p>
        </w:tc>
        <w:tc>
          <w:tcPr>
            <w:tcW w:w="597" w:type="dxa"/>
            <w:tcBorders>
              <w:left w:val="single" w:sz="12" w:space="0" w:color="auto"/>
              <w:bottom w:val="single" w:sz="4" w:space="0" w:color="auto"/>
              <w:right w:val="single" w:sz="12" w:space="0" w:color="auto"/>
            </w:tcBorders>
          </w:tcPr>
          <w:p w14:paraId="24C717B9" w14:textId="77777777" w:rsidR="00CA490D" w:rsidRPr="001D5E42" w:rsidRDefault="00CA490D" w:rsidP="00CA490D">
            <w:pPr>
              <w:jc w:val="center"/>
            </w:pPr>
          </w:p>
        </w:tc>
        <w:tc>
          <w:tcPr>
            <w:tcW w:w="597" w:type="dxa"/>
            <w:tcBorders>
              <w:left w:val="single" w:sz="12" w:space="0" w:color="auto"/>
              <w:bottom w:val="single" w:sz="4" w:space="0" w:color="auto"/>
              <w:right w:val="single" w:sz="12" w:space="0" w:color="auto"/>
            </w:tcBorders>
          </w:tcPr>
          <w:p w14:paraId="04E5E6DB" w14:textId="77777777" w:rsidR="00CA490D" w:rsidRPr="001D5E42" w:rsidRDefault="00CA490D" w:rsidP="00CA490D">
            <w:pPr>
              <w:jc w:val="center"/>
            </w:pPr>
          </w:p>
        </w:tc>
        <w:tc>
          <w:tcPr>
            <w:tcW w:w="597" w:type="dxa"/>
            <w:tcBorders>
              <w:left w:val="single" w:sz="12" w:space="0" w:color="auto"/>
              <w:bottom w:val="single" w:sz="4" w:space="0" w:color="auto"/>
              <w:right w:val="single" w:sz="12" w:space="0" w:color="auto"/>
            </w:tcBorders>
          </w:tcPr>
          <w:p w14:paraId="02D62073" w14:textId="77777777" w:rsidR="00CA490D" w:rsidRPr="001D5E42" w:rsidRDefault="00CA490D" w:rsidP="00CA490D">
            <w:pPr>
              <w:jc w:val="center"/>
            </w:pPr>
          </w:p>
        </w:tc>
        <w:tc>
          <w:tcPr>
            <w:tcW w:w="597" w:type="dxa"/>
            <w:tcBorders>
              <w:left w:val="single" w:sz="12" w:space="0" w:color="auto"/>
              <w:bottom w:val="single" w:sz="4" w:space="0" w:color="auto"/>
              <w:right w:val="single" w:sz="12" w:space="0" w:color="auto"/>
            </w:tcBorders>
          </w:tcPr>
          <w:p w14:paraId="6BA79ACA" w14:textId="77777777" w:rsidR="00CA490D" w:rsidRPr="001D5E42" w:rsidRDefault="00CA490D" w:rsidP="00CA490D">
            <w:pPr>
              <w:jc w:val="center"/>
            </w:pPr>
          </w:p>
        </w:tc>
        <w:tc>
          <w:tcPr>
            <w:tcW w:w="597" w:type="dxa"/>
            <w:tcBorders>
              <w:left w:val="single" w:sz="12" w:space="0" w:color="auto"/>
              <w:bottom w:val="single" w:sz="4" w:space="0" w:color="auto"/>
              <w:right w:val="single" w:sz="12" w:space="0" w:color="auto"/>
            </w:tcBorders>
          </w:tcPr>
          <w:p w14:paraId="17EA2E60" w14:textId="77777777" w:rsidR="00CA490D" w:rsidRPr="001D5E42" w:rsidRDefault="00CA490D" w:rsidP="00CA490D">
            <w:pPr>
              <w:jc w:val="center"/>
            </w:pPr>
          </w:p>
        </w:tc>
      </w:tr>
      <w:tr w:rsidR="00CA490D" w:rsidRPr="001D5E42" w14:paraId="0365580F" w14:textId="77777777" w:rsidTr="00CA490D">
        <w:trPr>
          <w:jc w:val="center"/>
        </w:trPr>
        <w:tc>
          <w:tcPr>
            <w:tcW w:w="5242" w:type="dxa"/>
            <w:tcBorders>
              <w:right w:val="single" w:sz="12" w:space="0" w:color="auto"/>
            </w:tcBorders>
            <w:shd w:val="clear" w:color="auto" w:fill="FFFFFF" w:themeFill="background1"/>
          </w:tcPr>
          <w:p w14:paraId="764E6743" w14:textId="77777777" w:rsidR="00CA490D" w:rsidRDefault="00CA490D" w:rsidP="00CA490D">
            <w:r>
              <w:t xml:space="preserve">Review Unduplicated Count Methodology </w:t>
            </w:r>
          </w:p>
        </w:tc>
        <w:tc>
          <w:tcPr>
            <w:tcW w:w="597" w:type="dxa"/>
            <w:tcBorders>
              <w:left w:val="single" w:sz="12" w:space="0" w:color="auto"/>
              <w:bottom w:val="single" w:sz="4" w:space="0" w:color="auto"/>
              <w:right w:val="single" w:sz="12" w:space="0" w:color="auto"/>
            </w:tcBorders>
            <w:shd w:val="clear" w:color="auto" w:fill="auto"/>
          </w:tcPr>
          <w:p w14:paraId="38DC5EEA" w14:textId="77777777" w:rsidR="00CA490D" w:rsidRPr="001D5E42" w:rsidRDefault="00CA490D" w:rsidP="00CA490D">
            <w:pPr>
              <w:jc w:val="center"/>
            </w:pPr>
          </w:p>
        </w:tc>
        <w:tc>
          <w:tcPr>
            <w:tcW w:w="597" w:type="dxa"/>
            <w:tcBorders>
              <w:left w:val="single" w:sz="12" w:space="0" w:color="auto"/>
              <w:right w:val="single" w:sz="12" w:space="0" w:color="auto"/>
            </w:tcBorders>
            <w:shd w:val="clear" w:color="auto" w:fill="auto"/>
          </w:tcPr>
          <w:p w14:paraId="79320E4C" w14:textId="77777777" w:rsidR="00CA490D" w:rsidRDefault="00CA490D" w:rsidP="00CA490D">
            <w:pPr>
              <w:jc w:val="center"/>
            </w:pPr>
            <w:r w:rsidRPr="00DD5F45">
              <w:sym w:font="Wingdings" w:char="F0FC"/>
            </w:r>
          </w:p>
        </w:tc>
        <w:tc>
          <w:tcPr>
            <w:tcW w:w="597" w:type="dxa"/>
            <w:tcBorders>
              <w:left w:val="single" w:sz="12" w:space="0" w:color="auto"/>
              <w:right w:val="single" w:sz="12" w:space="0" w:color="auto"/>
            </w:tcBorders>
          </w:tcPr>
          <w:p w14:paraId="105B6AE7" w14:textId="77777777" w:rsidR="00CA490D" w:rsidRPr="001D5E42" w:rsidRDefault="00CA490D" w:rsidP="00CA490D">
            <w:pPr>
              <w:jc w:val="center"/>
            </w:pPr>
          </w:p>
        </w:tc>
        <w:tc>
          <w:tcPr>
            <w:tcW w:w="597" w:type="dxa"/>
            <w:tcBorders>
              <w:left w:val="single" w:sz="12" w:space="0" w:color="auto"/>
              <w:right w:val="single" w:sz="12" w:space="0" w:color="auto"/>
            </w:tcBorders>
          </w:tcPr>
          <w:p w14:paraId="1E20EBF9" w14:textId="77777777" w:rsidR="00CA490D" w:rsidRPr="001D5E42" w:rsidRDefault="00CA490D" w:rsidP="00CA490D">
            <w:pPr>
              <w:jc w:val="center"/>
            </w:pPr>
          </w:p>
        </w:tc>
        <w:tc>
          <w:tcPr>
            <w:tcW w:w="597" w:type="dxa"/>
            <w:tcBorders>
              <w:left w:val="single" w:sz="12" w:space="0" w:color="auto"/>
              <w:right w:val="single" w:sz="12" w:space="0" w:color="auto"/>
            </w:tcBorders>
          </w:tcPr>
          <w:p w14:paraId="700970F1" w14:textId="77777777" w:rsidR="00CA490D" w:rsidRPr="001D5E42" w:rsidRDefault="00CA490D" w:rsidP="00CA490D">
            <w:pPr>
              <w:jc w:val="center"/>
            </w:pPr>
          </w:p>
        </w:tc>
        <w:tc>
          <w:tcPr>
            <w:tcW w:w="597" w:type="dxa"/>
            <w:tcBorders>
              <w:left w:val="single" w:sz="12" w:space="0" w:color="auto"/>
              <w:right w:val="single" w:sz="12" w:space="0" w:color="auto"/>
            </w:tcBorders>
          </w:tcPr>
          <w:p w14:paraId="353EC450" w14:textId="77777777" w:rsidR="00CA490D" w:rsidRPr="001D5E42" w:rsidRDefault="00CA490D" w:rsidP="00CA490D">
            <w:pPr>
              <w:jc w:val="center"/>
            </w:pPr>
          </w:p>
        </w:tc>
        <w:tc>
          <w:tcPr>
            <w:tcW w:w="597" w:type="dxa"/>
            <w:tcBorders>
              <w:left w:val="single" w:sz="12" w:space="0" w:color="auto"/>
              <w:right w:val="single" w:sz="12" w:space="0" w:color="auto"/>
            </w:tcBorders>
          </w:tcPr>
          <w:p w14:paraId="43FE0728" w14:textId="77777777" w:rsidR="00CA490D" w:rsidRPr="001D5E42" w:rsidRDefault="00CA490D" w:rsidP="00CA490D">
            <w:pPr>
              <w:jc w:val="center"/>
            </w:pPr>
          </w:p>
        </w:tc>
      </w:tr>
      <w:tr w:rsidR="00CA490D" w:rsidRPr="001D5E42" w14:paraId="32DC7A0F" w14:textId="77777777" w:rsidTr="00CA490D">
        <w:trPr>
          <w:jc w:val="center"/>
        </w:trPr>
        <w:tc>
          <w:tcPr>
            <w:tcW w:w="5242" w:type="dxa"/>
            <w:tcBorders>
              <w:right w:val="single" w:sz="12" w:space="0" w:color="auto"/>
            </w:tcBorders>
          </w:tcPr>
          <w:p w14:paraId="61EFF8B6" w14:textId="77777777" w:rsidR="00CA490D" w:rsidRDefault="00CA490D" w:rsidP="00CA490D">
            <w:r>
              <w:t>Update PDGB5 NA (per ECAC law)</w:t>
            </w:r>
          </w:p>
        </w:tc>
        <w:tc>
          <w:tcPr>
            <w:tcW w:w="597" w:type="dxa"/>
            <w:tcBorders>
              <w:left w:val="single" w:sz="12" w:space="0" w:color="auto"/>
              <w:bottom w:val="single" w:sz="4" w:space="0" w:color="auto"/>
              <w:right w:val="single" w:sz="12" w:space="0" w:color="auto"/>
            </w:tcBorders>
            <w:shd w:val="clear" w:color="auto" w:fill="FFFFFF" w:themeFill="background1"/>
          </w:tcPr>
          <w:p w14:paraId="4E253FF9" w14:textId="77777777" w:rsidR="00CA490D" w:rsidRPr="001D5E42" w:rsidRDefault="00CA490D" w:rsidP="00CA490D">
            <w:pPr>
              <w:jc w:val="center"/>
            </w:pPr>
          </w:p>
        </w:tc>
        <w:tc>
          <w:tcPr>
            <w:tcW w:w="597" w:type="dxa"/>
            <w:tcBorders>
              <w:left w:val="single" w:sz="12" w:space="0" w:color="auto"/>
              <w:bottom w:val="single" w:sz="4" w:space="0" w:color="auto"/>
              <w:right w:val="single" w:sz="12" w:space="0" w:color="auto"/>
            </w:tcBorders>
            <w:shd w:val="clear" w:color="auto" w:fill="auto"/>
          </w:tcPr>
          <w:p w14:paraId="061415D7" w14:textId="77777777" w:rsidR="00CA490D" w:rsidRDefault="00CA490D" w:rsidP="00CA490D">
            <w:pPr>
              <w:jc w:val="center"/>
            </w:pPr>
          </w:p>
        </w:tc>
        <w:tc>
          <w:tcPr>
            <w:tcW w:w="597" w:type="dxa"/>
            <w:tcBorders>
              <w:left w:val="single" w:sz="12" w:space="0" w:color="auto"/>
              <w:bottom w:val="single" w:sz="4" w:space="0" w:color="auto"/>
              <w:right w:val="single" w:sz="12" w:space="0" w:color="auto"/>
            </w:tcBorders>
          </w:tcPr>
          <w:p w14:paraId="4B969F8A" w14:textId="77777777" w:rsidR="00CA490D" w:rsidRPr="001D5E42" w:rsidRDefault="00CA490D" w:rsidP="00CA490D">
            <w:pPr>
              <w:jc w:val="center"/>
            </w:pPr>
          </w:p>
        </w:tc>
        <w:tc>
          <w:tcPr>
            <w:tcW w:w="597" w:type="dxa"/>
            <w:tcBorders>
              <w:left w:val="single" w:sz="12" w:space="0" w:color="auto"/>
              <w:bottom w:val="single" w:sz="4" w:space="0" w:color="auto"/>
              <w:right w:val="single" w:sz="12" w:space="0" w:color="auto"/>
            </w:tcBorders>
          </w:tcPr>
          <w:p w14:paraId="6C734114" w14:textId="77777777" w:rsidR="00CA490D" w:rsidRPr="001D5E42" w:rsidRDefault="00CA490D" w:rsidP="00CA490D">
            <w:pPr>
              <w:jc w:val="center"/>
            </w:pPr>
          </w:p>
        </w:tc>
        <w:tc>
          <w:tcPr>
            <w:tcW w:w="597" w:type="dxa"/>
            <w:tcBorders>
              <w:left w:val="single" w:sz="12" w:space="0" w:color="auto"/>
              <w:bottom w:val="single" w:sz="4" w:space="0" w:color="auto"/>
              <w:right w:val="single" w:sz="12" w:space="0" w:color="auto"/>
            </w:tcBorders>
          </w:tcPr>
          <w:p w14:paraId="1C949534" w14:textId="77777777" w:rsidR="00CA490D" w:rsidRPr="001D5E42" w:rsidRDefault="00CA490D" w:rsidP="00CA490D">
            <w:pPr>
              <w:jc w:val="center"/>
            </w:pPr>
            <w:r w:rsidRPr="00221032">
              <w:sym w:font="Wingdings" w:char="F0FC"/>
            </w:r>
          </w:p>
        </w:tc>
        <w:tc>
          <w:tcPr>
            <w:tcW w:w="597" w:type="dxa"/>
            <w:tcBorders>
              <w:left w:val="single" w:sz="12" w:space="0" w:color="auto"/>
              <w:bottom w:val="single" w:sz="4" w:space="0" w:color="auto"/>
              <w:right w:val="single" w:sz="12" w:space="0" w:color="auto"/>
            </w:tcBorders>
          </w:tcPr>
          <w:p w14:paraId="0B2CA5F7" w14:textId="77777777" w:rsidR="00CA490D" w:rsidRPr="001D5E42" w:rsidRDefault="00CA490D" w:rsidP="00CA490D">
            <w:pPr>
              <w:jc w:val="center"/>
            </w:pPr>
            <w:r w:rsidRPr="00221032">
              <w:sym w:font="Wingdings" w:char="F0FC"/>
            </w:r>
          </w:p>
        </w:tc>
        <w:tc>
          <w:tcPr>
            <w:tcW w:w="597" w:type="dxa"/>
            <w:tcBorders>
              <w:left w:val="single" w:sz="12" w:space="0" w:color="auto"/>
              <w:bottom w:val="single" w:sz="4" w:space="0" w:color="auto"/>
              <w:right w:val="single" w:sz="12" w:space="0" w:color="auto"/>
            </w:tcBorders>
          </w:tcPr>
          <w:p w14:paraId="4AE79F70" w14:textId="77777777" w:rsidR="00CA490D" w:rsidRPr="001D5E42" w:rsidRDefault="00CA490D" w:rsidP="00CA490D">
            <w:pPr>
              <w:jc w:val="center"/>
            </w:pPr>
            <w:r w:rsidRPr="00221032">
              <w:sym w:font="Wingdings" w:char="F0FC"/>
            </w:r>
          </w:p>
        </w:tc>
      </w:tr>
      <w:tr w:rsidR="00CA490D" w:rsidRPr="003E6E94" w14:paraId="5251E9DB" w14:textId="77777777" w:rsidTr="00CA490D">
        <w:trPr>
          <w:jc w:val="center"/>
        </w:trPr>
        <w:tc>
          <w:tcPr>
            <w:tcW w:w="5242" w:type="dxa"/>
            <w:tcBorders>
              <w:right w:val="single" w:sz="12" w:space="0" w:color="auto"/>
            </w:tcBorders>
            <w:shd w:val="clear" w:color="auto" w:fill="808080" w:themeFill="background1" w:themeFillShade="80"/>
          </w:tcPr>
          <w:p w14:paraId="4F435A47" w14:textId="77777777" w:rsidR="00CA490D" w:rsidRPr="00B87460" w:rsidRDefault="00CA490D" w:rsidP="00CA490D">
            <w:pPr>
              <w:rPr>
                <w:color w:val="FFFFFF" w:themeColor="background1"/>
              </w:rPr>
            </w:pPr>
            <w:r w:rsidRPr="00B87460">
              <w:rPr>
                <w:b/>
                <w:color w:val="FFFFFF" w:themeColor="background1"/>
              </w:rPr>
              <w:t>ACTIVITY 2: Strategic Plan (SP)</w:t>
            </w:r>
          </w:p>
        </w:tc>
        <w:tc>
          <w:tcPr>
            <w:tcW w:w="597" w:type="dxa"/>
            <w:tcBorders>
              <w:top w:val="single" w:sz="4" w:space="0" w:color="auto"/>
              <w:left w:val="single" w:sz="12" w:space="0" w:color="auto"/>
              <w:right w:val="single" w:sz="12" w:space="0" w:color="auto"/>
            </w:tcBorders>
            <w:shd w:val="clear" w:color="auto" w:fill="808080" w:themeFill="background1" w:themeFillShade="80"/>
          </w:tcPr>
          <w:p w14:paraId="65EB44E9" w14:textId="77777777" w:rsidR="00CA490D" w:rsidRPr="00B87460" w:rsidRDefault="00CA490D" w:rsidP="00CA490D">
            <w:pPr>
              <w:jc w:val="center"/>
              <w:rPr>
                <w:b/>
                <w:color w:val="FFFFFF" w:themeColor="background1"/>
              </w:rPr>
            </w:pPr>
            <w:r w:rsidRPr="00B87460">
              <w:rPr>
                <w:b/>
                <w:color w:val="FFFFFF" w:themeColor="background1"/>
              </w:rPr>
              <w:t>Q1</w:t>
            </w:r>
          </w:p>
        </w:tc>
        <w:tc>
          <w:tcPr>
            <w:tcW w:w="597" w:type="dxa"/>
            <w:tcBorders>
              <w:top w:val="single" w:sz="4" w:space="0" w:color="auto"/>
              <w:left w:val="single" w:sz="12" w:space="0" w:color="auto"/>
              <w:right w:val="single" w:sz="12" w:space="0" w:color="auto"/>
            </w:tcBorders>
            <w:shd w:val="clear" w:color="auto" w:fill="808080" w:themeFill="background1" w:themeFillShade="80"/>
          </w:tcPr>
          <w:p w14:paraId="0DBF86CC" w14:textId="77777777" w:rsidR="00CA490D" w:rsidRPr="00B87460" w:rsidRDefault="00CA490D" w:rsidP="00CA490D">
            <w:pPr>
              <w:jc w:val="center"/>
              <w:rPr>
                <w:b/>
                <w:color w:val="FFFFFF" w:themeColor="background1"/>
              </w:rPr>
            </w:pPr>
            <w:r w:rsidRPr="00B87460">
              <w:rPr>
                <w:b/>
                <w:color w:val="FFFFFF" w:themeColor="background1"/>
              </w:rPr>
              <w:t>Q2</w:t>
            </w:r>
          </w:p>
        </w:tc>
        <w:tc>
          <w:tcPr>
            <w:tcW w:w="597" w:type="dxa"/>
            <w:tcBorders>
              <w:top w:val="single" w:sz="4" w:space="0" w:color="auto"/>
              <w:left w:val="single" w:sz="12" w:space="0" w:color="auto"/>
              <w:right w:val="single" w:sz="12" w:space="0" w:color="auto"/>
            </w:tcBorders>
            <w:shd w:val="clear" w:color="auto" w:fill="808080" w:themeFill="background1" w:themeFillShade="80"/>
          </w:tcPr>
          <w:p w14:paraId="07A30605" w14:textId="77777777" w:rsidR="00CA490D" w:rsidRPr="00B87460" w:rsidRDefault="00CA490D" w:rsidP="00CA490D">
            <w:pPr>
              <w:jc w:val="center"/>
              <w:rPr>
                <w:b/>
                <w:color w:val="FFFFFF" w:themeColor="background1"/>
              </w:rPr>
            </w:pPr>
            <w:r w:rsidRPr="00B87460">
              <w:rPr>
                <w:b/>
                <w:color w:val="FFFFFF" w:themeColor="background1"/>
              </w:rPr>
              <w:t>Q3</w:t>
            </w:r>
          </w:p>
        </w:tc>
        <w:tc>
          <w:tcPr>
            <w:tcW w:w="597" w:type="dxa"/>
            <w:tcBorders>
              <w:top w:val="single" w:sz="4" w:space="0" w:color="auto"/>
              <w:left w:val="single" w:sz="12" w:space="0" w:color="auto"/>
              <w:right w:val="single" w:sz="12" w:space="0" w:color="auto"/>
            </w:tcBorders>
            <w:shd w:val="clear" w:color="auto" w:fill="808080" w:themeFill="background1" w:themeFillShade="80"/>
          </w:tcPr>
          <w:p w14:paraId="142AB35A" w14:textId="77777777" w:rsidR="00CA490D" w:rsidRPr="00B87460" w:rsidRDefault="00CA490D" w:rsidP="00CA490D">
            <w:pPr>
              <w:jc w:val="center"/>
              <w:rPr>
                <w:b/>
                <w:color w:val="FFFFFF" w:themeColor="background1"/>
              </w:rPr>
            </w:pPr>
            <w:r w:rsidRPr="00B87460">
              <w:rPr>
                <w:b/>
                <w:color w:val="FFFFFF" w:themeColor="background1"/>
              </w:rPr>
              <w:t>Q4</w:t>
            </w:r>
          </w:p>
        </w:tc>
        <w:tc>
          <w:tcPr>
            <w:tcW w:w="597" w:type="dxa"/>
            <w:tcBorders>
              <w:top w:val="single" w:sz="4" w:space="0" w:color="auto"/>
              <w:left w:val="single" w:sz="12" w:space="0" w:color="auto"/>
              <w:right w:val="single" w:sz="12" w:space="0" w:color="auto"/>
            </w:tcBorders>
            <w:shd w:val="clear" w:color="auto" w:fill="808080" w:themeFill="background1" w:themeFillShade="80"/>
          </w:tcPr>
          <w:p w14:paraId="452F4CC0" w14:textId="77777777" w:rsidR="00CA490D" w:rsidRPr="00B87460" w:rsidRDefault="00CA490D" w:rsidP="00CA490D">
            <w:pPr>
              <w:jc w:val="center"/>
              <w:rPr>
                <w:b/>
                <w:color w:val="FFFFFF" w:themeColor="background1"/>
              </w:rPr>
            </w:pPr>
            <w:r w:rsidRPr="00B87460">
              <w:rPr>
                <w:b/>
                <w:color w:val="FFFFFF" w:themeColor="background1"/>
              </w:rPr>
              <w:t>Y2</w:t>
            </w:r>
          </w:p>
        </w:tc>
        <w:tc>
          <w:tcPr>
            <w:tcW w:w="597" w:type="dxa"/>
            <w:tcBorders>
              <w:top w:val="single" w:sz="4" w:space="0" w:color="auto"/>
              <w:left w:val="single" w:sz="12" w:space="0" w:color="auto"/>
              <w:right w:val="single" w:sz="12" w:space="0" w:color="auto"/>
            </w:tcBorders>
            <w:shd w:val="clear" w:color="auto" w:fill="808080" w:themeFill="background1" w:themeFillShade="80"/>
          </w:tcPr>
          <w:p w14:paraId="42A03F69" w14:textId="77777777" w:rsidR="00CA490D" w:rsidRPr="00B87460" w:rsidRDefault="00CA490D" w:rsidP="00CA490D">
            <w:pPr>
              <w:jc w:val="center"/>
              <w:rPr>
                <w:b/>
                <w:color w:val="FFFFFF" w:themeColor="background1"/>
              </w:rPr>
            </w:pPr>
            <w:r w:rsidRPr="00B87460">
              <w:rPr>
                <w:b/>
                <w:color w:val="FFFFFF" w:themeColor="background1"/>
              </w:rPr>
              <w:t>Y3</w:t>
            </w:r>
          </w:p>
        </w:tc>
        <w:tc>
          <w:tcPr>
            <w:tcW w:w="597" w:type="dxa"/>
            <w:tcBorders>
              <w:top w:val="single" w:sz="4" w:space="0" w:color="auto"/>
              <w:left w:val="single" w:sz="12" w:space="0" w:color="auto"/>
              <w:right w:val="single" w:sz="12" w:space="0" w:color="auto"/>
            </w:tcBorders>
            <w:shd w:val="clear" w:color="auto" w:fill="808080" w:themeFill="background1" w:themeFillShade="80"/>
          </w:tcPr>
          <w:p w14:paraId="18AD7AEF" w14:textId="77777777" w:rsidR="00CA490D" w:rsidRPr="00B87460" w:rsidRDefault="00CA490D" w:rsidP="00CA490D">
            <w:pPr>
              <w:jc w:val="center"/>
              <w:rPr>
                <w:b/>
                <w:color w:val="FFFFFF" w:themeColor="background1"/>
              </w:rPr>
            </w:pPr>
            <w:r w:rsidRPr="00B87460">
              <w:rPr>
                <w:b/>
                <w:color w:val="FFFFFF" w:themeColor="background1"/>
              </w:rPr>
              <w:t>Y4</w:t>
            </w:r>
          </w:p>
        </w:tc>
      </w:tr>
      <w:tr w:rsidR="00CA490D" w:rsidRPr="001D5E42" w14:paraId="35899DCB" w14:textId="77777777" w:rsidTr="00CA490D">
        <w:trPr>
          <w:jc w:val="center"/>
        </w:trPr>
        <w:tc>
          <w:tcPr>
            <w:tcW w:w="9421" w:type="dxa"/>
            <w:gridSpan w:val="8"/>
            <w:tcBorders>
              <w:right w:val="single" w:sz="12" w:space="0" w:color="auto"/>
            </w:tcBorders>
          </w:tcPr>
          <w:p w14:paraId="2B8557E4" w14:textId="77777777" w:rsidR="00CA490D" w:rsidRPr="004E639B" w:rsidRDefault="00CA490D" w:rsidP="00CA490D">
            <w:r w:rsidRPr="003B5058">
              <w:rPr>
                <w:b/>
              </w:rPr>
              <w:t>Goal 2.</w:t>
            </w:r>
            <w:r>
              <w:t xml:space="preserve"> Work of the Steering Committee is guided by a strategic plan based on NY needs</w:t>
            </w:r>
          </w:p>
        </w:tc>
      </w:tr>
      <w:tr w:rsidR="00CA490D" w:rsidRPr="001D5E42" w14:paraId="2C78D1DF" w14:textId="77777777" w:rsidTr="00CA490D">
        <w:trPr>
          <w:jc w:val="center"/>
        </w:trPr>
        <w:tc>
          <w:tcPr>
            <w:tcW w:w="9421" w:type="dxa"/>
            <w:gridSpan w:val="8"/>
            <w:tcBorders>
              <w:right w:val="single" w:sz="12" w:space="0" w:color="auto"/>
            </w:tcBorders>
            <w:shd w:val="clear" w:color="auto" w:fill="F2F2F2" w:themeFill="background1" w:themeFillShade="F2"/>
          </w:tcPr>
          <w:p w14:paraId="7B775806" w14:textId="77777777" w:rsidR="00CA490D" w:rsidRPr="004E639B" w:rsidRDefault="00CA490D" w:rsidP="00CA490D">
            <w:r w:rsidRPr="003B5058">
              <w:rPr>
                <w:b/>
              </w:rPr>
              <w:t>Objective 2.1</w:t>
            </w:r>
            <w:r>
              <w:t>. Increase parent &amp; provider input into the design &amp; delivery of the NY-ECS</w:t>
            </w:r>
          </w:p>
        </w:tc>
      </w:tr>
      <w:tr w:rsidR="00CA490D" w:rsidRPr="001D5E42" w14:paraId="71CD0755" w14:textId="77777777" w:rsidTr="00CA490D">
        <w:trPr>
          <w:jc w:val="center"/>
        </w:trPr>
        <w:tc>
          <w:tcPr>
            <w:tcW w:w="5242" w:type="dxa"/>
            <w:tcBorders>
              <w:right w:val="single" w:sz="12" w:space="0" w:color="auto"/>
            </w:tcBorders>
          </w:tcPr>
          <w:p w14:paraId="32181CDF" w14:textId="77777777" w:rsidR="00CA490D" w:rsidRPr="000A0E82" w:rsidRDefault="00CA490D" w:rsidP="00CA490D">
            <w:r>
              <w:t>Expand ECAC Steering Committee to include parents of children under six years of age</w:t>
            </w:r>
          </w:p>
        </w:tc>
        <w:tc>
          <w:tcPr>
            <w:tcW w:w="597" w:type="dxa"/>
            <w:tcBorders>
              <w:top w:val="single" w:sz="4" w:space="0" w:color="auto"/>
              <w:left w:val="single" w:sz="12" w:space="0" w:color="auto"/>
              <w:right w:val="single" w:sz="12" w:space="0" w:color="auto"/>
            </w:tcBorders>
            <w:shd w:val="clear" w:color="auto" w:fill="auto"/>
          </w:tcPr>
          <w:p w14:paraId="62186E14" w14:textId="77777777" w:rsidR="00CA490D" w:rsidRDefault="00CA490D" w:rsidP="00CA490D">
            <w:pPr>
              <w:jc w:val="center"/>
            </w:pPr>
            <w:r w:rsidRPr="001B6CFD">
              <w:sym w:font="Wingdings" w:char="F0FC"/>
            </w:r>
          </w:p>
        </w:tc>
        <w:tc>
          <w:tcPr>
            <w:tcW w:w="597" w:type="dxa"/>
            <w:tcBorders>
              <w:top w:val="single" w:sz="4" w:space="0" w:color="auto"/>
              <w:left w:val="single" w:sz="12" w:space="0" w:color="auto"/>
              <w:right w:val="single" w:sz="12" w:space="0" w:color="auto"/>
            </w:tcBorders>
          </w:tcPr>
          <w:p w14:paraId="5E43D1A7" w14:textId="77777777" w:rsidR="00CA490D" w:rsidRDefault="00CA490D" w:rsidP="00CA490D">
            <w:pPr>
              <w:jc w:val="center"/>
            </w:pPr>
            <w:r w:rsidRPr="001B6CFD">
              <w:sym w:font="Wingdings" w:char="F0FC"/>
            </w:r>
          </w:p>
        </w:tc>
        <w:tc>
          <w:tcPr>
            <w:tcW w:w="597" w:type="dxa"/>
            <w:tcBorders>
              <w:top w:val="single" w:sz="4" w:space="0" w:color="auto"/>
              <w:left w:val="single" w:sz="12" w:space="0" w:color="auto"/>
              <w:right w:val="single" w:sz="12" w:space="0" w:color="auto"/>
            </w:tcBorders>
          </w:tcPr>
          <w:p w14:paraId="6ACECC15" w14:textId="77777777" w:rsidR="00CA490D" w:rsidRDefault="00CA490D" w:rsidP="00CA490D">
            <w:pPr>
              <w:jc w:val="center"/>
            </w:pPr>
            <w:r w:rsidRPr="001B6CFD">
              <w:sym w:font="Wingdings" w:char="F0FC"/>
            </w:r>
          </w:p>
        </w:tc>
        <w:tc>
          <w:tcPr>
            <w:tcW w:w="597" w:type="dxa"/>
            <w:tcBorders>
              <w:top w:val="single" w:sz="4" w:space="0" w:color="auto"/>
              <w:left w:val="single" w:sz="12" w:space="0" w:color="auto"/>
              <w:right w:val="single" w:sz="12" w:space="0" w:color="auto"/>
            </w:tcBorders>
          </w:tcPr>
          <w:p w14:paraId="1A78285C" w14:textId="77777777" w:rsidR="00CA490D" w:rsidRDefault="00CA490D" w:rsidP="00CA490D">
            <w:pPr>
              <w:jc w:val="center"/>
            </w:pPr>
            <w:r w:rsidRPr="001B6CFD">
              <w:sym w:font="Wingdings" w:char="F0FC"/>
            </w:r>
          </w:p>
        </w:tc>
        <w:tc>
          <w:tcPr>
            <w:tcW w:w="597" w:type="dxa"/>
            <w:tcBorders>
              <w:top w:val="single" w:sz="4" w:space="0" w:color="auto"/>
              <w:left w:val="single" w:sz="12" w:space="0" w:color="auto"/>
              <w:right w:val="single" w:sz="12" w:space="0" w:color="auto"/>
            </w:tcBorders>
          </w:tcPr>
          <w:p w14:paraId="0EB1061A" w14:textId="77777777" w:rsidR="00CA490D" w:rsidRPr="00E878E0" w:rsidRDefault="00CA490D" w:rsidP="00CA490D">
            <w:pPr>
              <w:jc w:val="center"/>
            </w:pPr>
            <w:r w:rsidRPr="004E639B">
              <w:sym w:font="Wingdings" w:char="F0FC"/>
            </w:r>
          </w:p>
        </w:tc>
        <w:tc>
          <w:tcPr>
            <w:tcW w:w="597" w:type="dxa"/>
            <w:tcBorders>
              <w:top w:val="single" w:sz="4" w:space="0" w:color="auto"/>
              <w:left w:val="single" w:sz="12" w:space="0" w:color="auto"/>
              <w:right w:val="single" w:sz="12" w:space="0" w:color="auto"/>
            </w:tcBorders>
          </w:tcPr>
          <w:p w14:paraId="3843BB28" w14:textId="77777777" w:rsidR="00CA490D" w:rsidRPr="00E878E0" w:rsidRDefault="00CA490D" w:rsidP="00CA490D">
            <w:pPr>
              <w:jc w:val="center"/>
            </w:pPr>
            <w:r w:rsidRPr="004E639B">
              <w:sym w:font="Wingdings" w:char="F0FC"/>
            </w:r>
          </w:p>
        </w:tc>
        <w:tc>
          <w:tcPr>
            <w:tcW w:w="597" w:type="dxa"/>
            <w:tcBorders>
              <w:top w:val="single" w:sz="4" w:space="0" w:color="auto"/>
              <w:left w:val="single" w:sz="12" w:space="0" w:color="auto"/>
              <w:right w:val="single" w:sz="12" w:space="0" w:color="auto"/>
            </w:tcBorders>
          </w:tcPr>
          <w:p w14:paraId="196FD1B7" w14:textId="77777777" w:rsidR="00CA490D" w:rsidRPr="00E878E0" w:rsidRDefault="00CA490D" w:rsidP="00CA490D">
            <w:pPr>
              <w:jc w:val="center"/>
            </w:pPr>
            <w:r w:rsidRPr="004E639B">
              <w:sym w:font="Wingdings" w:char="F0FC"/>
            </w:r>
          </w:p>
        </w:tc>
      </w:tr>
      <w:tr w:rsidR="00CA490D" w:rsidRPr="001D5E42" w14:paraId="378E9483" w14:textId="77777777" w:rsidTr="00CA490D">
        <w:trPr>
          <w:jc w:val="center"/>
        </w:trPr>
        <w:tc>
          <w:tcPr>
            <w:tcW w:w="9421" w:type="dxa"/>
            <w:gridSpan w:val="8"/>
            <w:tcBorders>
              <w:right w:val="single" w:sz="12" w:space="0" w:color="auto"/>
            </w:tcBorders>
            <w:shd w:val="clear" w:color="auto" w:fill="F2F2F2" w:themeFill="background1" w:themeFillShade="F2"/>
          </w:tcPr>
          <w:p w14:paraId="619F4E60" w14:textId="77777777" w:rsidR="00CA490D" w:rsidRPr="001D5E42" w:rsidRDefault="00CA490D" w:rsidP="00CA490D">
            <w:r w:rsidRPr="00875E16">
              <w:rPr>
                <w:b/>
              </w:rPr>
              <w:t>Objective 2.2</w:t>
            </w:r>
            <w:r>
              <w:t>. Develop a SP that addresses needs of stakeholders, incorporates best practices &amp; is revised on regular basis</w:t>
            </w:r>
          </w:p>
        </w:tc>
      </w:tr>
      <w:tr w:rsidR="00CA490D" w:rsidRPr="001D5E42" w14:paraId="63A58B98" w14:textId="77777777" w:rsidTr="00CA490D">
        <w:trPr>
          <w:jc w:val="center"/>
        </w:trPr>
        <w:tc>
          <w:tcPr>
            <w:tcW w:w="5242" w:type="dxa"/>
            <w:tcBorders>
              <w:right w:val="single" w:sz="12" w:space="0" w:color="auto"/>
            </w:tcBorders>
          </w:tcPr>
          <w:p w14:paraId="73E4450C" w14:textId="77777777" w:rsidR="00CA490D" w:rsidRPr="005A0CBC" w:rsidRDefault="00CA490D" w:rsidP="00CA490D">
            <w:r>
              <w:t xml:space="preserve">Circulate NA findings summary &amp; solicit SP input </w:t>
            </w:r>
          </w:p>
        </w:tc>
        <w:tc>
          <w:tcPr>
            <w:tcW w:w="597" w:type="dxa"/>
            <w:tcBorders>
              <w:left w:val="single" w:sz="12" w:space="0" w:color="auto"/>
              <w:right w:val="single" w:sz="12" w:space="0" w:color="auto"/>
            </w:tcBorders>
            <w:shd w:val="clear" w:color="auto" w:fill="auto"/>
          </w:tcPr>
          <w:p w14:paraId="1739C6F0" w14:textId="77777777" w:rsidR="00CA490D" w:rsidRPr="001D5E42" w:rsidRDefault="00CA490D" w:rsidP="00CA490D">
            <w:pPr>
              <w:jc w:val="center"/>
            </w:pPr>
          </w:p>
        </w:tc>
        <w:tc>
          <w:tcPr>
            <w:tcW w:w="597" w:type="dxa"/>
            <w:tcBorders>
              <w:left w:val="single" w:sz="12" w:space="0" w:color="auto"/>
              <w:right w:val="single" w:sz="12" w:space="0" w:color="auto"/>
            </w:tcBorders>
          </w:tcPr>
          <w:p w14:paraId="1E91961E" w14:textId="77777777" w:rsidR="00CA490D" w:rsidRPr="001D5E42" w:rsidRDefault="00CA490D" w:rsidP="00CA490D">
            <w:pPr>
              <w:jc w:val="center"/>
            </w:pPr>
            <w:r w:rsidRPr="001B6CFD">
              <w:sym w:font="Wingdings" w:char="F0FC"/>
            </w:r>
          </w:p>
        </w:tc>
        <w:tc>
          <w:tcPr>
            <w:tcW w:w="597" w:type="dxa"/>
            <w:tcBorders>
              <w:left w:val="single" w:sz="12" w:space="0" w:color="auto"/>
              <w:right w:val="single" w:sz="12" w:space="0" w:color="auto"/>
            </w:tcBorders>
          </w:tcPr>
          <w:p w14:paraId="5238C7D3" w14:textId="77777777" w:rsidR="00CA490D" w:rsidRPr="001D5E42" w:rsidRDefault="00CA490D" w:rsidP="00CA490D">
            <w:pPr>
              <w:jc w:val="center"/>
            </w:pPr>
          </w:p>
        </w:tc>
        <w:tc>
          <w:tcPr>
            <w:tcW w:w="597" w:type="dxa"/>
            <w:tcBorders>
              <w:left w:val="single" w:sz="12" w:space="0" w:color="auto"/>
              <w:right w:val="single" w:sz="12" w:space="0" w:color="auto"/>
            </w:tcBorders>
          </w:tcPr>
          <w:p w14:paraId="6756DC11" w14:textId="77777777" w:rsidR="00CA490D" w:rsidRPr="001D5E42" w:rsidRDefault="00CA490D" w:rsidP="00CA490D">
            <w:pPr>
              <w:jc w:val="center"/>
            </w:pPr>
          </w:p>
        </w:tc>
        <w:tc>
          <w:tcPr>
            <w:tcW w:w="597" w:type="dxa"/>
            <w:tcBorders>
              <w:left w:val="single" w:sz="12" w:space="0" w:color="auto"/>
              <w:right w:val="single" w:sz="12" w:space="0" w:color="auto"/>
            </w:tcBorders>
          </w:tcPr>
          <w:p w14:paraId="0A456008" w14:textId="77777777" w:rsidR="00CA490D" w:rsidRPr="001D5E42" w:rsidRDefault="00CA490D" w:rsidP="00CA490D">
            <w:pPr>
              <w:jc w:val="center"/>
            </w:pPr>
          </w:p>
        </w:tc>
        <w:tc>
          <w:tcPr>
            <w:tcW w:w="597" w:type="dxa"/>
            <w:tcBorders>
              <w:left w:val="single" w:sz="12" w:space="0" w:color="auto"/>
              <w:right w:val="single" w:sz="12" w:space="0" w:color="auto"/>
            </w:tcBorders>
          </w:tcPr>
          <w:p w14:paraId="2281BCF1" w14:textId="77777777" w:rsidR="00CA490D" w:rsidRPr="001D5E42" w:rsidRDefault="00CA490D" w:rsidP="00CA490D">
            <w:pPr>
              <w:jc w:val="center"/>
            </w:pPr>
          </w:p>
        </w:tc>
        <w:tc>
          <w:tcPr>
            <w:tcW w:w="597" w:type="dxa"/>
            <w:tcBorders>
              <w:left w:val="single" w:sz="12" w:space="0" w:color="auto"/>
              <w:right w:val="single" w:sz="12" w:space="0" w:color="auto"/>
            </w:tcBorders>
          </w:tcPr>
          <w:p w14:paraId="663A3F91" w14:textId="77777777" w:rsidR="00CA490D" w:rsidRPr="001D5E42" w:rsidRDefault="00CA490D" w:rsidP="00CA490D">
            <w:pPr>
              <w:jc w:val="center"/>
            </w:pPr>
          </w:p>
        </w:tc>
      </w:tr>
      <w:tr w:rsidR="00CA490D" w:rsidRPr="001D5E42" w14:paraId="48A61F8A" w14:textId="77777777" w:rsidTr="00CA490D">
        <w:trPr>
          <w:jc w:val="center"/>
        </w:trPr>
        <w:tc>
          <w:tcPr>
            <w:tcW w:w="5242" w:type="dxa"/>
            <w:tcBorders>
              <w:right w:val="single" w:sz="12" w:space="0" w:color="auto"/>
            </w:tcBorders>
          </w:tcPr>
          <w:p w14:paraId="60E931F7" w14:textId="77777777" w:rsidR="00CA490D" w:rsidRDefault="00CA490D" w:rsidP="00CA490D">
            <w:r>
              <w:t xml:space="preserve">Review strategies to increase statutory coordination/reduce barriers &amp; monitor progress </w:t>
            </w:r>
          </w:p>
        </w:tc>
        <w:tc>
          <w:tcPr>
            <w:tcW w:w="597" w:type="dxa"/>
            <w:tcBorders>
              <w:left w:val="single" w:sz="12" w:space="0" w:color="auto"/>
              <w:right w:val="single" w:sz="12" w:space="0" w:color="auto"/>
            </w:tcBorders>
            <w:shd w:val="clear" w:color="auto" w:fill="auto"/>
          </w:tcPr>
          <w:p w14:paraId="6D2EB236" w14:textId="77777777" w:rsidR="00CA490D" w:rsidRPr="001D5E42" w:rsidRDefault="00CA490D" w:rsidP="00CA490D">
            <w:pPr>
              <w:jc w:val="center"/>
            </w:pPr>
          </w:p>
        </w:tc>
        <w:tc>
          <w:tcPr>
            <w:tcW w:w="597" w:type="dxa"/>
            <w:tcBorders>
              <w:left w:val="single" w:sz="12" w:space="0" w:color="auto"/>
              <w:right w:val="single" w:sz="12" w:space="0" w:color="auto"/>
            </w:tcBorders>
          </w:tcPr>
          <w:p w14:paraId="3377A785" w14:textId="77777777" w:rsidR="00CA490D" w:rsidRPr="001B6CFD" w:rsidRDefault="00CA490D" w:rsidP="00CA490D">
            <w:pPr>
              <w:jc w:val="center"/>
            </w:pPr>
            <w:r w:rsidRPr="00B309F1">
              <w:sym w:font="Wingdings" w:char="F0FC"/>
            </w:r>
          </w:p>
        </w:tc>
        <w:tc>
          <w:tcPr>
            <w:tcW w:w="597" w:type="dxa"/>
            <w:tcBorders>
              <w:left w:val="single" w:sz="12" w:space="0" w:color="auto"/>
              <w:right w:val="single" w:sz="12" w:space="0" w:color="auto"/>
            </w:tcBorders>
          </w:tcPr>
          <w:p w14:paraId="1062745C" w14:textId="77777777" w:rsidR="00CA490D" w:rsidRPr="001D5E42" w:rsidRDefault="00CA490D" w:rsidP="00CA490D">
            <w:pPr>
              <w:jc w:val="center"/>
            </w:pPr>
            <w:r w:rsidRPr="00B309F1">
              <w:sym w:font="Wingdings" w:char="F0FC"/>
            </w:r>
          </w:p>
        </w:tc>
        <w:tc>
          <w:tcPr>
            <w:tcW w:w="597" w:type="dxa"/>
            <w:tcBorders>
              <w:left w:val="single" w:sz="12" w:space="0" w:color="auto"/>
              <w:right w:val="single" w:sz="12" w:space="0" w:color="auto"/>
            </w:tcBorders>
          </w:tcPr>
          <w:p w14:paraId="2C169523" w14:textId="77777777" w:rsidR="00CA490D" w:rsidRPr="001D5E42" w:rsidRDefault="00CA490D" w:rsidP="00CA490D">
            <w:pPr>
              <w:jc w:val="center"/>
            </w:pPr>
            <w:r w:rsidRPr="00B309F1">
              <w:sym w:font="Wingdings" w:char="F0FC"/>
            </w:r>
          </w:p>
        </w:tc>
        <w:tc>
          <w:tcPr>
            <w:tcW w:w="597" w:type="dxa"/>
            <w:tcBorders>
              <w:left w:val="single" w:sz="12" w:space="0" w:color="auto"/>
              <w:right w:val="single" w:sz="12" w:space="0" w:color="auto"/>
            </w:tcBorders>
          </w:tcPr>
          <w:p w14:paraId="79641D87" w14:textId="77777777" w:rsidR="00CA490D" w:rsidRPr="001D5E42" w:rsidRDefault="00CA490D" w:rsidP="00CA490D">
            <w:pPr>
              <w:jc w:val="center"/>
            </w:pPr>
            <w:r w:rsidRPr="00B309F1">
              <w:sym w:font="Wingdings" w:char="F0FC"/>
            </w:r>
          </w:p>
        </w:tc>
        <w:tc>
          <w:tcPr>
            <w:tcW w:w="597" w:type="dxa"/>
            <w:tcBorders>
              <w:left w:val="single" w:sz="12" w:space="0" w:color="auto"/>
              <w:right w:val="single" w:sz="12" w:space="0" w:color="auto"/>
            </w:tcBorders>
          </w:tcPr>
          <w:p w14:paraId="10CDBEA1" w14:textId="77777777" w:rsidR="00CA490D" w:rsidRPr="001D5E42" w:rsidRDefault="00CA490D" w:rsidP="00CA490D">
            <w:pPr>
              <w:jc w:val="center"/>
            </w:pPr>
            <w:r w:rsidRPr="00B309F1">
              <w:sym w:font="Wingdings" w:char="F0FC"/>
            </w:r>
          </w:p>
        </w:tc>
        <w:tc>
          <w:tcPr>
            <w:tcW w:w="597" w:type="dxa"/>
            <w:tcBorders>
              <w:left w:val="single" w:sz="12" w:space="0" w:color="auto"/>
              <w:right w:val="single" w:sz="12" w:space="0" w:color="auto"/>
            </w:tcBorders>
          </w:tcPr>
          <w:p w14:paraId="4016E042" w14:textId="77777777" w:rsidR="00CA490D" w:rsidRPr="001D5E42" w:rsidRDefault="00CA490D" w:rsidP="00CA490D">
            <w:pPr>
              <w:jc w:val="center"/>
            </w:pPr>
            <w:r w:rsidRPr="00B309F1">
              <w:sym w:font="Wingdings" w:char="F0FC"/>
            </w:r>
          </w:p>
        </w:tc>
      </w:tr>
      <w:tr w:rsidR="00CA490D" w:rsidRPr="001D5E42" w14:paraId="2F695AAA" w14:textId="77777777" w:rsidTr="00CA490D">
        <w:trPr>
          <w:jc w:val="center"/>
        </w:trPr>
        <w:tc>
          <w:tcPr>
            <w:tcW w:w="5242" w:type="dxa"/>
            <w:tcBorders>
              <w:right w:val="single" w:sz="12" w:space="0" w:color="auto"/>
            </w:tcBorders>
          </w:tcPr>
          <w:p w14:paraId="2814C9A0" w14:textId="77777777" w:rsidR="00CA490D" w:rsidRPr="005A0CBC" w:rsidRDefault="00CA490D" w:rsidP="00CA490D">
            <w:r>
              <w:t xml:space="preserve">Review literature for proven strategies </w:t>
            </w:r>
          </w:p>
        </w:tc>
        <w:tc>
          <w:tcPr>
            <w:tcW w:w="597" w:type="dxa"/>
            <w:tcBorders>
              <w:left w:val="single" w:sz="12" w:space="0" w:color="auto"/>
              <w:right w:val="single" w:sz="12" w:space="0" w:color="auto"/>
            </w:tcBorders>
            <w:shd w:val="clear" w:color="auto" w:fill="auto"/>
          </w:tcPr>
          <w:p w14:paraId="4087C675" w14:textId="77777777" w:rsidR="00CA490D" w:rsidRPr="001D5E42" w:rsidRDefault="00CA490D" w:rsidP="00CA490D">
            <w:pPr>
              <w:jc w:val="center"/>
            </w:pPr>
          </w:p>
        </w:tc>
        <w:tc>
          <w:tcPr>
            <w:tcW w:w="597" w:type="dxa"/>
            <w:tcBorders>
              <w:left w:val="single" w:sz="12" w:space="0" w:color="auto"/>
              <w:right w:val="single" w:sz="12" w:space="0" w:color="auto"/>
            </w:tcBorders>
          </w:tcPr>
          <w:p w14:paraId="33D54D59" w14:textId="77777777" w:rsidR="00CA490D" w:rsidRPr="001D5E42" w:rsidRDefault="00CA490D" w:rsidP="00CA490D">
            <w:pPr>
              <w:jc w:val="center"/>
            </w:pPr>
            <w:r w:rsidRPr="008D3BCF">
              <w:sym w:font="Wingdings" w:char="F0FC"/>
            </w:r>
          </w:p>
        </w:tc>
        <w:tc>
          <w:tcPr>
            <w:tcW w:w="597" w:type="dxa"/>
            <w:tcBorders>
              <w:left w:val="single" w:sz="12" w:space="0" w:color="auto"/>
              <w:right w:val="single" w:sz="12" w:space="0" w:color="auto"/>
            </w:tcBorders>
          </w:tcPr>
          <w:p w14:paraId="190516D1" w14:textId="77777777" w:rsidR="00CA490D" w:rsidRPr="001D5E42" w:rsidRDefault="00CA490D" w:rsidP="00CA490D">
            <w:pPr>
              <w:jc w:val="center"/>
            </w:pPr>
          </w:p>
        </w:tc>
        <w:tc>
          <w:tcPr>
            <w:tcW w:w="597" w:type="dxa"/>
            <w:tcBorders>
              <w:left w:val="single" w:sz="12" w:space="0" w:color="auto"/>
              <w:right w:val="single" w:sz="12" w:space="0" w:color="auto"/>
            </w:tcBorders>
          </w:tcPr>
          <w:p w14:paraId="73490E57" w14:textId="77777777" w:rsidR="00CA490D" w:rsidRPr="001D5E42" w:rsidRDefault="00CA490D" w:rsidP="00CA490D">
            <w:pPr>
              <w:jc w:val="center"/>
            </w:pPr>
          </w:p>
        </w:tc>
        <w:tc>
          <w:tcPr>
            <w:tcW w:w="597" w:type="dxa"/>
            <w:tcBorders>
              <w:left w:val="single" w:sz="12" w:space="0" w:color="auto"/>
              <w:right w:val="single" w:sz="12" w:space="0" w:color="auto"/>
            </w:tcBorders>
          </w:tcPr>
          <w:p w14:paraId="54B80535" w14:textId="77777777" w:rsidR="00CA490D" w:rsidRPr="001D5E42" w:rsidRDefault="00CA490D" w:rsidP="00CA490D">
            <w:pPr>
              <w:jc w:val="center"/>
            </w:pPr>
          </w:p>
        </w:tc>
        <w:tc>
          <w:tcPr>
            <w:tcW w:w="597" w:type="dxa"/>
            <w:tcBorders>
              <w:left w:val="single" w:sz="12" w:space="0" w:color="auto"/>
              <w:right w:val="single" w:sz="12" w:space="0" w:color="auto"/>
            </w:tcBorders>
          </w:tcPr>
          <w:p w14:paraId="32ACA7C8" w14:textId="77777777" w:rsidR="00CA490D" w:rsidRPr="001D5E42" w:rsidRDefault="00CA490D" w:rsidP="00CA490D">
            <w:pPr>
              <w:jc w:val="center"/>
            </w:pPr>
          </w:p>
        </w:tc>
        <w:tc>
          <w:tcPr>
            <w:tcW w:w="597" w:type="dxa"/>
            <w:tcBorders>
              <w:left w:val="single" w:sz="12" w:space="0" w:color="auto"/>
              <w:right w:val="single" w:sz="12" w:space="0" w:color="auto"/>
            </w:tcBorders>
          </w:tcPr>
          <w:p w14:paraId="24AD8238" w14:textId="77777777" w:rsidR="00CA490D" w:rsidRPr="001D5E42" w:rsidRDefault="00CA490D" w:rsidP="00CA490D">
            <w:pPr>
              <w:jc w:val="center"/>
            </w:pPr>
          </w:p>
        </w:tc>
      </w:tr>
      <w:tr w:rsidR="00CA490D" w:rsidRPr="001D5E42" w14:paraId="030DD858" w14:textId="77777777" w:rsidTr="00CA490D">
        <w:trPr>
          <w:jc w:val="center"/>
        </w:trPr>
        <w:tc>
          <w:tcPr>
            <w:tcW w:w="5242" w:type="dxa"/>
            <w:tcBorders>
              <w:right w:val="single" w:sz="12" w:space="0" w:color="auto"/>
            </w:tcBorders>
          </w:tcPr>
          <w:p w14:paraId="77C7E7B3" w14:textId="77777777" w:rsidR="00CA490D" w:rsidRDefault="00CA490D" w:rsidP="00CA490D">
            <w:r>
              <w:t>Conduct ECAC Steering Committee Strategic Planning Retreat with facilitator</w:t>
            </w:r>
          </w:p>
        </w:tc>
        <w:tc>
          <w:tcPr>
            <w:tcW w:w="597" w:type="dxa"/>
            <w:tcBorders>
              <w:left w:val="single" w:sz="12" w:space="0" w:color="auto"/>
              <w:right w:val="single" w:sz="12" w:space="0" w:color="auto"/>
            </w:tcBorders>
            <w:shd w:val="clear" w:color="auto" w:fill="auto"/>
          </w:tcPr>
          <w:p w14:paraId="4B10A3DB" w14:textId="77777777" w:rsidR="00CA490D" w:rsidRPr="001D5E42" w:rsidRDefault="00CA490D" w:rsidP="00CA490D">
            <w:pPr>
              <w:jc w:val="center"/>
            </w:pPr>
          </w:p>
        </w:tc>
        <w:tc>
          <w:tcPr>
            <w:tcW w:w="597" w:type="dxa"/>
            <w:tcBorders>
              <w:left w:val="single" w:sz="12" w:space="0" w:color="auto"/>
              <w:right w:val="single" w:sz="12" w:space="0" w:color="auto"/>
            </w:tcBorders>
          </w:tcPr>
          <w:p w14:paraId="586ADCB4" w14:textId="77777777" w:rsidR="00CA490D" w:rsidRPr="008D3BCF" w:rsidRDefault="00CA490D" w:rsidP="00CA490D">
            <w:pPr>
              <w:jc w:val="center"/>
            </w:pPr>
            <w:r w:rsidRPr="008D3BCF">
              <w:sym w:font="Wingdings" w:char="F0FC"/>
            </w:r>
          </w:p>
        </w:tc>
        <w:tc>
          <w:tcPr>
            <w:tcW w:w="597" w:type="dxa"/>
            <w:tcBorders>
              <w:left w:val="single" w:sz="12" w:space="0" w:color="auto"/>
              <w:right w:val="single" w:sz="12" w:space="0" w:color="auto"/>
            </w:tcBorders>
          </w:tcPr>
          <w:p w14:paraId="16A1BE8F" w14:textId="77777777" w:rsidR="00CA490D" w:rsidRPr="001D5E42" w:rsidRDefault="00CA490D" w:rsidP="00CA490D">
            <w:pPr>
              <w:jc w:val="center"/>
            </w:pPr>
          </w:p>
        </w:tc>
        <w:tc>
          <w:tcPr>
            <w:tcW w:w="597" w:type="dxa"/>
            <w:tcBorders>
              <w:left w:val="single" w:sz="12" w:space="0" w:color="auto"/>
              <w:right w:val="single" w:sz="12" w:space="0" w:color="auto"/>
            </w:tcBorders>
          </w:tcPr>
          <w:p w14:paraId="56182D45" w14:textId="77777777" w:rsidR="00CA490D" w:rsidRPr="001D5E42" w:rsidRDefault="00CA490D" w:rsidP="00CA490D">
            <w:pPr>
              <w:jc w:val="center"/>
            </w:pPr>
          </w:p>
        </w:tc>
        <w:tc>
          <w:tcPr>
            <w:tcW w:w="597" w:type="dxa"/>
            <w:tcBorders>
              <w:left w:val="single" w:sz="12" w:space="0" w:color="auto"/>
              <w:right w:val="single" w:sz="12" w:space="0" w:color="auto"/>
            </w:tcBorders>
          </w:tcPr>
          <w:p w14:paraId="788D882E" w14:textId="77777777" w:rsidR="00CA490D" w:rsidRPr="001D5E42" w:rsidRDefault="00CA490D" w:rsidP="00CA490D">
            <w:pPr>
              <w:jc w:val="center"/>
            </w:pPr>
          </w:p>
        </w:tc>
        <w:tc>
          <w:tcPr>
            <w:tcW w:w="597" w:type="dxa"/>
            <w:tcBorders>
              <w:left w:val="single" w:sz="12" w:space="0" w:color="auto"/>
              <w:right w:val="single" w:sz="12" w:space="0" w:color="auto"/>
            </w:tcBorders>
          </w:tcPr>
          <w:p w14:paraId="68AE3DED" w14:textId="77777777" w:rsidR="00CA490D" w:rsidRPr="001D5E42" w:rsidRDefault="00CA490D" w:rsidP="00CA490D">
            <w:pPr>
              <w:jc w:val="center"/>
            </w:pPr>
          </w:p>
        </w:tc>
        <w:tc>
          <w:tcPr>
            <w:tcW w:w="597" w:type="dxa"/>
            <w:tcBorders>
              <w:left w:val="single" w:sz="12" w:space="0" w:color="auto"/>
              <w:right w:val="single" w:sz="12" w:space="0" w:color="auto"/>
            </w:tcBorders>
          </w:tcPr>
          <w:p w14:paraId="7F8A989E" w14:textId="77777777" w:rsidR="00CA490D" w:rsidRPr="001D5E42" w:rsidRDefault="00CA490D" w:rsidP="00CA490D">
            <w:pPr>
              <w:jc w:val="center"/>
            </w:pPr>
          </w:p>
        </w:tc>
      </w:tr>
      <w:tr w:rsidR="00CA490D" w:rsidRPr="001D5E42" w14:paraId="46FCBBBD" w14:textId="77777777" w:rsidTr="00CA490D">
        <w:trPr>
          <w:jc w:val="center"/>
        </w:trPr>
        <w:tc>
          <w:tcPr>
            <w:tcW w:w="5242" w:type="dxa"/>
            <w:tcBorders>
              <w:right w:val="single" w:sz="12" w:space="0" w:color="auto"/>
            </w:tcBorders>
          </w:tcPr>
          <w:p w14:paraId="45314DA8" w14:textId="77777777" w:rsidR="00CA490D" w:rsidRDefault="00CA490D" w:rsidP="00CA490D">
            <w:r>
              <w:t>Complete d</w:t>
            </w:r>
            <w:r w:rsidRPr="005A0CBC">
              <w:t>raft of S</w:t>
            </w:r>
            <w:r>
              <w:t>P &amp; solicit feedback</w:t>
            </w:r>
          </w:p>
        </w:tc>
        <w:tc>
          <w:tcPr>
            <w:tcW w:w="597" w:type="dxa"/>
            <w:tcBorders>
              <w:left w:val="single" w:sz="12" w:space="0" w:color="auto"/>
              <w:right w:val="single" w:sz="12" w:space="0" w:color="auto"/>
            </w:tcBorders>
            <w:shd w:val="clear" w:color="auto" w:fill="auto"/>
          </w:tcPr>
          <w:p w14:paraId="0F7D0DE3" w14:textId="77777777" w:rsidR="00CA490D" w:rsidRPr="001D5E42" w:rsidRDefault="00CA490D" w:rsidP="00CA490D">
            <w:pPr>
              <w:jc w:val="center"/>
            </w:pPr>
          </w:p>
        </w:tc>
        <w:tc>
          <w:tcPr>
            <w:tcW w:w="597" w:type="dxa"/>
            <w:tcBorders>
              <w:left w:val="single" w:sz="12" w:space="0" w:color="auto"/>
              <w:right w:val="single" w:sz="12" w:space="0" w:color="auto"/>
            </w:tcBorders>
          </w:tcPr>
          <w:p w14:paraId="4B8A7E81" w14:textId="77777777" w:rsidR="00CA490D" w:rsidRPr="008D3BCF" w:rsidRDefault="00CA490D" w:rsidP="00CA490D">
            <w:pPr>
              <w:jc w:val="center"/>
            </w:pPr>
            <w:r w:rsidRPr="008D3BCF">
              <w:sym w:font="Wingdings" w:char="F0FC"/>
            </w:r>
          </w:p>
        </w:tc>
        <w:tc>
          <w:tcPr>
            <w:tcW w:w="597" w:type="dxa"/>
            <w:tcBorders>
              <w:left w:val="single" w:sz="12" w:space="0" w:color="auto"/>
              <w:right w:val="single" w:sz="12" w:space="0" w:color="auto"/>
            </w:tcBorders>
          </w:tcPr>
          <w:p w14:paraId="1B23E7D1" w14:textId="77777777" w:rsidR="00CA490D" w:rsidRPr="001D5E42" w:rsidRDefault="00CA490D" w:rsidP="00CA490D">
            <w:pPr>
              <w:jc w:val="center"/>
            </w:pPr>
          </w:p>
        </w:tc>
        <w:tc>
          <w:tcPr>
            <w:tcW w:w="597" w:type="dxa"/>
            <w:tcBorders>
              <w:left w:val="single" w:sz="12" w:space="0" w:color="auto"/>
              <w:right w:val="single" w:sz="12" w:space="0" w:color="auto"/>
            </w:tcBorders>
          </w:tcPr>
          <w:p w14:paraId="4B81054E" w14:textId="77777777" w:rsidR="00CA490D" w:rsidRPr="001D5E42" w:rsidRDefault="00CA490D" w:rsidP="00CA490D">
            <w:pPr>
              <w:jc w:val="center"/>
            </w:pPr>
          </w:p>
        </w:tc>
        <w:tc>
          <w:tcPr>
            <w:tcW w:w="597" w:type="dxa"/>
            <w:tcBorders>
              <w:left w:val="single" w:sz="12" w:space="0" w:color="auto"/>
              <w:right w:val="single" w:sz="12" w:space="0" w:color="auto"/>
            </w:tcBorders>
          </w:tcPr>
          <w:p w14:paraId="2FB56D02" w14:textId="77777777" w:rsidR="00CA490D" w:rsidRPr="001D5E42" w:rsidRDefault="00CA490D" w:rsidP="00CA490D">
            <w:pPr>
              <w:jc w:val="center"/>
            </w:pPr>
          </w:p>
        </w:tc>
        <w:tc>
          <w:tcPr>
            <w:tcW w:w="597" w:type="dxa"/>
            <w:tcBorders>
              <w:left w:val="single" w:sz="12" w:space="0" w:color="auto"/>
              <w:right w:val="single" w:sz="12" w:space="0" w:color="auto"/>
            </w:tcBorders>
          </w:tcPr>
          <w:p w14:paraId="5E23C03D" w14:textId="77777777" w:rsidR="00CA490D" w:rsidRPr="001D5E42" w:rsidRDefault="00CA490D" w:rsidP="00CA490D">
            <w:pPr>
              <w:jc w:val="center"/>
            </w:pPr>
          </w:p>
        </w:tc>
        <w:tc>
          <w:tcPr>
            <w:tcW w:w="597" w:type="dxa"/>
            <w:tcBorders>
              <w:left w:val="single" w:sz="12" w:space="0" w:color="auto"/>
              <w:right w:val="single" w:sz="12" w:space="0" w:color="auto"/>
            </w:tcBorders>
          </w:tcPr>
          <w:p w14:paraId="1C92CE30" w14:textId="77777777" w:rsidR="00CA490D" w:rsidRPr="001D5E42" w:rsidRDefault="00CA490D" w:rsidP="00CA490D">
            <w:pPr>
              <w:jc w:val="center"/>
            </w:pPr>
          </w:p>
        </w:tc>
      </w:tr>
      <w:tr w:rsidR="00CA490D" w:rsidRPr="001D5E42" w14:paraId="0AE69513" w14:textId="77777777" w:rsidTr="00CA490D">
        <w:trPr>
          <w:jc w:val="center"/>
        </w:trPr>
        <w:tc>
          <w:tcPr>
            <w:tcW w:w="5242" w:type="dxa"/>
            <w:tcBorders>
              <w:right w:val="single" w:sz="12" w:space="0" w:color="auto"/>
            </w:tcBorders>
          </w:tcPr>
          <w:p w14:paraId="68BB1341" w14:textId="77777777" w:rsidR="00CA490D" w:rsidRDefault="00CA490D" w:rsidP="00CA490D">
            <w:r>
              <w:t>Finalize Strategic Plan</w:t>
            </w:r>
          </w:p>
        </w:tc>
        <w:tc>
          <w:tcPr>
            <w:tcW w:w="597" w:type="dxa"/>
            <w:tcBorders>
              <w:left w:val="single" w:sz="12" w:space="0" w:color="auto"/>
              <w:right w:val="single" w:sz="12" w:space="0" w:color="auto"/>
            </w:tcBorders>
            <w:shd w:val="clear" w:color="auto" w:fill="FFFFFF" w:themeFill="background1"/>
          </w:tcPr>
          <w:p w14:paraId="6BDE9D65" w14:textId="77777777" w:rsidR="00CA490D" w:rsidRPr="001D5E42" w:rsidRDefault="00CA490D" w:rsidP="00CA490D">
            <w:pPr>
              <w:jc w:val="center"/>
            </w:pPr>
          </w:p>
        </w:tc>
        <w:tc>
          <w:tcPr>
            <w:tcW w:w="597" w:type="dxa"/>
            <w:tcBorders>
              <w:left w:val="single" w:sz="12" w:space="0" w:color="auto"/>
              <w:right w:val="single" w:sz="12" w:space="0" w:color="auto"/>
            </w:tcBorders>
            <w:shd w:val="clear" w:color="auto" w:fill="auto"/>
          </w:tcPr>
          <w:p w14:paraId="56492466" w14:textId="77777777" w:rsidR="00CA490D" w:rsidRPr="00B309F1" w:rsidRDefault="00CA490D" w:rsidP="00CA490D">
            <w:pPr>
              <w:jc w:val="center"/>
            </w:pPr>
            <w:r w:rsidRPr="008D3BCF">
              <w:sym w:font="Wingdings" w:char="F0FC"/>
            </w:r>
          </w:p>
        </w:tc>
        <w:tc>
          <w:tcPr>
            <w:tcW w:w="597" w:type="dxa"/>
            <w:tcBorders>
              <w:left w:val="single" w:sz="12" w:space="0" w:color="auto"/>
              <w:bottom w:val="single" w:sz="4" w:space="0" w:color="auto"/>
              <w:right w:val="single" w:sz="12" w:space="0" w:color="auto"/>
            </w:tcBorders>
          </w:tcPr>
          <w:p w14:paraId="4F064EDF" w14:textId="77777777" w:rsidR="00CA490D" w:rsidRPr="001D5E42" w:rsidRDefault="00CA490D" w:rsidP="00CA490D">
            <w:pPr>
              <w:jc w:val="center"/>
            </w:pPr>
          </w:p>
        </w:tc>
        <w:tc>
          <w:tcPr>
            <w:tcW w:w="597" w:type="dxa"/>
            <w:tcBorders>
              <w:left w:val="single" w:sz="12" w:space="0" w:color="auto"/>
              <w:bottom w:val="single" w:sz="4" w:space="0" w:color="auto"/>
              <w:right w:val="single" w:sz="12" w:space="0" w:color="auto"/>
            </w:tcBorders>
          </w:tcPr>
          <w:p w14:paraId="400C977B" w14:textId="77777777" w:rsidR="00CA490D" w:rsidRPr="001D5E42" w:rsidRDefault="00CA490D" w:rsidP="00CA490D">
            <w:pPr>
              <w:jc w:val="center"/>
            </w:pPr>
          </w:p>
        </w:tc>
        <w:tc>
          <w:tcPr>
            <w:tcW w:w="597" w:type="dxa"/>
            <w:tcBorders>
              <w:left w:val="single" w:sz="12" w:space="0" w:color="auto"/>
              <w:bottom w:val="single" w:sz="4" w:space="0" w:color="auto"/>
              <w:right w:val="single" w:sz="12" w:space="0" w:color="auto"/>
            </w:tcBorders>
          </w:tcPr>
          <w:p w14:paraId="3E1C14B0" w14:textId="77777777" w:rsidR="00CA490D" w:rsidRPr="001D5E42" w:rsidRDefault="00CA490D" w:rsidP="00CA490D">
            <w:pPr>
              <w:jc w:val="center"/>
            </w:pPr>
          </w:p>
        </w:tc>
        <w:tc>
          <w:tcPr>
            <w:tcW w:w="597" w:type="dxa"/>
            <w:tcBorders>
              <w:left w:val="single" w:sz="12" w:space="0" w:color="auto"/>
              <w:bottom w:val="single" w:sz="4" w:space="0" w:color="auto"/>
              <w:right w:val="single" w:sz="12" w:space="0" w:color="auto"/>
            </w:tcBorders>
          </w:tcPr>
          <w:p w14:paraId="565276F5" w14:textId="77777777" w:rsidR="00CA490D" w:rsidRPr="001D5E42" w:rsidRDefault="00CA490D" w:rsidP="00CA490D">
            <w:pPr>
              <w:jc w:val="center"/>
            </w:pPr>
          </w:p>
        </w:tc>
        <w:tc>
          <w:tcPr>
            <w:tcW w:w="597" w:type="dxa"/>
            <w:tcBorders>
              <w:left w:val="single" w:sz="12" w:space="0" w:color="auto"/>
              <w:bottom w:val="single" w:sz="4" w:space="0" w:color="auto"/>
              <w:right w:val="single" w:sz="12" w:space="0" w:color="auto"/>
            </w:tcBorders>
          </w:tcPr>
          <w:p w14:paraId="34AA78BC" w14:textId="77777777" w:rsidR="00CA490D" w:rsidRPr="001D5E42" w:rsidRDefault="00CA490D" w:rsidP="00CA490D">
            <w:pPr>
              <w:jc w:val="center"/>
            </w:pPr>
          </w:p>
        </w:tc>
      </w:tr>
      <w:tr w:rsidR="00CA490D" w:rsidRPr="001D5E42" w14:paraId="2C7E8E1D" w14:textId="77777777" w:rsidTr="00CA490D">
        <w:trPr>
          <w:jc w:val="center"/>
        </w:trPr>
        <w:tc>
          <w:tcPr>
            <w:tcW w:w="5242" w:type="dxa"/>
            <w:tcBorders>
              <w:right w:val="single" w:sz="12" w:space="0" w:color="auto"/>
            </w:tcBorders>
          </w:tcPr>
          <w:p w14:paraId="4AF1A609" w14:textId="77777777" w:rsidR="00CA490D" w:rsidRDefault="00CA490D" w:rsidP="00CA490D">
            <w:r>
              <w:t>Submit NA &amp; SP to fed. grant admin. for approval</w:t>
            </w:r>
          </w:p>
        </w:tc>
        <w:tc>
          <w:tcPr>
            <w:tcW w:w="597" w:type="dxa"/>
            <w:tcBorders>
              <w:left w:val="single" w:sz="12" w:space="0" w:color="auto"/>
              <w:right w:val="single" w:sz="12" w:space="0" w:color="auto"/>
            </w:tcBorders>
            <w:shd w:val="clear" w:color="auto" w:fill="FFFFFF" w:themeFill="background1"/>
          </w:tcPr>
          <w:p w14:paraId="337B8096" w14:textId="77777777" w:rsidR="00CA490D" w:rsidRPr="001D5E42" w:rsidRDefault="00CA490D" w:rsidP="00CA490D">
            <w:pPr>
              <w:jc w:val="center"/>
            </w:pPr>
          </w:p>
        </w:tc>
        <w:tc>
          <w:tcPr>
            <w:tcW w:w="597" w:type="dxa"/>
            <w:tcBorders>
              <w:left w:val="single" w:sz="12" w:space="0" w:color="auto"/>
              <w:right w:val="single" w:sz="12" w:space="0" w:color="auto"/>
            </w:tcBorders>
            <w:shd w:val="clear" w:color="auto" w:fill="auto"/>
          </w:tcPr>
          <w:p w14:paraId="2400C1C0" w14:textId="77777777" w:rsidR="00CA490D" w:rsidRPr="008D3BCF" w:rsidRDefault="00CA490D" w:rsidP="00CA490D">
            <w:pPr>
              <w:jc w:val="center"/>
            </w:pPr>
            <w:r w:rsidRPr="008D3BCF">
              <w:sym w:font="Wingdings" w:char="F0FC"/>
            </w:r>
          </w:p>
        </w:tc>
        <w:tc>
          <w:tcPr>
            <w:tcW w:w="597" w:type="dxa"/>
            <w:tcBorders>
              <w:left w:val="single" w:sz="12" w:space="0" w:color="auto"/>
              <w:bottom w:val="single" w:sz="4" w:space="0" w:color="auto"/>
              <w:right w:val="single" w:sz="12" w:space="0" w:color="auto"/>
            </w:tcBorders>
          </w:tcPr>
          <w:p w14:paraId="4C15B2A0" w14:textId="77777777" w:rsidR="00CA490D" w:rsidRPr="001D5E42" w:rsidRDefault="00CA490D" w:rsidP="00CA490D">
            <w:pPr>
              <w:jc w:val="center"/>
            </w:pPr>
          </w:p>
        </w:tc>
        <w:tc>
          <w:tcPr>
            <w:tcW w:w="597" w:type="dxa"/>
            <w:tcBorders>
              <w:left w:val="single" w:sz="12" w:space="0" w:color="auto"/>
              <w:bottom w:val="single" w:sz="4" w:space="0" w:color="auto"/>
              <w:right w:val="single" w:sz="12" w:space="0" w:color="auto"/>
            </w:tcBorders>
          </w:tcPr>
          <w:p w14:paraId="77726FB9" w14:textId="77777777" w:rsidR="00CA490D" w:rsidRPr="001D5E42" w:rsidRDefault="00CA490D" w:rsidP="00CA490D">
            <w:pPr>
              <w:jc w:val="center"/>
            </w:pPr>
          </w:p>
        </w:tc>
        <w:tc>
          <w:tcPr>
            <w:tcW w:w="597" w:type="dxa"/>
            <w:tcBorders>
              <w:left w:val="single" w:sz="12" w:space="0" w:color="auto"/>
              <w:bottom w:val="single" w:sz="4" w:space="0" w:color="auto"/>
              <w:right w:val="single" w:sz="12" w:space="0" w:color="auto"/>
            </w:tcBorders>
          </w:tcPr>
          <w:p w14:paraId="7C3516F9" w14:textId="77777777" w:rsidR="00CA490D" w:rsidRPr="001D5E42" w:rsidRDefault="00CA490D" w:rsidP="00CA490D">
            <w:pPr>
              <w:jc w:val="center"/>
            </w:pPr>
          </w:p>
        </w:tc>
        <w:tc>
          <w:tcPr>
            <w:tcW w:w="597" w:type="dxa"/>
            <w:tcBorders>
              <w:left w:val="single" w:sz="12" w:space="0" w:color="auto"/>
              <w:bottom w:val="single" w:sz="4" w:space="0" w:color="auto"/>
              <w:right w:val="single" w:sz="12" w:space="0" w:color="auto"/>
            </w:tcBorders>
          </w:tcPr>
          <w:p w14:paraId="1BBF3795" w14:textId="77777777" w:rsidR="00CA490D" w:rsidRPr="001D5E42" w:rsidRDefault="00CA490D" w:rsidP="00CA490D">
            <w:pPr>
              <w:jc w:val="center"/>
            </w:pPr>
          </w:p>
        </w:tc>
        <w:tc>
          <w:tcPr>
            <w:tcW w:w="597" w:type="dxa"/>
            <w:tcBorders>
              <w:left w:val="single" w:sz="12" w:space="0" w:color="auto"/>
              <w:bottom w:val="single" w:sz="4" w:space="0" w:color="auto"/>
              <w:right w:val="single" w:sz="12" w:space="0" w:color="auto"/>
            </w:tcBorders>
          </w:tcPr>
          <w:p w14:paraId="11C422FA" w14:textId="77777777" w:rsidR="00CA490D" w:rsidRPr="001D5E42" w:rsidRDefault="00CA490D" w:rsidP="00CA490D">
            <w:pPr>
              <w:jc w:val="center"/>
            </w:pPr>
          </w:p>
        </w:tc>
      </w:tr>
      <w:tr w:rsidR="00CA490D" w:rsidRPr="001D5E42" w14:paraId="342FB011" w14:textId="77777777" w:rsidTr="00CA490D">
        <w:tblPrEx>
          <w:jc w:val="left"/>
        </w:tblPrEx>
        <w:tc>
          <w:tcPr>
            <w:tcW w:w="5242" w:type="dxa"/>
            <w:tcBorders>
              <w:right w:val="single" w:sz="12" w:space="0" w:color="auto"/>
            </w:tcBorders>
          </w:tcPr>
          <w:p w14:paraId="0E1EB858" w14:textId="77777777" w:rsidR="00CA490D" w:rsidRDefault="00CA490D" w:rsidP="00CA490D">
            <w:r w:rsidRPr="005A0CBC">
              <w:t xml:space="preserve">Assign </w:t>
            </w:r>
            <w:r>
              <w:t xml:space="preserve">implementation </w:t>
            </w:r>
            <w:r w:rsidRPr="005A0CBC">
              <w:t>responsibilities</w:t>
            </w:r>
            <w:r>
              <w:t xml:space="preserve"> to state agencies with support from ECAC workgroups</w:t>
            </w:r>
          </w:p>
        </w:tc>
        <w:tc>
          <w:tcPr>
            <w:tcW w:w="597" w:type="dxa"/>
            <w:tcBorders>
              <w:left w:val="single" w:sz="12" w:space="0" w:color="auto"/>
              <w:right w:val="single" w:sz="12" w:space="0" w:color="auto"/>
            </w:tcBorders>
          </w:tcPr>
          <w:p w14:paraId="4B92B839" w14:textId="77777777" w:rsidR="00CA490D" w:rsidRPr="001D5E42" w:rsidRDefault="00CA490D" w:rsidP="00CA490D">
            <w:pPr>
              <w:jc w:val="center"/>
            </w:pPr>
          </w:p>
        </w:tc>
        <w:tc>
          <w:tcPr>
            <w:tcW w:w="597" w:type="dxa"/>
            <w:tcBorders>
              <w:left w:val="single" w:sz="12" w:space="0" w:color="auto"/>
              <w:right w:val="single" w:sz="12" w:space="0" w:color="auto"/>
            </w:tcBorders>
            <w:shd w:val="clear" w:color="auto" w:fill="auto"/>
          </w:tcPr>
          <w:p w14:paraId="56B23BA5" w14:textId="77777777" w:rsidR="00CA490D" w:rsidRPr="00B309F1" w:rsidRDefault="00CA490D" w:rsidP="00CA490D">
            <w:pPr>
              <w:jc w:val="center"/>
            </w:pPr>
            <w:r>
              <w:t xml:space="preserve"> </w:t>
            </w:r>
          </w:p>
        </w:tc>
        <w:tc>
          <w:tcPr>
            <w:tcW w:w="597" w:type="dxa"/>
            <w:tcBorders>
              <w:left w:val="single" w:sz="12" w:space="0" w:color="auto"/>
              <w:right w:val="single" w:sz="12" w:space="0" w:color="auto"/>
            </w:tcBorders>
          </w:tcPr>
          <w:p w14:paraId="0EA71A16" w14:textId="77777777" w:rsidR="00CA490D" w:rsidRPr="00B309F1" w:rsidRDefault="00CA490D" w:rsidP="00CA490D">
            <w:pPr>
              <w:jc w:val="center"/>
            </w:pPr>
            <w:r w:rsidRPr="00B309F1">
              <w:sym w:font="Wingdings" w:char="F0FC"/>
            </w:r>
          </w:p>
        </w:tc>
        <w:tc>
          <w:tcPr>
            <w:tcW w:w="597" w:type="dxa"/>
            <w:tcBorders>
              <w:left w:val="single" w:sz="12" w:space="0" w:color="auto"/>
              <w:right w:val="single" w:sz="12" w:space="0" w:color="auto"/>
            </w:tcBorders>
          </w:tcPr>
          <w:p w14:paraId="3BA07C1C" w14:textId="77777777" w:rsidR="00CA490D" w:rsidRDefault="00CA490D" w:rsidP="00CA490D">
            <w:pPr>
              <w:jc w:val="center"/>
            </w:pPr>
            <w:r>
              <w:t xml:space="preserve"> </w:t>
            </w:r>
          </w:p>
        </w:tc>
        <w:tc>
          <w:tcPr>
            <w:tcW w:w="597" w:type="dxa"/>
            <w:tcBorders>
              <w:left w:val="single" w:sz="12" w:space="0" w:color="auto"/>
              <w:right w:val="single" w:sz="12" w:space="0" w:color="auto"/>
            </w:tcBorders>
          </w:tcPr>
          <w:p w14:paraId="16C607E7" w14:textId="77777777" w:rsidR="00CA490D" w:rsidRDefault="00CA490D" w:rsidP="00CA490D">
            <w:pPr>
              <w:jc w:val="center"/>
            </w:pPr>
            <w:r w:rsidRPr="00B309F1">
              <w:sym w:font="Wingdings" w:char="F0FC"/>
            </w:r>
          </w:p>
        </w:tc>
        <w:tc>
          <w:tcPr>
            <w:tcW w:w="597" w:type="dxa"/>
            <w:tcBorders>
              <w:left w:val="single" w:sz="12" w:space="0" w:color="auto"/>
              <w:right w:val="single" w:sz="12" w:space="0" w:color="auto"/>
            </w:tcBorders>
          </w:tcPr>
          <w:p w14:paraId="4629F891" w14:textId="77777777" w:rsidR="00CA490D" w:rsidRDefault="00CA490D" w:rsidP="00CA490D">
            <w:pPr>
              <w:jc w:val="center"/>
            </w:pPr>
            <w:r w:rsidRPr="00B309F1">
              <w:sym w:font="Wingdings" w:char="F0FC"/>
            </w:r>
          </w:p>
        </w:tc>
        <w:tc>
          <w:tcPr>
            <w:tcW w:w="597" w:type="dxa"/>
            <w:tcBorders>
              <w:left w:val="single" w:sz="12" w:space="0" w:color="auto"/>
              <w:right w:val="single" w:sz="12" w:space="0" w:color="auto"/>
            </w:tcBorders>
          </w:tcPr>
          <w:p w14:paraId="5331AFBC" w14:textId="77777777" w:rsidR="00CA490D" w:rsidRDefault="00CA490D" w:rsidP="00CA490D">
            <w:pPr>
              <w:jc w:val="center"/>
            </w:pPr>
            <w:r w:rsidRPr="00B309F1">
              <w:sym w:font="Wingdings" w:char="F0FC"/>
            </w:r>
          </w:p>
        </w:tc>
      </w:tr>
      <w:tr w:rsidR="00CA490D" w:rsidRPr="001D5E42" w14:paraId="02C46340" w14:textId="77777777" w:rsidTr="00CA490D">
        <w:tblPrEx>
          <w:jc w:val="left"/>
        </w:tblPrEx>
        <w:tc>
          <w:tcPr>
            <w:tcW w:w="5242" w:type="dxa"/>
            <w:tcBorders>
              <w:right w:val="single" w:sz="12" w:space="0" w:color="auto"/>
            </w:tcBorders>
          </w:tcPr>
          <w:p w14:paraId="24823DD1" w14:textId="77777777" w:rsidR="00CA490D" w:rsidRPr="005A0CBC" w:rsidRDefault="00CA490D" w:rsidP="00CA490D">
            <w:r>
              <w:t>Widely disseminate the approved PDGB5 SP</w:t>
            </w:r>
          </w:p>
        </w:tc>
        <w:tc>
          <w:tcPr>
            <w:tcW w:w="597" w:type="dxa"/>
            <w:tcBorders>
              <w:left w:val="single" w:sz="12" w:space="0" w:color="auto"/>
              <w:right w:val="single" w:sz="12" w:space="0" w:color="auto"/>
            </w:tcBorders>
          </w:tcPr>
          <w:p w14:paraId="338A32E6" w14:textId="77777777" w:rsidR="00CA490D" w:rsidRPr="001D5E42" w:rsidRDefault="00CA490D" w:rsidP="00CA490D">
            <w:pPr>
              <w:jc w:val="center"/>
            </w:pPr>
          </w:p>
        </w:tc>
        <w:tc>
          <w:tcPr>
            <w:tcW w:w="597" w:type="dxa"/>
            <w:tcBorders>
              <w:left w:val="single" w:sz="12" w:space="0" w:color="auto"/>
              <w:right w:val="single" w:sz="12" w:space="0" w:color="auto"/>
            </w:tcBorders>
            <w:shd w:val="clear" w:color="auto" w:fill="auto"/>
          </w:tcPr>
          <w:p w14:paraId="57CF6F54" w14:textId="77777777" w:rsidR="00CA490D" w:rsidRPr="00B309F1" w:rsidRDefault="00CA490D" w:rsidP="00CA490D">
            <w:pPr>
              <w:jc w:val="center"/>
            </w:pPr>
          </w:p>
        </w:tc>
        <w:tc>
          <w:tcPr>
            <w:tcW w:w="597" w:type="dxa"/>
            <w:tcBorders>
              <w:left w:val="single" w:sz="12" w:space="0" w:color="auto"/>
              <w:right w:val="single" w:sz="12" w:space="0" w:color="auto"/>
            </w:tcBorders>
          </w:tcPr>
          <w:p w14:paraId="4BEED82F" w14:textId="77777777" w:rsidR="00CA490D" w:rsidRPr="001D5E42" w:rsidRDefault="00CA490D" w:rsidP="00CA490D">
            <w:pPr>
              <w:jc w:val="center"/>
            </w:pPr>
            <w:r w:rsidRPr="00B309F1">
              <w:sym w:font="Wingdings" w:char="F0FC"/>
            </w:r>
          </w:p>
        </w:tc>
        <w:tc>
          <w:tcPr>
            <w:tcW w:w="597" w:type="dxa"/>
            <w:tcBorders>
              <w:left w:val="single" w:sz="12" w:space="0" w:color="auto"/>
              <w:right w:val="single" w:sz="12" w:space="0" w:color="auto"/>
            </w:tcBorders>
          </w:tcPr>
          <w:p w14:paraId="24E867C8" w14:textId="77777777" w:rsidR="00CA490D" w:rsidRPr="001D5E42" w:rsidRDefault="00CA490D" w:rsidP="00CA490D">
            <w:pPr>
              <w:jc w:val="center"/>
            </w:pPr>
            <w:r w:rsidRPr="009728FF">
              <w:sym w:font="Wingdings" w:char="F0FC"/>
            </w:r>
            <w:r>
              <w:t xml:space="preserve"> </w:t>
            </w:r>
          </w:p>
        </w:tc>
        <w:tc>
          <w:tcPr>
            <w:tcW w:w="597" w:type="dxa"/>
            <w:tcBorders>
              <w:left w:val="single" w:sz="12" w:space="0" w:color="auto"/>
              <w:right w:val="single" w:sz="12" w:space="0" w:color="auto"/>
            </w:tcBorders>
          </w:tcPr>
          <w:p w14:paraId="02E21BEE" w14:textId="77777777" w:rsidR="00CA490D" w:rsidRPr="001D5E42" w:rsidRDefault="00CA490D" w:rsidP="00CA490D">
            <w:pPr>
              <w:jc w:val="center"/>
            </w:pPr>
            <w:r>
              <w:t xml:space="preserve"> </w:t>
            </w:r>
          </w:p>
        </w:tc>
        <w:tc>
          <w:tcPr>
            <w:tcW w:w="597" w:type="dxa"/>
            <w:tcBorders>
              <w:left w:val="single" w:sz="12" w:space="0" w:color="auto"/>
              <w:right w:val="single" w:sz="12" w:space="0" w:color="auto"/>
            </w:tcBorders>
          </w:tcPr>
          <w:p w14:paraId="37563CBF" w14:textId="77777777" w:rsidR="00CA490D" w:rsidRPr="001D5E42" w:rsidRDefault="00CA490D" w:rsidP="00CA490D">
            <w:pPr>
              <w:jc w:val="center"/>
            </w:pPr>
            <w:r>
              <w:t xml:space="preserve"> </w:t>
            </w:r>
          </w:p>
        </w:tc>
        <w:tc>
          <w:tcPr>
            <w:tcW w:w="597" w:type="dxa"/>
            <w:tcBorders>
              <w:left w:val="single" w:sz="12" w:space="0" w:color="auto"/>
              <w:right w:val="single" w:sz="12" w:space="0" w:color="auto"/>
            </w:tcBorders>
          </w:tcPr>
          <w:p w14:paraId="02654994" w14:textId="77777777" w:rsidR="00CA490D" w:rsidRPr="001D5E42" w:rsidRDefault="00CA490D" w:rsidP="00CA490D">
            <w:pPr>
              <w:jc w:val="center"/>
            </w:pPr>
            <w:r>
              <w:t xml:space="preserve"> </w:t>
            </w:r>
          </w:p>
        </w:tc>
      </w:tr>
      <w:tr w:rsidR="00CA490D" w:rsidRPr="001D5E42" w14:paraId="342E8D97" w14:textId="77777777" w:rsidTr="00CA490D">
        <w:tblPrEx>
          <w:jc w:val="left"/>
        </w:tblPrEx>
        <w:tc>
          <w:tcPr>
            <w:tcW w:w="5242" w:type="dxa"/>
            <w:tcBorders>
              <w:right w:val="single" w:sz="12" w:space="0" w:color="auto"/>
            </w:tcBorders>
          </w:tcPr>
          <w:p w14:paraId="43202F5F" w14:textId="77777777" w:rsidR="00CA490D" w:rsidRDefault="00CA490D" w:rsidP="00CA490D">
            <w:r>
              <w:t>Revise SP, as needed, using CQI data est. in NA</w:t>
            </w:r>
          </w:p>
        </w:tc>
        <w:tc>
          <w:tcPr>
            <w:tcW w:w="597" w:type="dxa"/>
            <w:tcBorders>
              <w:left w:val="single" w:sz="12" w:space="0" w:color="auto"/>
              <w:right w:val="single" w:sz="12" w:space="0" w:color="auto"/>
            </w:tcBorders>
          </w:tcPr>
          <w:p w14:paraId="44C624ED" w14:textId="77777777" w:rsidR="00CA490D" w:rsidRPr="001D5E42" w:rsidRDefault="00CA490D" w:rsidP="00CA490D">
            <w:pPr>
              <w:jc w:val="center"/>
            </w:pPr>
          </w:p>
        </w:tc>
        <w:tc>
          <w:tcPr>
            <w:tcW w:w="597" w:type="dxa"/>
            <w:tcBorders>
              <w:left w:val="single" w:sz="12" w:space="0" w:color="auto"/>
              <w:right w:val="single" w:sz="12" w:space="0" w:color="auto"/>
            </w:tcBorders>
            <w:shd w:val="clear" w:color="auto" w:fill="auto"/>
          </w:tcPr>
          <w:p w14:paraId="00836CFF" w14:textId="77777777" w:rsidR="00CA490D" w:rsidRPr="00B309F1" w:rsidRDefault="00CA490D" w:rsidP="00CA490D">
            <w:pPr>
              <w:jc w:val="center"/>
            </w:pPr>
          </w:p>
        </w:tc>
        <w:tc>
          <w:tcPr>
            <w:tcW w:w="597" w:type="dxa"/>
            <w:tcBorders>
              <w:left w:val="single" w:sz="12" w:space="0" w:color="auto"/>
              <w:right w:val="single" w:sz="12" w:space="0" w:color="auto"/>
            </w:tcBorders>
          </w:tcPr>
          <w:p w14:paraId="4CF91E65" w14:textId="77777777" w:rsidR="00CA490D" w:rsidRPr="00B309F1" w:rsidRDefault="00CA490D" w:rsidP="00CA490D">
            <w:pPr>
              <w:jc w:val="center"/>
            </w:pPr>
          </w:p>
        </w:tc>
        <w:tc>
          <w:tcPr>
            <w:tcW w:w="597" w:type="dxa"/>
            <w:tcBorders>
              <w:left w:val="single" w:sz="12" w:space="0" w:color="auto"/>
              <w:right w:val="single" w:sz="12" w:space="0" w:color="auto"/>
            </w:tcBorders>
          </w:tcPr>
          <w:p w14:paraId="0C0FE588" w14:textId="77777777" w:rsidR="00CA490D" w:rsidRDefault="00CA490D" w:rsidP="00CA490D">
            <w:pPr>
              <w:jc w:val="center"/>
            </w:pPr>
          </w:p>
        </w:tc>
        <w:tc>
          <w:tcPr>
            <w:tcW w:w="597" w:type="dxa"/>
            <w:tcBorders>
              <w:left w:val="single" w:sz="12" w:space="0" w:color="auto"/>
              <w:right w:val="single" w:sz="12" w:space="0" w:color="auto"/>
            </w:tcBorders>
          </w:tcPr>
          <w:p w14:paraId="58E5535E" w14:textId="77777777" w:rsidR="00CA490D" w:rsidRDefault="00CA490D" w:rsidP="00CA490D">
            <w:pPr>
              <w:jc w:val="center"/>
            </w:pPr>
          </w:p>
        </w:tc>
        <w:tc>
          <w:tcPr>
            <w:tcW w:w="597" w:type="dxa"/>
            <w:tcBorders>
              <w:left w:val="single" w:sz="12" w:space="0" w:color="auto"/>
              <w:right w:val="single" w:sz="12" w:space="0" w:color="auto"/>
            </w:tcBorders>
          </w:tcPr>
          <w:p w14:paraId="70BC297E" w14:textId="77777777" w:rsidR="00CA490D" w:rsidRDefault="00CA490D" w:rsidP="00CA490D">
            <w:pPr>
              <w:jc w:val="center"/>
            </w:pPr>
            <w:r w:rsidRPr="00B309F1">
              <w:sym w:font="Wingdings" w:char="F0FC"/>
            </w:r>
          </w:p>
        </w:tc>
        <w:tc>
          <w:tcPr>
            <w:tcW w:w="597" w:type="dxa"/>
            <w:tcBorders>
              <w:left w:val="single" w:sz="12" w:space="0" w:color="auto"/>
              <w:right w:val="single" w:sz="12" w:space="0" w:color="auto"/>
            </w:tcBorders>
          </w:tcPr>
          <w:p w14:paraId="7D90B9A3" w14:textId="77777777" w:rsidR="00CA490D" w:rsidRDefault="00CA490D" w:rsidP="00CA490D">
            <w:pPr>
              <w:jc w:val="center"/>
            </w:pPr>
            <w:r w:rsidRPr="00B309F1">
              <w:sym w:font="Wingdings" w:char="F0FC"/>
            </w:r>
          </w:p>
        </w:tc>
      </w:tr>
      <w:tr w:rsidR="00CA490D" w:rsidRPr="001D5E42" w14:paraId="1EDBE46E" w14:textId="77777777" w:rsidTr="00CA490D">
        <w:tblPrEx>
          <w:jc w:val="left"/>
        </w:tblPrEx>
        <w:tc>
          <w:tcPr>
            <w:tcW w:w="5242" w:type="dxa"/>
            <w:tcBorders>
              <w:right w:val="single" w:sz="12" w:space="0" w:color="auto"/>
            </w:tcBorders>
          </w:tcPr>
          <w:p w14:paraId="78FA9891" w14:textId="77777777" w:rsidR="00CA490D" w:rsidRDefault="00CA490D" w:rsidP="00CA490D">
            <w:r>
              <w:t>Share recommendations on cost-effective solutions for facility concerns</w:t>
            </w:r>
          </w:p>
        </w:tc>
        <w:tc>
          <w:tcPr>
            <w:tcW w:w="597" w:type="dxa"/>
            <w:tcBorders>
              <w:left w:val="single" w:sz="12" w:space="0" w:color="auto"/>
              <w:right w:val="single" w:sz="12" w:space="0" w:color="auto"/>
            </w:tcBorders>
          </w:tcPr>
          <w:p w14:paraId="40BBF427" w14:textId="77777777" w:rsidR="00CA490D" w:rsidRPr="001D5E42" w:rsidRDefault="00CA490D" w:rsidP="00CA490D">
            <w:pPr>
              <w:jc w:val="center"/>
            </w:pPr>
          </w:p>
        </w:tc>
        <w:tc>
          <w:tcPr>
            <w:tcW w:w="597" w:type="dxa"/>
            <w:tcBorders>
              <w:left w:val="single" w:sz="12" w:space="0" w:color="auto"/>
              <w:right w:val="single" w:sz="12" w:space="0" w:color="auto"/>
            </w:tcBorders>
          </w:tcPr>
          <w:p w14:paraId="05925137" w14:textId="77777777" w:rsidR="00CA490D" w:rsidRPr="00B309F1" w:rsidRDefault="00CA490D" w:rsidP="00CA490D">
            <w:pPr>
              <w:jc w:val="center"/>
            </w:pPr>
            <w:r w:rsidRPr="00B309F1">
              <w:sym w:font="Wingdings" w:char="F0FC"/>
            </w:r>
          </w:p>
        </w:tc>
        <w:tc>
          <w:tcPr>
            <w:tcW w:w="597" w:type="dxa"/>
            <w:tcBorders>
              <w:left w:val="single" w:sz="12" w:space="0" w:color="auto"/>
              <w:right w:val="single" w:sz="12" w:space="0" w:color="auto"/>
            </w:tcBorders>
          </w:tcPr>
          <w:p w14:paraId="594264AD" w14:textId="77777777" w:rsidR="00CA490D" w:rsidRPr="00B309F1" w:rsidRDefault="00CA490D" w:rsidP="00CA490D">
            <w:pPr>
              <w:jc w:val="center"/>
            </w:pPr>
            <w:r w:rsidRPr="00B309F1">
              <w:sym w:font="Wingdings" w:char="F0FC"/>
            </w:r>
          </w:p>
        </w:tc>
        <w:tc>
          <w:tcPr>
            <w:tcW w:w="597" w:type="dxa"/>
            <w:tcBorders>
              <w:left w:val="single" w:sz="12" w:space="0" w:color="auto"/>
              <w:right w:val="single" w:sz="12" w:space="0" w:color="auto"/>
            </w:tcBorders>
          </w:tcPr>
          <w:p w14:paraId="631D1571" w14:textId="77777777" w:rsidR="00CA490D" w:rsidRDefault="00CA490D" w:rsidP="00CA490D">
            <w:pPr>
              <w:jc w:val="center"/>
            </w:pPr>
            <w:r w:rsidRPr="00B309F1">
              <w:sym w:font="Wingdings" w:char="F0FC"/>
            </w:r>
          </w:p>
        </w:tc>
        <w:tc>
          <w:tcPr>
            <w:tcW w:w="597" w:type="dxa"/>
            <w:tcBorders>
              <w:left w:val="single" w:sz="12" w:space="0" w:color="auto"/>
              <w:right w:val="single" w:sz="12" w:space="0" w:color="auto"/>
            </w:tcBorders>
          </w:tcPr>
          <w:p w14:paraId="6DCC6CA9" w14:textId="77777777" w:rsidR="00CA490D" w:rsidRDefault="00CA490D" w:rsidP="00CA490D">
            <w:pPr>
              <w:jc w:val="center"/>
            </w:pPr>
          </w:p>
        </w:tc>
        <w:tc>
          <w:tcPr>
            <w:tcW w:w="597" w:type="dxa"/>
            <w:tcBorders>
              <w:left w:val="single" w:sz="12" w:space="0" w:color="auto"/>
              <w:right w:val="single" w:sz="12" w:space="0" w:color="auto"/>
            </w:tcBorders>
          </w:tcPr>
          <w:p w14:paraId="56717CB7" w14:textId="77777777" w:rsidR="00CA490D" w:rsidRPr="00B309F1" w:rsidRDefault="00CA490D" w:rsidP="00CA490D">
            <w:pPr>
              <w:jc w:val="center"/>
            </w:pPr>
          </w:p>
        </w:tc>
        <w:tc>
          <w:tcPr>
            <w:tcW w:w="597" w:type="dxa"/>
            <w:tcBorders>
              <w:left w:val="single" w:sz="12" w:space="0" w:color="auto"/>
              <w:right w:val="single" w:sz="12" w:space="0" w:color="auto"/>
            </w:tcBorders>
          </w:tcPr>
          <w:p w14:paraId="5ACA52EB" w14:textId="77777777" w:rsidR="00CA490D" w:rsidRPr="00B309F1" w:rsidRDefault="00CA490D" w:rsidP="00CA490D">
            <w:pPr>
              <w:jc w:val="center"/>
            </w:pPr>
          </w:p>
        </w:tc>
      </w:tr>
      <w:tr w:rsidR="00CA490D" w:rsidRPr="001D5E42" w14:paraId="2D14C6CC" w14:textId="77777777" w:rsidTr="00CA490D">
        <w:trPr>
          <w:jc w:val="center"/>
        </w:trPr>
        <w:tc>
          <w:tcPr>
            <w:tcW w:w="5242" w:type="dxa"/>
            <w:tcBorders>
              <w:bottom w:val="nil"/>
              <w:right w:val="single" w:sz="12" w:space="0" w:color="auto"/>
            </w:tcBorders>
            <w:shd w:val="clear" w:color="auto" w:fill="808080" w:themeFill="background1" w:themeFillShade="80"/>
          </w:tcPr>
          <w:p w14:paraId="74D70861" w14:textId="77777777" w:rsidR="00CA490D" w:rsidRPr="00B87460" w:rsidRDefault="00CA490D" w:rsidP="00CA490D">
            <w:pPr>
              <w:rPr>
                <w:b/>
                <w:color w:val="FFFFFF" w:themeColor="background1"/>
              </w:rPr>
            </w:pPr>
            <w:r w:rsidRPr="00B87460">
              <w:rPr>
                <w:b/>
                <w:color w:val="FFFFFF" w:themeColor="background1"/>
              </w:rPr>
              <w:t>ACTIVITY 3: Parent Choice &amp; Knowledge</w:t>
            </w:r>
          </w:p>
        </w:tc>
        <w:tc>
          <w:tcPr>
            <w:tcW w:w="597" w:type="dxa"/>
            <w:tcBorders>
              <w:top w:val="single" w:sz="12" w:space="0" w:color="auto"/>
              <w:left w:val="single" w:sz="12" w:space="0" w:color="auto"/>
              <w:bottom w:val="nil"/>
              <w:right w:val="single" w:sz="12" w:space="0" w:color="auto"/>
            </w:tcBorders>
            <w:shd w:val="clear" w:color="auto" w:fill="808080" w:themeFill="background1" w:themeFillShade="80"/>
          </w:tcPr>
          <w:p w14:paraId="786968D2" w14:textId="77777777" w:rsidR="00CA490D" w:rsidRPr="003422EE" w:rsidRDefault="00CA490D" w:rsidP="00CA490D">
            <w:pPr>
              <w:jc w:val="center"/>
              <w:rPr>
                <w:b/>
                <w:color w:val="FFFFFF" w:themeColor="background1"/>
              </w:rPr>
            </w:pPr>
            <w:r w:rsidRPr="003422EE">
              <w:rPr>
                <w:b/>
                <w:color w:val="FFFFFF" w:themeColor="background1"/>
              </w:rPr>
              <w:t>Q1</w:t>
            </w:r>
          </w:p>
        </w:tc>
        <w:tc>
          <w:tcPr>
            <w:tcW w:w="597" w:type="dxa"/>
            <w:tcBorders>
              <w:top w:val="single" w:sz="12" w:space="0" w:color="auto"/>
              <w:left w:val="single" w:sz="12" w:space="0" w:color="auto"/>
              <w:bottom w:val="nil"/>
              <w:right w:val="single" w:sz="12" w:space="0" w:color="auto"/>
            </w:tcBorders>
            <w:shd w:val="clear" w:color="auto" w:fill="808080" w:themeFill="background1" w:themeFillShade="80"/>
          </w:tcPr>
          <w:p w14:paraId="7EE73C97" w14:textId="77777777" w:rsidR="00CA490D" w:rsidRPr="003422EE" w:rsidRDefault="00CA490D" w:rsidP="00CA490D">
            <w:pPr>
              <w:jc w:val="center"/>
              <w:rPr>
                <w:b/>
                <w:color w:val="FFFFFF" w:themeColor="background1"/>
              </w:rPr>
            </w:pPr>
            <w:r w:rsidRPr="003422EE">
              <w:rPr>
                <w:b/>
                <w:color w:val="FFFFFF" w:themeColor="background1"/>
              </w:rPr>
              <w:t>Q2</w:t>
            </w:r>
          </w:p>
        </w:tc>
        <w:tc>
          <w:tcPr>
            <w:tcW w:w="597" w:type="dxa"/>
            <w:tcBorders>
              <w:top w:val="single" w:sz="12" w:space="0" w:color="auto"/>
              <w:left w:val="single" w:sz="12" w:space="0" w:color="auto"/>
              <w:bottom w:val="nil"/>
              <w:right w:val="single" w:sz="12" w:space="0" w:color="auto"/>
            </w:tcBorders>
            <w:shd w:val="clear" w:color="auto" w:fill="808080" w:themeFill="background1" w:themeFillShade="80"/>
          </w:tcPr>
          <w:p w14:paraId="080C7A40" w14:textId="77777777" w:rsidR="00CA490D" w:rsidRPr="003422EE" w:rsidRDefault="00CA490D" w:rsidP="00CA490D">
            <w:pPr>
              <w:jc w:val="center"/>
              <w:rPr>
                <w:b/>
                <w:color w:val="FFFFFF" w:themeColor="background1"/>
              </w:rPr>
            </w:pPr>
            <w:r w:rsidRPr="003422EE">
              <w:rPr>
                <w:b/>
                <w:color w:val="FFFFFF" w:themeColor="background1"/>
              </w:rPr>
              <w:t>Q3</w:t>
            </w:r>
          </w:p>
        </w:tc>
        <w:tc>
          <w:tcPr>
            <w:tcW w:w="597" w:type="dxa"/>
            <w:tcBorders>
              <w:top w:val="single" w:sz="12" w:space="0" w:color="auto"/>
              <w:left w:val="single" w:sz="12" w:space="0" w:color="auto"/>
              <w:bottom w:val="nil"/>
              <w:right w:val="single" w:sz="12" w:space="0" w:color="auto"/>
            </w:tcBorders>
            <w:shd w:val="clear" w:color="auto" w:fill="808080" w:themeFill="background1" w:themeFillShade="80"/>
          </w:tcPr>
          <w:p w14:paraId="61BA936F" w14:textId="77777777" w:rsidR="00CA490D" w:rsidRPr="003422EE" w:rsidRDefault="00CA490D" w:rsidP="00CA490D">
            <w:pPr>
              <w:jc w:val="center"/>
              <w:rPr>
                <w:b/>
                <w:color w:val="FFFFFF" w:themeColor="background1"/>
              </w:rPr>
            </w:pPr>
            <w:r w:rsidRPr="003422EE">
              <w:rPr>
                <w:b/>
                <w:color w:val="FFFFFF" w:themeColor="background1"/>
              </w:rPr>
              <w:t>Q4</w:t>
            </w:r>
          </w:p>
        </w:tc>
        <w:tc>
          <w:tcPr>
            <w:tcW w:w="597" w:type="dxa"/>
            <w:tcBorders>
              <w:top w:val="single" w:sz="12" w:space="0" w:color="auto"/>
              <w:left w:val="single" w:sz="12" w:space="0" w:color="auto"/>
              <w:bottom w:val="nil"/>
              <w:right w:val="single" w:sz="12" w:space="0" w:color="auto"/>
            </w:tcBorders>
            <w:shd w:val="clear" w:color="auto" w:fill="808080" w:themeFill="background1" w:themeFillShade="80"/>
          </w:tcPr>
          <w:p w14:paraId="4DB6ED47" w14:textId="77777777" w:rsidR="00CA490D" w:rsidRPr="003422EE" w:rsidRDefault="00CA490D" w:rsidP="00CA490D">
            <w:pPr>
              <w:jc w:val="center"/>
              <w:rPr>
                <w:b/>
                <w:color w:val="FFFFFF" w:themeColor="background1"/>
              </w:rPr>
            </w:pPr>
            <w:r w:rsidRPr="003422EE">
              <w:rPr>
                <w:b/>
                <w:color w:val="FFFFFF" w:themeColor="background1"/>
              </w:rPr>
              <w:t>Y2</w:t>
            </w:r>
          </w:p>
        </w:tc>
        <w:tc>
          <w:tcPr>
            <w:tcW w:w="597" w:type="dxa"/>
            <w:tcBorders>
              <w:top w:val="single" w:sz="12" w:space="0" w:color="auto"/>
              <w:left w:val="single" w:sz="12" w:space="0" w:color="auto"/>
              <w:bottom w:val="nil"/>
              <w:right w:val="single" w:sz="12" w:space="0" w:color="auto"/>
            </w:tcBorders>
            <w:shd w:val="clear" w:color="auto" w:fill="808080" w:themeFill="background1" w:themeFillShade="80"/>
          </w:tcPr>
          <w:p w14:paraId="7DB9A278" w14:textId="77777777" w:rsidR="00CA490D" w:rsidRPr="003422EE" w:rsidRDefault="00CA490D" w:rsidP="00CA490D">
            <w:pPr>
              <w:jc w:val="center"/>
              <w:rPr>
                <w:b/>
                <w:color w:val="FFFFFF" w:themeColor="background1"/>
              </w:rPr>
            </w:pPr>
            <w:r w:rsidRPr="003422EE">
              <w:rPr>
                <w:b/>
                <w:color w:val="FFFFFF" w:themeColor="background1"/>
              </w:rPr>
              <w:t>Y3</w:t>
            </w:r>
          </w:p>
        </w:tc>
        <w:tc>
          <w:tcPr>
            <w:tcW w:w="597" w:type="dxa"/>
            <w:tcBorders>
              <w:top w:val="single" w:sz="12" w:space="0" w:color="auto"/>
              <w:left w:val="single" w:sz="12" w:space="0" w:color="auto"/>
              <w:bottom w:val="nil"/>
              <w:right w:val="single" w:sz="12" w:space="0" w:color="auto"/>
            </w:tcBorders>
            <w:shd w:val="clear" w:color="auto" w:fill="808080" w:themeFill="background1" w:themeFillShade="80"/>
          </w:tcPr>
          <w:p w14:paraId="559AC217" w14:textId="77777777" w:rsidR="00CA490D" w:rsidRPr="003422EE" w:rsidRDefault="00CA490D" w:rsidP="00CA490D">
            <w:pPr>
              <w:jc w:val="center"/>
              <w:rPr>
                <w:b/>
                <w:color w:val="FFFFFF" w:themeColor="background1"/>
              </w:rPr>
            </w:pPr>
            <w:r w:rsidRPr="003422EE">
              <w:rPr>
                <w:b/>
                <w:color w:val="FFFFFF" w:themeColor="background1"/>
              </w:rPr>
              <w:t>Y4</w:t>
            </w:r>
          </w:p>
        </w:tc>
      </w:tr>
      <w:tr w:rsidR="00CA490D" w:rsidRPr="001D5E42" w14:paraId="5CF86341" w14:textId="77777777" w:rsidTr="00CA490D">
        <w:trPr>
          <w:jc w:val="center"/>
        </w:trPr>
        <w:tc>
          <w:tcPr>
            <w:tcW w:w="9421" w:type="dxa"/>
            <w:gridSpan w:val="8"/>
            <w:tcBorders>
              <w:top w:val="nil"/>
              <w:right w:val="single" w:sz="12" w:space="0" w:color="auto"/>
            </w:tcBorders>
          </w:tcPr>
          <w:p w14:paraId="111B3CCE" w14:textId="77777777" w:rsidR="00CA490D" w:rsidRPr="00EF5031" w:rsidRDefault="00CA490D" w:rsidP="00CA490D">
            <w:r w:rsidRPr="003B5058">
              <w:rPr>
                <w:b/>
              </w:rPr>
              <w:t>Goal 3.</w:t>
            </w:r>
            <w:r>
              <w:t xml:space="preserve"> All families have knowledge and choice in a high-quality NY-ECS</w:t>
            </w:r>
          </w:p>
        </w:tc>
      </w:tr>
      <w:tr w:rsidR="00CA490D" w:rsidRPr="001D5E42" w14:paraId="0E4EF679" w14:textId="77777777" w:rsidTr="00CA490D">
        <w:trPr>
          <w:jc w:val="center"/>
        </w:trPr>
        <w:tc>
          <w:tcPr>
            <w:tcW w:w="9421" w:type="dxa"/>
            <w:gridSpan w:val="8"/>
            <w:tcBorders>
              <w:right w:val="single" w:sz="12" w:space="0" w:color="auto"/>
            </w:tcBorders>
            <w:shd w:val="clear" w:color="auto" w:fill="F2F2F2" w:themeFill="background1" w:themeFillShade="F2"/>
          </w:tcPr>
          <w:p w14:paraId="4004AC33" w14:textId="77777777" w:rsidR="00CA490D" w:rsidRPr="00513583" w:rsidRDefault="00CA490D" w:rsidP="00CA490D">
            <w:r w:rsidRPr="00F665E0">
              <w:rPr>
                <w:b/>
              </w:rPr>
              <w:t>Objective 3.1</w:t>
            </w:r>
            <w:r>
              <w:t>: Increase parent knowledge about MDS options</w:t>
            </w:r>
          </w:p>
        </w:tc>
      </w:tr>
      <w:tr w:rsidR="00CA490D" w:rsidRPr="001D5E42" w14:paraId="2B8145BF" w14:textId="77777777" w:rsidTr="00CA490D">
        <w:trPr>
          <w:trHeight w:val="348"/>
          <w:jc w:val="center"/>
        </w:trPr>
        <w:tc>
          <w:tcPr>
            <w:tcW w:w="5242" w:type="dxa"/>
            <w:tcBorders>
              <w:right w:val="single" w:sz="12" w:space="0" w:color="auto"/>
            </w:tcBorders>
          </w:tcPr>
          <w:p w14:paraId="0652408D" w14:textId="77777777" w:rsidR="00CA490D" w:rsidRDefault="00CA490D" w:rsidP="00CA490D">
            <w:pPr>
              <w:pStyle w:val="ListParagraph"/>
              <w:spacing w:after="0"/>
              <w:ind w:left="-30"/>
              <w:rPr>
                <w:rFonts w:ascii="Times New Roman" w:hAnsi="Times New Roman"/>
              </w:rPr>
            </w:pPr>
            <w:r>
              <w:rPr>
                <w:rFonts w:ascii="Times New Roman" w:hAnsi="Times New Roman"/>
              </w:rPr>
              <w:t>Create &amp; air Public Service Announcement about NY’s MDS</w:t>
            </w:r>
          </w:p>
        </w:tc>
        <w:tc>
          <w:tcPr>
            <w:tcW w:w="597" w:type="dxa"/>
            <w:tcBorders>
              <w:left w:val="single" w:sz="12" w:space="0" w:color="auto"/>
              <w:right w:val="single" w:sz="12" w:space="0" w:color="auto"/>
            </w:tcBorders>
          </w:tcPr>
          <w:p w14:paraId="1C83045E" w14:textId="77777777" w:rsidR="00CA490D" w:rsidRPr="007218B8" w:rsidRDefault="00CA490D" w:rsidP="00CA490D">
            <w:pPr>
              <w:jc w:val="center"/>
            </w:pPr>
            <w:r w:rsidRPr="00E878E0">
              <w:sym w:font="Wingdings" w:char="F0FC"/>
            </w:r>
          </w:p>
        </w:tc>
        <w:tc>
          <w:tcPr>
            <w:tcW w:w="597" w:type="dxa"/>
            <w:tcBorders>
              <w:left w:val="single" w:sz="12" w:space="0" w:color="auto"/>
              <w:right w:val="single" w:sz="12" w:space="0" w:color="auto"/>
            </w:tcBorders>
          </w:tcPr>
          <w:p w14:paraId="694B44E4" w14:textId="77777777" w:rsidR="00CA490D" w:rsidRPr="007218B8" w:rsidRDefault="00CA490D" w:rsidP="00CA490D">
            <w:pPr>
              <w:jc w:val="center"/>
            </w:pPr>
            <w:r w:rsidRPr="00E878E0">
              <w:sym w:font="Wingdings" w:char="F0FC"/>
            </w:r>
          </w:p>
        </w:tc>
        <w:tc>
          <w:tcPr>
            <w:tcW w:w="597" w:type="dxa"/>
            <w:tcBorders>
              <w:left w:val="single" w:sz="12" w:space="0" w:color="auto"/>
              <w:right w:val="single" w:sz="12" w:space="0" w:color="auto"/>
            </w:tcBorders>
          </w:tcPr>
          <w:p w14:paraId="079EC842" w14:textId="77777777" w:rsidR="00CA490D" w:rsidRPr="00EF5031" w:rsidRDefault="00CA490D" w:rsidP="00CA490D">
            <w:pPr>
              <w:jc w:val="center"/>
            </w:pPr>
            <w:r w:rsidRPr="00E878E0">
              <w:sym w:font="Wingdings" w:char="F0FC"/>
            </w:r>
          </w:p>
        </w:tc>
        <w:tc>
          <w:tcPr>
            <w:tcW w:w="597" w:type="dxa"/>
            <w:tcBorders>
              <w:left w:val="single" w:sz="12" w:space="0" w:color="auto"/>
              <w:right w:val="single" w:sz="12" w:space="0" w:color="auto"/>
            </w:tcBorders>
          </w:tcPr>
          <w:p w14:paraId="71752EE4" w14:textId="77777777" w:rsidR="00CA490D" w:rsidRPr="00EF5031" w:rsidRDefault="00CA490D" w:rsidP="00CA490D">
            <w:r w:rsidRPr="00E878E0">
              <w:sym w:font="Wingdings" w:char="F0FC"/>
            </w:r>
          </w:p>
        </w:tc>
        <w:tc>
          <w:tcPr>
            <w:tcW w:w="597" w:type="dxa"/>
            <w:tcBorders>
              <w:left w:val="single" w:sz="12" w:space="0" w:color="auto"/>
              <w:right w:val="single" w:sz="12" w:space="0" w:color="auto"/>
            </w:tcBorders>
          </w:tcPr>
          <w:p w14:paraId="3794D365" w14:textId="77777777" w:rsidR="00CA490D" w:rsidRPr="00EF5031" w:rsidRDefault="00CA490D" w:rsidP="00CA490D">
            <w:r w:rsidRPr="00A14ED9">
              <w:sym w:font="Wingdings" w:char="F0FC"/>
            </w:r>
          </w:p>
        </w:tc>
        <w:tc>
          <w:tcPr>
            <w:tcW w:w="597" w:type="dxa"/>
            <w:tcBorders>
              <w:left w:val="single" w:sz="12" w:space="0" w:color="auto"/>
              <w:right w:val="single" w:sz="12" w:space="0" w:color="auto"/>
            </w:tcBorders>
          </w:tcPr>
          <w:p w14:paraId="637E9930" w14:textId="77777777" w:rsidR="00CA490D" w:rsidRPr="00513583" w:rsidRDefault="00CA490D" w:rsidP="00CA490D">
            <w:pPr>
              <w:jc w:val="center"/>
            </w:pPr>
          </w:p>
        </w:tc>
        <w:tc>
          <w:tcPr>
            <w:tcW w:w="597" w:type="dxa"/>
            <w:tcBorders>
              <w:left w:val="single" w:sz="12" w:space="0" w:color="auto"/>
              <w:right w:val="single" w:sz="12" w:space="0" w:color="auto"/>
            </w:tcBorders>
          </w:tcPr>
          <w:p w14:paraId="0AC7BBEE" w14:textId="77777777" w:rsidR="00CA490D" w:rsidRPr="00513583" w:rsidRDefault="00CA490D" w:rsidP="00CA490D">
            <w:pPr>
              <w:jc w:val="center"/>
            </w:pPr>
          </w:p>
        </w:tc>
      </w:tr>
      <w:tr w:rsidR="00CA490D" w:rsidRPr="001D5E42" w14:paraId="31D2B83A" w14:textId="77777777" w:rsidTr="00CA490D">
        <w:trPr>
          <w:trHeight w:val="917"/>
          <w:jc w:val="center"/>
        </w:trPr>
        <w:tc>
          <w:tcPr>
            <w:tcW w:w="5242" w:type="dxa"/>
            <w:tcBorders>
              <w:right w:val="single" w:sz="12" w:space="0" w:color="auto"/>
            </w:tcBorders>
          </w:tcPr>
          <w:p w14:paraId="195D7147" w14:textId="77777777" w:rsidR="00CA490D" w:rsidRDefault="00CA490D" w:rsidP="00CA490D">
            <w:pPr>
              <w:pStyle w:val="ListParagraph"/>
              <w:spacing w:after="0"/>
              <w:ind w:left="-30"/>
              <w:rPr>
                <w:rFonts w:ascii="Times New Roman" w:hAnsi="Times New Roman"/>
              </w:rPr>
            </w:pPr>
            <w:r>
              <w:rPr>
                <w:rFonts w:ascii="Times New Roman" w:hAnsi="Times New Roman"/>
              </w:rPr>
              <w:t xml:space="preserve">Develop culturally relevant &amp; multi-lingual parent education campaign guided by 20 regional parent focus groups w/vulnerable/underserved populations </w:t>
            </w:r>
          </w:p>
        </w:tc>
        <w:tc>
          <w:tcPr>
            <w:tcW w:w="597" w:type="dxa"/>
            <w:tcBorders>
              <w:left w:val="single" w:sz="12" w:space="0" w:color="auto"/>
              <w:right w:val="single" w:sz="12" w:space="0" w:color="auto"/>
            </w:tcBorders>
            <w:shd w:val="clear" w:color="auto" w:fill="auto"/>
          </w:tcPr>
          <w:p w14:paraId="30CF6FCF" w14:textId="77777777" w:rsidR="00CA490D" w:rsidRPr="007218B8" w:rsidRDefault="00CA490D" w:rsidP="00CA490D">
            <w:pPr>
              <w:jc w:val="center"/>
            </w:pPr>
          </w:p>
        </w:tc>
        <w:tc>
          <w:tcPr>
            <w:tcW w:w="597" w:type="dxa"/>
            <w:tcBorders>
              <w:left w:val="single" w:sz="12" w:space="0" w:color="auto"/>
              <w:right w:val="single" w:sz="12" w:space="0" w:color="auto"/>
            </w:tcBorders>
          </w:tcPr>
          <w:p w14:paraId="210128D3" w14:textId="77777777" w:rsidR="00CA490D" w:rsidRPr="007218B8" w:rsidRDefault="00CA490D" w:rsidP="00CA490D">
            <w:pPr>
              <w:jc w:val="center"/>
            </w:pPr>
            <w:r w:rsidRPr="00EF5031">
              <w:sym w:font="Wingdings" w:char="F0FC"/>
            </w:r>
          </w:p>
        </w:tc>
        <w:tc>
          <w:tcPr>
            <w:tcW w:w="597" w:type="dxa"/>
            <w:tcBorders>
              <w:left w:val="single" w:sz="12" w:space="0" w:color="auto"/>
              <w:right w:val="single" w:sz="12" w:space="0" w:color="auto"/>
            </w:tcBorders>
          </w:tcPr>
          <w:p w14:paraId="4487EB36" w14:textId="77777777" w:rsidR="00CA490D" w:rsidRPr="007218B8" w:rsidRDefault="00CA490D" w:rsidP="00CA490D">
            <w:pPr>
              <w:jc w:val="center"/>
            </w:pPr>
            <w:r w:rsidRPr="00EF5031">
              <w:sym w:font="Wingdings" w:char="F0FC"/>
            </w:r>
          </w:p>
        </w:tc>
        <w:tc>
          <w:tcPr>
            <w:tcW w:w="597" w:type="dxa"/>
            <w:tcBorders>
              <w:top w:val="single" w:sz="4" w:space="0" w:color="auto"/>
              <w:left w:val="single" w:sz="12" w:space="0" w:color="auto"/>
              <w:right w:val="single" w:sz="12" w:space="0" w:color="auto"/>
            </w:tcBorders>
          </w:tcPr>
          <w:p w14:paraId="2D57582D" w14:textId="77777777" w:rsidR="00CA490D" w:rsidRDefault="00CA490D" w:rsidP="00CA490D"/>
        </w:tc>
        <w:tc>
          <w:tcPr>
            <w:tcW w:w="597" w:type="dxa"/>
            <w:tcBorders>
              <w:top w:val="single" w:sz="4" w:space="0" w:color="auto"/>
              <w:left w:val="single" w:sz="12" w:space="0" w:color="auto"/>
              <w:right w:val="single" w:sz="12" w:space="0" w:color="auto"/>
            </w:tcBorders>
          </w:tcPr>
          <w:p w14:paraId="0ADE7CDC" w14:textId="77777777" w:rsidR="00CA490D" w:rsidRPr="00EF5031" w:rsidRDefault="00CA490D" w:rsidP="00CA490D">
            <w:r w:rsidRPr="00EF5031">
              <w:sym w:font="Wingdings" w:char="F0FC"/>
            </w:r>
          </w:p>
        </w:tc>
        <w:tc>
          <w:tcPr>
            <w:tcW w:w="597" w:type="dxa"/>
            <w:tcBorders>
              <w:left w:val="single" w:sz="12" w:space="0" w:color="auto"/>
              <w:right w:val="single" w:sz="12" w:space="0" w:color="auto"/>
            </w:tcBorders>
          </w:tcPr>
          <w:p w14:paraId="1468B47A" w14:textId="77777777" w:rsidR="00CA490D" w:rsidRPr="00513583" w:rsidRDefault="00CA490D" w:rsidP="00CA490D">
            <w:pPr>
              <w:jc w:val="center"/>
            </w:pPr>
            <w:r w:rsidRPr="00EF5031">
              <w:sym w:font="Wingdings" w:char="F0FC"/>
            </w:r>
          </w:p>
        </w:tc>
        <w:tc>
          <w:tcPr>
            <w:tcW w:w="597" w:type="dxa"/>
            <w:tcBorders>
              <w:left w:val="single" w:sz="12" w:space="0" w:color="auto"/>
              <w:right w:val="single" w:sz="12" w:space="0" w:color="auto"/>
            </w:tcBorders>
          </w:tcPr>
          <w:p w14:paraId="0FE07AC6" w14:textId="77777777" w:rsidR="00CA490D" w:rsidRPr="00513583" w:rsidRDefault="00CA490D" w:rsidP="00CA490D">
            <w:pPr>
              <w:jc w:val="center"/>
            </w:pPr>
            <w:r w:rsidRPr="00EF5031">
              <w:sym w:font="Wingdings" w:char="F0FC"/>
            </w:r>
          </w:p>
        </w:tc>
      </w:tr>
      <w:tr w:rsidR="00CA490D" w:rsidRPr="001D5E42" w14:paraId="2FEE63DF" w14:textId="77777777" w:rsidTr="00CA490D">
        <w:tblPrEx>
          <w:jc w:val="left"/>
        </w:tblPrEx>
        <w:tc>
          <w:tcPr>
            <w:tcW w:w="5242" w:type="dxa"/>
            <w:tcBorders>
              <w:right w:val="single" w:sz="12" w:space="0" w:color="auto"/>
            </w:tcBorders>
            <w:shd w:val="clear" w:color="auto" w:fill="auto"/>
          </w:tcPr>
          <w:p w14:paraId="7BF248AE" w14:textId="77777777" w:rsidR="00CA490D" w:rsidRPr="001B6968" w:rsidRDefault="00CA490D" w:rsidP="00CA490D">
            <w:bookmarkStart w:id="14" w:name="_Hlk528327707"/>
            <w:r>
              <w:t>Develop Parent Portal Website</w:t>
            </w:r>
          </w:p>
        </w:tc>
        <w:tc>
          <w:tcPr>
            <w:tcW w:w="597" w:type="dxa"/>
            <w:tcBorders>
              <w:left w:val="single" w:sz="12" w:space="0" w:color="auto"/>
              <w:right w:val="single" w:sz="12" w:space="0" w:color="auto"/>
            </w:tcBorders>
            <w:shd w:val="clear" w:color="auto" w:fill="auto"/>
          </w:tcPr>
          <w:p w14:paraId="18DB4395" w14:textId="77777777" w:rsidR="00CA490D" w:rsidRPr="001D5E42" w:rsidRDefault="00CA490D" w:rsidP="00CA490D">
            <w:pPr>
              <w:jc w:val="center"/>
            </w:pPr>
          </w:p>
        </w:tc>
        <w:tc>
          <w:tcPr>
            <w:tcW w:w="597" w:type="dxa"/>
            <w:tcBorders>
              <w:left w:val="single" w:sz="12" w:space="0" w:color="auto"/>
              <w:right w:val="single" w:sz="12" w:space="0" w:color="auto"/>
            </w:tcBorders>
          </w:tcPr>
          <w:p w14:paraId="2EBC7516" w14:textId="77777777" w:rsidR="00CA490D" w:rsidRDefault="00CA490D" w:rsidP="00CA490D">
            <w:pPr>
              <w:jc w:val="center"/>
            </w:pPr>
            <w:r w:rsidRPr="00E878E0">
              <w:sym w:font="Wingdings" w:char="F0FC"/>
            </w:r>
          </w:p>
        </w:tc>
        <w:tc>
          <w:tcPr>
            <w:tcW w:w="597" w:type="dxa"/>
            <w:tcBorders>
              <w:left w:val="single" w:sz="12" w:space="0" w:color="auto"/>
              <w:right w:val="single" w:sz="12" w:space="0" w:color="auto"/>
            </w:tcBorders>
          </w:tcPr>
          <w:p w14:paraId="0EE48B30" w14:textId="77777777" w:rsidR="00CA490D" w:rsidRDefault="00CA490D" w:rsidP="00CA490D">
            <w:pPr>
              <w:jc w:val="center"/>
            </w:pPr>
            <w:r w:rsidRPr="00E878E0">
              <w:sym w:font="Wingdings" w:char="F0FC"/>
            </w:r>
          </w:p>
        </w:tc>
        <w:tc>
          <w:tcPr>
            <w:tcW w:w="597" w:type="dxa"/>
            <w:tcBorders>
              <w:left w:val="single" w:sz="12" w:space="0" w:color="auto"/>
              <w:right w:val="single" w:sz="12" w:space="0" w:color="auto"/>
            </w:tcBorders>
          </w:tcPr>
          <w:p w14:paraId="70BC5AC5" w14:textId="77777777" w:rsidR="00CA490D" w:rsidRDefault="00CA490D" w:rsidP="00CA490D">
            <w:pPr>
              <w:jc w:val="center"/>
            </w:pPr>
            <w:r w:rsidRPr="00E878E0">
              <w:sym w:font="Wingdings" w:char="F0FC"/>
            </w:r>
          </w:p>
        </w:tc>
        <w:tc>
          <w:tcPr>
            <w:tcW w:w="597" w:type="dxa"/>
            <w:tcBorders>
              <w:left w:val="single" w:sz="12" w:space="0" w:color="auto"/>
              <w:right w:val="single" w:sz="12" w:space="0" w:color="auto"/>
            </w:tcBorders>
          </w:tcPr>
          <w:p w14:paraId="04F32976" w14:textId="77777777" w:rsidR="00CA490D" w:rsidRDefault="00CA490D" w:rsidP="00CA490D">
            <w:pPr>
              <w:jc w:val="center"/>
            </w:pPr>
            <w:r w:rsidRPr="00A14ED9">
              <w:sym w:font="Wingdings" w:char="F0FC"/>
            </w:r>
          </w:p>
        </w:tc>
        <w:tc>
          <w:tcPr>
            <w:tcW w:w="597" w:type="dxa"/>
            <w:tcBorders>
              <w:left w:val="single" w:sz="12" w:space="0" w:color="auto"/>
              <w:right w:val="single" w:sz="12" w:space="0" w:color="auto"/>
            </w:tcBorders>
          </w:tcPr>
          <w:p w14:paraId="7F8A4AF0" w14:textId="77777777" w:rsidR="00CA490D" w:rsidRDefault="00CA490D" w:rsidP="00CA490D">
            <w:pPr>
              <w:jc w:val="center"/>
            </w:pPr>
            <w:r w:rsidRPr="00A14ED9">
              <w:sym w:font="Wingdings" w:char="F0FC"/>
            </w:r>
          </w:p>
        </w:tc>
        <w:tc>
          <w:tcPr>
            <w:tcW w:w="597" w:type="dxa"/>
            <w:tcBorders>
              <w:left w:val="single" w:sz="12" w:space="0" w:color="auto"/>
              <w:right w:val="single" w:sz="12" w:space="0" w:color="auto"/>
            </w:tcBorders>
          </w:tcPr>
          <w:p w14:paraId="7769C66E" w14:textId="77777777" w:rsidR="00CA490D" w:rsidRDefault="00CA490D" w:rsidP="00CA490D">
            <w:pPr>
              <w:jc w:val="center"/>
            </w:pPr>
            <w:r w:rsidRPr="00A14ED9">
              <w:sym w:font="Wingdings" w:char="F0FC"/>
            </w:r>
          </w:p>
        </w:tc>
      </w:tr>
      <w:bookmarkEnd w:id="14"/>
      <w:tr w:rsidR="00CA490D" w:rsidRPr="001D5E42" w14:paraId="021CE90D" w14:textId="77777777" w:rsidTr="00CA490D">
        <w:tblPrEx>
          <w:jc w:val="left"/>
        </w:tblPrEx>
        <w:tc>
          <w:tcPr>
            <w:tcW w:w="5242" w:type="dxa"/>
            <w:tcBorders>
              <w:right w:val="single" w:sz="12" w:space="0" w:color="auto"/>
            </w:tcBorders>
          </w:tcPr>
          <w:p w14:paraId="677A29DE" w14:textId="77777777" w:rsidR="00CA490D" w:rsidRDefault="00CA490D" w:rsidP="00CA490D">
            <w:r>
              <w:t xml:space="preserve">Partner with stakeholders to assist in dissemination of information for/with parents </w:t>
            </w:r>
          </w:p>
        </w:tc>
        <w:tc>
          <w:tcPr>
            <w:tcW w:w="597" w:type="dxa"/>
            <w:tcBorders>
              <w:left w:val="single" w:sz="12" w:space="0" w:color="auto"/>
              <w:right w:val="single" w:sz="12" w:space="0" w:color="auto"/>
            </w:tcBorders>
            <w:shd w:val="clear" w:color="auto" w:fill="auto"/>
          </w:tcPr>
          <w:p w14:paraId="54A50AE8" w14:textId="77777777" w:rsidR="00CA490D" w:rsidRPr="001D5E42" w:rsidRDefault="00CA490D" w:rsidP="00CA490D">
            <w:pPr>
              <w:jc w:val="center"/>
            </w:pPr>
          </w:p>
        </w:tc>
        <w:tc>
          <w:tcPr>
            <w:tcW w:w="597" w:type="dxa"/>
            <w:tcBorders>
              <w:left w:val="single" w:sz="12" w:space="0" w:color="auto"/>
              <w:right w:val="single" w:sz="12" w:space="0" w:color="auto"/>
            </w:tcBorders>
          </w:tcPr>
          <w:p w14:paraId="5AA03747" w14:textId="77777777" w:rsidR="00CA490D" w:rsidRDefault="00CA490D" w:rsidP="00CA490D">
            <w:pPr>
              <w:jc w:val="center"/>
            </w:pPr>
          </w:p>
        </w:tc>
        <w:tc>
          <w:tcPr>
            <w:tcW w:w="597" w:type="dxa"/>
            <w:tcBorders>
              <w:left w:val="single" w:sz="12" w:space="0" w:color="auto"/>
              <w:right w:val="single" w:sz="12" w:space="0" w:color="auto"/>
            </w:tcBorders>
          </w:tcPr>
          <w:p w14:paraId="4F758632" w14:textId="77777777" w:rsidR="00CA490D" w:rsidRPr="00E878E0" w:rsidRDefault="00CA490D" w:rsidP="00CA490D">
            <w:pPr>
              <w:jc w:val="center"/>
            </w:pPr>
            <w:r w:rsidRPr="00E878E0">
              <w:sym w:font="Wingdings" w:char="F0FC"/>
            </w:r>
          </w:p>
        </w:tc>
        <w:tc>
          <w:tcPr>
            <w:tcW w:w="597" w:type="dxa"/>
            <w:tcBorders>
              <w:left w:val="single" w:sz="12" w:space="0" w:color="auto"/>
              <w:right w:val="single" w:sz="12" w:space="0" w:color="auto"/>
            </w:tcBorders>
          </w:tcPr>
          <w:p w14:paraId="6AA9F91D" w14:textId="77777777" w:rsidR="00CA490D" w:rsidRPr="00E878E0" w:rsidRDefault="00CA490D" w:rsidP="00CA490D">
            <w:pPr>
              <w:jc w:val="center"/>
            </w:pPr>
            <w:r w:rsidRPr="00E878E0">
              <w:sym w:font="Wingdings" w:char="F0FC"/>
            </w:r>
          </w:p>
        </w:tc>
        <w:tc>
          <w:tcPr>
            <w:tcW w:w="597" w:type="dxa"/>
            <w:tcBorders>
              <w:left w:val="single" w:sz="12" w:space="0" w:color="auto"/>
              <w:right w:val="single" w:sz="12" w:space="0" w:color="auto"/>
            </w:tcBorders>
          </w:tcPr>
          <w:p w14:paraId="15C6BC48" w14:textId="77777777" w:rsidR="00CA490D" w:rsidRPr="00A14ED9" w:rsidRDefault="00CA490D" w:rsidP="00CA490D">
            <w:pPr>
              <w:jc w:val="center"/>
            </w:pPr>
            <w:r w:rsidRPr="00A14ED9">
              <w:sym w:font="Wingdings" w:char="F0FC"/>
            </w:r>
          </w:p>
        </w:tc>
        <w:tc>
          <w:tcPr>
            <w:tcW w:w="597" w:type="dxa"/>
            <w:tcBorders>
              <w:left w:val="single" w:sz="12" w:space="0" w:color="auto"/>
              <w:right w:val="single" w:sz="12" w:space="0" w:color="auto"/>
            </w:tcBorders>
          </w:tcPr>
          <w:p w14:paraId="0431DB78" w14:textId="77777777" w:rsidR="00CA490D" w:rsidRPr="00A14ED9" w:rsidRDefault="00CA490D" w:rsidP="00CA490D">
            <w:pPr>
              <w:jc w:val="center"/>
            </w:pPr>
            <w:r w:rsidRPr="00A14ED9">
              <w:sym w:font="Wingdings" w:char="F0FC"/>
            </w:r>
          </w:p>
        </w:tc>
        <w:tc>
          <w:tcPr>
            <w:tcW w:w="597" w:type="dxa"/>
            <w:tcBorders>
              <w:left w:val="single" w:sz="12" w:space="0" w:color="auto"/>
              <w:right w:val="single" w:sz="12" w:space="0" w:color="auto"/>
            </w:tcBorders>
          </w:tcPr>
          <w:p w14:paraId="07BD3EBF" w14:textId="77777777" w:rsidR="00CA490D" w:rsidRPr="00A14ED9" w:rsidRDefault="00CA490D" w:rsidP="00CA490D">
            <w:pPr>
              <w:jc w:val="center"/>
            </w:pPr>
            <w:r w:rsidRPr="00A14ED9">
              <w:sym w:font="Wingdings" w:char="F0FC"/>
            </w:r>
          </w:p>
        </w:tc>
      </w:tr>
      <w:tr w:rsidR="00CA490D" w:rsidRPr="001D5E42" w14:paraId="26F3A99A" w14:textId="77777777" w:rsidTr="00CA490D">
        <w:tblPrEx>
          <w:jc w:val="left"/>
        </w:tblPrEx>
        <w:tc>
          <w:tcPr>
            <w:tcW w:w="5242" w:type="dxa"/>
            <w:tcBorders>
              <w:right w:val="single" w:sz="12" w:space="0" w:color="auto"/>
            </w:tcBorders>
          </w:tcPr>
          <w:p w14:paraId="2A254C06" w14:textId="77777777" w:rsidR="00CA490D" w:rsidRDefault="00CA490D" w:rsidP="00CA490D">
            <w:r>
              <w:t xml:space="preserve">Implement </w:t>
            </w:r>
            <w:r w:rsidRPr="00662C9C">
              <w:t xml:space="preserve">3 </w:t>
            </w:r>
            <w:r>
              <w:t xml:space="preserve">Family Resource Navigators in multiple homeless shelters </w:t>
            </w:r>
          </w:p>
        </w:tc>
        <w:tc>
          <w:tcPr>
            <w:tcW w:w="597" w:type="dxa"/>
            <w:tcBorders>
              <w:left w:val="single" w:sz="12" w:space="0" w:color="auto"/>
              <w:right w:val="single" w:sz="12" w:space="0" w:color="auto"/>
            </w:tcBorders>
          </w:tcPr>
          <w:p w14:paraId="73E253C7" w14:textId="77777777" w:rsidR="00CA490D" w:rsidRPr="001D5E42" w:rsidRDefault="00CA490D" w:rsidP="00CA490D">
            <w:pPr>
              <w:jc w:val="center"/>
            </w:pPr>
            <w:r w:rsidRPr="00E878E0">
              <w:sym w:font="Wingdings" w:char="F0FC"/>
            </w:r>
          </w:p>
        </w:tc>
        <w:tc>
          <w:tcPr>
            <w:tcW w:w="597" w:type="dxa"/>
            <w:tcBorders>
              <w:left w:val="single" w:sz="12" w:space="0" w:color="auto"/>
              <w:right w:val="single" w:sz="12" w:space="0" w:color="auto"/>
            </w:tcBorders>
          </w:tcPr>
          <w:p w14:paraId="4CB4E2B7" w14:textId="77777777" w:rsidR="00CA490D" w:rsidRDefault="00CA490D" w:rsidP="00CA490D">
            <w:pPr>
              <w:jc w:val="center"/>
            </w:pPr>
            <w:r w:rsidRPr="00E878E0">
              <w:sym w:font="Wingdings" w:char="F0FC"/>
            </w:r>
          </w:p>
        </w:tc>
        <w:tc>
          <w:tcPr>
            <w:tcW w:w="597" w:type="dxa"/>
            <w:tcBorders>
              <w:left w:val="single" w:sz="12" w:space="0" w:color="auto"/>
              <w:right w:val="single" w:sz="12" w:space="0" w:color="auto"/>
            </w:tcBorders>
          </w:tcPr>
          <w:p w14:paraId="526A7633" w14:textId="77777777" w:rsidR="00CA490D" w:rsidRPr="00E878E0" w:rsidRDefault="00CA490D" w:rsidP="00CA490D">
            <w:pPr>
              <w:jc w:val="center"/>
            </w:pPr>
            <w:r w:rsidRPr="00E878E0">
              <w:sym w:font="Wingdings" w:char="F0FC"/>
            </w:r>
          </w:p>
        </w:tc>
        <w:tc>
          <w:tcPr>
            <w:tcW w:w="597" w:type="dxa"/>
            <w:tcBorders>
              <w:left w:val="single" w:sz="12" w:space="0" w:color="auto"/>
              <w:right w:val="single" w:sz="12" w:space="0" w:color="auto"/>
            </w:tcBorders>
          </w:tcPr>
          <w:p w14:paraId="594555B2" w14:textId="77777777" w:rsidR="00CA490D" w:rsidRPr="00E878E0" w:rsidRDefault="00CA490D" w:rsidP="00CA490D">
            <w:pPr>
              <w:jc w:val="center"/>
            </w:pPr>
            <w:r w:rsidRPr="00E878E0">
              <w:sym w:font="Wingdings" w:char="F0FC"/>
            </w:r>
          </w:p>
        </w:tc>
        <w:tc>
          <w:tcPr>
            <w:tcW w:w="597" w:type="dxa"/>
            <w:tcBorders>
              <w:left w:val="single" w:sz="12" w:space="0" w:color="auto"/>
              <w:right w:val="single" w:sz="12" w:space="0" w:color="auto"/>
            </w:tcBorders>
          </w:tcPr>
          <w:p w14:paraId="53F57F54" w14:textId="77777777" w:rsidR="00CA490D" w:rsidRPr="00A14ED9" w:rsidRDefault="00CA490D" w:rsidP="00CA490D">
            <w:pPr>
              <w:jc w:val="center"/>
            </w:pPr>
            <w:r w:rsidRPr="00A14ED9">
              <w:sym w:font="Wingdings" w:char="F0FC"/>
            </w:r>
          </w:p>
        </w:tc>
        <w:tc>
          <w:tcPr>
            <w:tcW w:w="597" w:type="dxa"/>
            <w:tcBorders>
              <w:left w:val="single" w:sz="12" w:space="0" w:color="auto"/>
              <w:right w:val="single" w:sz="12" w:space="0" w:color="auto"/>
            </w:tcBorders>
          </w:tcPr>
          <w:p w14:paraId="0C22A86A" w14:textId="77777777" w:rsidR="00CA490D" w:rsidRPr="00A14ED9" w:rsidRDefault="00CA490D" w:rsidP="00CA490D">
            <w:pPr>
              <w:jc w:val="center"/>
            </w:pPr>
            <w:r w:rsidRPr="00A14ED9">
              <w:sym w:font="Wingdings" w:char="F0FC"/>
            </w:r>
          </w:p>
        </w:tc>
        <w:tc>
          <w:tcPr>
            <w:tcW w:w="597" w:type="dxa"/>
            <w:tcBorders>
              <w:left w:val="single" w:sz="12" w:space="0" w:color="auto"/>
              <w:right w:val="single" w:sz="12" w:space="0" w:color="auto"/>
            </w:tcBorders>
          </w:tcPr>
          <w:p w14:paraId="28A39764" w14:textId="77777777" w:rsidR="00CA490D" w:rsidRPr="00A14ED9" w:rsidRDefault="00CA490D" w:rsidP="00CA490D">
            <w:pPr>
              <w:jc w:val="center"/>
            </w:pPr>
            <w:r w:rsidRPr="00A14ED9">
              <w:sym w:font="Wingdings" w:char="F0FC"/>
            </w:r>
          </w:p>
        </w:tc>
      </w:tr>
      <w:tr w:rsidR="00CA490D" w:rsidRPr="001D5E42" w14:paraId="4EAEB2A8" w14:textId="77777777" w:rsidTr="00CA490D">
        <w:tblPrEx>
          <w:jc w:val="left"/>
        </w:tblPrEx>
        <w:tc>
          <w:tcPr>
            <w:tcW w:w="5242" w:type="dxa"/>
            <w:tcBorders>
              <w:right w:val="single" w:sz="12" w:space="0" w:color="auto"/>
            </w:tcBorders>
          </w:tcPr>
          <w:p w14:paraId="6CBE3D5A" w14:textId="77777777" w:rsidR="00CA490D" w:rsidRDefault="00CA490D" w:rsidP="00CA490D">
            <w:r>
              <w:t xml:space="preserve">Conduct one Parent Leadership conference &amp; at least 4 local parent leadership events </w:t>
            </w:r>
          </w:p>
        </w:tc>
        <w:tc>
          <w:tcPr>
            <w:tcW w:w="597" w:type="dxa"/>
            <w:tcBorders>
              <w:left w:val="single" w:sz="12" w:space="0" w:color="auto"/>
              <w:right w:val="single" w:sz="12" w:space="0" w:color="auto"/>
            </w:tcBorders>
            <w:shd w:val="clear" w:color="auto" w:fill="auto"/>
          </w:tcPr>
          <w:p w14:paraId="59449FAD" w14:textId="77777777" w:rsidR="00CA490D" w:rsidRPr="001D5E42" w:rsidRDefault="00CA490D" w:rsidP="00CA490D">
            <w:pPr>
              <w:jc w:val="center"/>
            </w:pPr>
          </w:p>
        </w:tc>
        <w:tc>
          <w:tcPr>
            <w:tcW w:w="597" w:type="dxa"/>
            <w:tcBorders>
              <w:left w:val="single" w:sz="12" w:space="0" w:color="auto"/>
              <w:right w:val="single" w:sz="12" w:space="0" w:color="auto"/>
            </w:tcBorders>
          </w:tcPr>
          <w:p w14:paraId="38AEA4F6" w14:textId="77777777" w:rsidR="00CA490D" w:rsidRDefault="00CA490D" w:rsidP="00CA490D">
            <w:pPr>
              <w:jc w:val="center"/>
            </w:pPr>
          </w:p>
        </w:tc>
        <w:tc>
          <w:tcPr>
            <w:tcW w:w="597" w:type="dxa"/>
            <w:tcBorders>
              <w:left w:val="single" w:sz="12" w:space="0" w:color="auto"/>
              <w:right w:val="single" w:sz="12" w:space="0" w:color="auto"/>
            </w:tcBorders>
          </w:tcPr>
          <w:p w14:paraId="1EFB4789" w14:textId="77777777" w:rsidR="00CA490D" w:rsidRPr="00EF5031" w:rsidRDefault="00CA490D" w:rsidP="00CA490D">
            <w:pPr>
              <w:jc w:val="center"/>
            </w:pPr>
            <w:r w:rsidRPr="00E878E0">
              <w:sym w:font="Wingdings" w:char="F0FC"/>
            </w:r>
          </w:p>
        </w:tc>
        <w:tc>
          <w:tcPr>
            <w:tcW w:w="597" w:type="dxa"/>
            <w:tcBorders>
              <w:left w:val="single" w:sz="12" w:space="0" w:color="auto"/>
              <w:right w:val="single" w:sz="12" w:space="0" w:color="auto"/>
            </w:tcBorders>
          </w:tcPr>
          <w:p w14:paraId="28F42844" w14:textId="77777777" w:rsidR="00CA490D" w:rsidRPr="00E878E0" w:rsidRDefault="00CA490D" w:rsidP="00CA490D">
            <w:pPr>
              <w:jc w:val="center"/>
            </w:pPr>
            <w:r w:rsidRPr="00E878E0">
              <w:sym w:font="Wingdings" w:char="F0FC"/>
            </w:r>
          </w:p>
        </w:tc>
        <w:tc>
          <w:tcPr>
            <w:tcW w:w="597" w:type="dxa"/>
            <w:tcBorders>
              <w:left w:val="single" w:sz="12" w:space="0" w:color="auto"/>
              <w:right w:val="single" w:sz="12" w:space="0" w:color="auto"/>
            </w:tcBorders>
          </w:tcPr>
          <w:p w14:paraId="39B975D8" w14:textId="77777777" w:rsidR="00CA490D" w:rsidRPr="005949B8" w:rsidRDefault="00CA490D" w:rsidP="00CA490D">
            <w:pPr>
              <w:jc w:val="center"/>
            </w:pPr>
            <w:r w:rsidRPr="00A14ED9">
              <w:sym w:font="Wingdings" w:char="F0FC"/>
            </w:r>
          </w:p>
        </w:tc>
        <w:tc>
          <w:tcPr>
            <w:tcW w:w="597" w:type="dxa"/>
            <w:tcBorders>
              <w:left w:val="single" w:sz="12" w:space="0" w:color="auto"/>
              <w:right w:val="single" w:sz="12" w:space="0" w:color="auto"/>
            </w:tcBorders>
          </w:tcPr>
          <w:p w14:paraId="1AEAC1B4" w14:textId="77777777" w:rsidR="00CA490D" w:rsidRPr="005949B8" w:rsidRDefault="00CA490D" w:rsidP="00CA490D">
            <w:pPr>
              <w:jc w:val="center"/>
            </w:pPr>
            <w:r w:rsidRPr="00A14ED9">
              <w:sym w:font="Wingdings" w:char="F0FC"/>
            </w:r>
          </w:p>
        </w:tc>
        <w:tc>
          <w:tcPr>
            <w:tcW w:w="597" w:type="dxa"/>
            <w:tcBorders>
              <w:left w:val="single" w:sz="12" w:space="0" w:color="auto"/>
              <w:right w:val="single" w:sz="12" w:space="0" w:color="auto"/>
            </w:tcBorders>
          </w:tcPr>
          <w:p w14:paraId="3B15CEE3" w14:textId="77777777" w:rsidR="00CA490D" w:rsidRPr="005949B8" w:rsidRDefault="00CA490D" w:rsidP="00CA490D">
            <w:pPr>
              <w:jc w:val="center"/>
            </w:pPr>
            <w:r w:rsidRPr="00A14ED9">
              <w:sym w:font="Wingdings" w:char="F0FC"/>
            </w:r>
          </w:p>
        </w:tc>
      </w:tr>
      <w:tr w:rsidR="00CA490D" w:rsidRPr="001D5E42" w14:paraId="17711C4E" w14:textId="77777777" w:rsidTr="00CA490D">
        <w:tblPrEx>
          <w:jc w:val="left"/>
        </w:tblPrEx>
        <w:tc>
          <w:tcPr>
            <w:tcW w:w="5242" w:type="dxa"/>
            <w:tcBorders>
              <w:right w:val="single" w:sz="12" w:space="0" w:color="auto"/>
            </w:tcBorders>
          </w:tcPr>
          <w:p w14:paraId="1F08A8DB" w14:textId="77777777" w:rsidR="00CA490D" w:rsidRDefault="00CA490D" w:rsidP="00CA490D">
            <w:bookmarkStart w:id="15" w:name="_Hlk528566393"/>
            <w:r>
              <w:t>Strengthen partner co</w:t>
            </w:r>
            <w:r w:rsidRPr="00544041">
              <w:t xml:space="preserve">llaboration &amp; coordination </w:t>
            </w:r>
            <w:bookmarkEnd w:id="15"/>
          </w:p>
        </w:tc>
        <w:tc>
          <w:tcPr>
            <w:tcW w:w="597" w:type="dxa"/>
            <w:tcBorders>
              <w:left w:val="single" w:sz="12" w:space="0" w:color="auto"/>
              <w:right w:val="single" w:sz="12" w:space="0" w:color="auto"/>
            </w:tcBorders>
            <w:shd w:val="clear" w:color="auto" w:fill="auto"/>
          </w:tcPr>
          <w:p w14:paraId="2A429A86" w14:textId="77777777" w:rsidR="00CA490D" w:rsidRPr="001D5E42" w:rsidRDefault="00CA490D" w:rsidP="00CA490D">
            <w:pPr>
              <w:jc w:val="center"/>
            </w:pPr>
          </w:p>
        </w:tc>
        <w:tc>
          <w:tcPr>
            <w:tcW w:w="597" w:type="dxa"/>
            <w:tcBorders>
              <w:left w:val="single" w:sz="12" w:space="0" w:color="auto"/>
              <w:right w:val="single" w:sz="12" w:space="0" w:color="auto"/>
            </w:tcBorders>
          </w:tcPr>
          <w:p w14:paraId="582ECCA9" w14:textId="77777777" w:rsidR="00CA490D" w:rsidRDefault="00CA490D" w:rsidP="00CA490D">
            <w:pPr>
              <w:jc w:val="center"/>
            </w:pPr>
          </w:p>
        </w:tc>
        <w:tc>
          <w:tcPr>
            <w:tcW w:w="597" w:type="dxa"/>
            <w:tcBorders>
              <w:left w:val="single" w:sz="12" w:space="0" w:color="auto"/>
              <w:right w:val="single" w:sz="12" w:space="0" w:color="auto"/>
            </w:tcBorders>
          </w:tcPr>
          <w:p w14:paraId="166E6243" w14:textId="77777777" w:rsidR="00CA490D" w:rsidRPr="00E878E0" w:rsidRDefault="00CA490D" w:rsidP="00CA490D">
            <w:pPr>
              <w:jc w:val="center"/>
            </w:pPr>
            <w:r w:rsidRPr="00E878E0">
              <w:sym w:font="Wingdings" w:char="F0FC"/>
            </w:r>
          </w:p>
        </w:tc>
        <w:tc>
          <w:tcPr>
            <w:tcW w:w="597" w:type="dxa"/>
            <w:tcBorders>
              <w:left w:val="single" w:sz="12" w:space="0" w:color="auto"/>
              <w:right w:val="single" w:sz="12" w:space="0" w:color="auto"/>
            </w:tcBorders>
          </w:tcPr>
          <w:p w14:paraId="23BC6947" w14:textId="77777777" w:rsidR="00CA490D" w:rsidRPr="00E878E0" w:rsidRDefault="00CA490D" w:rsidP="00CA490D">
            <w:pPr>
              <w:jc w:val="center"/>
            </w:pPr>
            <w:r w:rsidRPr="00E878E0">
              <w:sym w:font="Wingdings" w:char="F0FC"/>
            </w:r>
          </w:p>
        </w:tc>
        <w:tc>
          <w:tcPr>
            <w:tcW w:w="597" w:type="dxa"/>
            <w:tcBorders>
              <w:left w:val="single" w:sz="12" w:space="0" w:color="auto"/>
              <w:right w:val="single" w:sz="12" w:space="0" w:color="auto"/>
            </w:tcBorders>
          </w:tcPr>
          <w:p w14:paraId="0E1F8078" w14:textId="77777777" w:rsidR="00CA490D" w:rsidRPr="00A14ED9" w:rsidRDefault="00CA490D" w:rsidP="00CA490D">
            <w:pPr>
              <w:jc w:val="center"/>
            </w:pPr>
            <w:r w:rsidRPr="00A14ED9">
              <w:sym w:font="Wingdings" w:char="F0FC"/>
            </w:r>
          </w:p>
        </w:tc>
        <w:tc>
          <w:tcPr>
            <w:tcW w:w="597" w:type="dxa"/>
            <w:tcBorders>
              <w:left w:val="single" w:sz="12" w:space="0" w:color="auto"/>
              <w:right w:val="single" w:sz="12" w:space="0" w:color="auto"/>
            </w:tcBorders>
          </w:tcPr>
          <w:p w14:paraId="69902D7E" w14:textId="77777777" w:rsidR="00CA490D" w:rsidRPr="00A14ED9" w:rsidRDefault="00CA490D" w:rsidP="00CA490D">
            <w:pPr>
              <w:jc w:val="center"/>
            </w:pPr>
            <w:r w:rsidRPr="00A14ED9">
              <w:sym w:font="Wingdings" w:char="F0FC"/>
            </w:r>
          </w:p>
        </w:tc>
        <w:tc>
          <w:tcPr>
            <w:tcW w:w="597" w:type="dxa"/>
            <w:tcBorders>
              <w:left w:val="single" w:sz="12" w:space="0" w:color="auto"/>
              <w:right w:val="single" w:sz="12" w:space="0" w:color="auto"/>
            </w:tcBorders>
          </w:tcPr>
          <w:p w14:paraId="5B2E39ED" w14:textId="77777777" w:rsidR="00CA490D" w:rsidRPr="00A14ED9" w:rsidRDefault="00CA490D" w:rsidP="00CA490D">
            <w:pPr>
              <w:jc w:val="center"/>
            </w:pPr>
            <w:r w:rsidRPr="00A14ED9">
              <w:sym w:font="Wingdings" w:char="F0FC"/>
            </w:r>
          </w:p>
        </w:tc>
      </w:tr>
      <w:tr w:rsidR="00CA490D" w:rsidRPr="001D5E42" w14:paraId="62094FA4" w14:textId="77777777" w:rsidTr="00CA490D">
        <w:tblPrEx>
          <w:jc w:val="left"/>
        </w:tblPrEx>
        <w:tc>
          <w:tcPr>
            <w:tcW w:w="9421" w:type="dxa"/>
            <w:gridSpan w:val="8"/>
            <w:tcBorders>
              <w:right w:val="single" w:sz="12" w:space="0" w:color="auto"/>
            </w:tcBorders>
            <w:shd w:val="clear" w:color="auto" w:fill="F2F2F2" w:themeFill="background1" w:themeFillShade="F2"/>
          </w:tcPr>
          <w:p w14:paraId="6957A2B1" w14:textId="77777777" w:rsidR="00CA490D" w:rsidRPr="00A14ED9" w:rsidRDefault="00CA490D" w:rsidP="00CA490D">
            <w:r w:rsidRPr="00E51A67">
              <w:rPr>
                <w:b/>
              </w:rPr>
              <w:t>Objective 3.2</w:t>
            </w:r>
            <w:r>
              <w:t>: Increase availability of MDS options &amp; child/family access to these options</w:t>
            </w:r>
          </w:p>
        </w:tc>
      </w:tr>
      <w:tr w:rsidR="00CA490D" w:rsidRPr="001D5E42" w14:paraId="591B54B2" w14:textId="77777777" w:rsidTr="00CA490D">
        <w:tblPrEx>
          <w:jc w:val="left"/>
        </w:tblPrEx>
        <w:tc>
          <w:tcPr>
            <w:tcW w:w="5242" w:type="dxa"/>
            <w:tcBorders>
              <w:right w:val="single" w:sz="12" w:space="0" w:color="auto"/>
            </w:tcBorders>
          </w:tcPr>
          <w:p w14:paraId="1A4143A3" w14:textId="77777777" w:rsidR="00CA490D" w:rsidRDefault="00CA490D" w:rsidP="00CA490D">
            <w:r>
              <w:t>Conduct 9 home visiting forums across state</w:t>
            </w:r>
          </w:p>
        </w:tc>
        <w:tc>
          <w:tcPr>
            <w:tcW w:w="597" w:type="dxa"/>
            <w:tcBorders>
              <w:left w:val="single" w:sz="12" w:space="0" w:color="auto"/>
              <w:right w:val="single" w:sz="12" w:space="0" w:color="auto"/>
            </w:tcBorders>
          </w:tcPr>
          <w:p w14:paraId="54CC7DC2" w14:textId="77777777" w:rsidR="00CA490D" w:rsidRPr="001D5E42" w:rsidRDefault="00CA490D" w:rsidP="00CA490D">
            <w:pPr>
              <w:jc w:val="center"/>
            </w:pPr>
            <w:r w:rsidRPr="00E878E0">
              <w:sym w:font="Wingdings" w:char="F0FC"/>
            </w:r>
          </w:p>
        </w:tc>
        <w:tc>
          <w:tcPr>
            <w:tcW w:w="597" w:type="dxa"/>
            <w:tcBorders>
              <w:left w:val="single" w:sz="12" w:space="0" w:color="auto"/>
              <w:right w:val="single" w:sz="12" w:space="0" w:color="auto"/>
            </w:tcBorders>
          </w:tcPr>
          <w:p w14:paraId="4401687F" w14:textId="77777777" w:rsidR="00CA490D" w:rsidRDefault="00CA490D" w:rsidP="00CA490D">
            <w:pPr>
              <w:jc w:val="center"/>
            </w:pPr>
            <w:r w:rsidRPr="00E878E0">
              <w:sym w:font="Wingdings" w:char="F0FC"/>
            </w:r>
          </w:p>
        </w:tc>
        <w:tc>
          <w:tcPr>
            <w:tcW w:w="597" w:type="dxa"/>
            <w:tcBorders>
              <w:left w:val="single" w:sz="12" w:space="0" w:color="auto"/>
              <w:right w:val="single" w:sz="12" w:space="0" w:color="auto"/>
            </w:tcBorders>
          </w:tcPr>
          <w:p w14:paraId="0512B4FE" w14:textId="77777777" w:rsidR="00CA490D" w:rsidRPr="00E878E0" w:rsidRDefault="00CA490D" w:rsidP="00CA490D">
            <w:pPr>
              <w:jc w:val="center"/>
            </w:pPr>
            <w:r w:rsidRPr="00E878E0">
              <w:sym w:font="Wingdings" w:char="F0FC"/>
            </w:r>
          </w:p>
        </w:tc>
        <w:tc>
          <w:tcPr>
            <w:tcW w:w="597" w:type="dxa"/>
            <w:tcBorders>
              <w:left w:val="single" w:sz="12" w:space="0" w:color="auto"/>
              <w:right w:val="single" w:sz="12" w:space="0" w:color="auto"/>
            </w:tcBorders>
          </w:tcPr>
          <w:p w14:paraId="39B63A7B" w14:textId="77777777" w:rsidR="00CA490D" w:rsidRPr="00E878E0" w:rsidRDefault="00CA490D" w:rsidP="00CA490D">
            <w:pPr>
              <w:jc w:val="center"/>
            </w:pPr>
            <w:r w:rsidRPr="00A14ED9">
              <w:sym w:font="Wingdings" w:char="F0FC"/>
            </w:r>
          </w:p>
        </w:tc>
        <w:tc>
          <w:tcPr>
            <w:tcW w:w="597" w:type="dxa"/>
            <w:tcBorders>
              <w:left w:val="single" w:sz="12" w:space="0" w:color="auto"/>
              <w:right w:val="single" w:sz="12" w:space="0" w:color="auto"/>
            </w:tcBorders>
          </w:tcPr>
          <w:p w14:paraId="1EEE6218" w14:textId="77777777" w:rsidR="00CA490D" w:rsidRPr="00A14ED9" w:rsidRDefault="00CA490D" w:rsidP="00CA490D">
            <w:pPr>
              <w:jc w:val="center"/>
            </w:pPr>
            <w:r w:rsidRPr="00A14ED9">
              <w:sym w:font="Wingdings" w:char="F0FC"/>
            </w:r>
          </w:p>
        </w:tc>
        <w:tc>
          <w:tcPr>
            <w:tcW w:w="597" w:type="dxa"/>
            <w:tcBorders>
              <w:left w:val="single" w:sz="12" w:space="0" w:color="auto"/>
              <w:right w:val="single" w:sz="12" w:space="0" w:color="auto"/>
            </w:tcBorders>
          </w:tcPr>
          <w:p w14:paraId="3A35EB4A" w14:textId="77777777" w:rsidR="00CA490D" w:rsidRPr="00A14ED9" w:rsidRDefault="00CA490D" w:rsidP="00CA490D">
            <w:pPr>
              <w:jc w:val="center"/>
            </w:pPr>
          </w:p>
        </w:tc>
        <w:tc>
          <w:tcPr>
            <w:tcW w:w="597" w:type="dxa"/>
            <w:tcBorders>
              <w:left w:val="single" w:sz="12" w:space="0" w:color="auto"/>
              <w:right w:val="single" w:sz="12" w:space="0" w:color="auto"/>
            </w:tcBorders>
          </w:tcPr>
          <w:p w14:paraId="4190550B" w14:textId="77777777" w:rsidR="00CA490D" w:rsidRPr="00A14ED9" w:rsidRDefault="00CA490D" w:rsidP="00CA490D">
            <w:pPr>
              <w:jc w:val="center"/>
            </w:pPr>
          </w:p>
        </w:tc>
      </w:tr>
      <w:tr w:rsidR="00CA490D" w:rsidRPr="001D5E42" w14:paraId="30964827" w14:textId="77777777" w:rsidTr="00CA490D">
        <w:tblPrEx>
          <w:jc w:val="left"/>
        </w:tblPrEx>
        <w:tc>
          <w:tcPr>
            <w:tcW w:w="5242" w:type="dxa"/>
            <w:tcBorders>
              <w:right w:val="single" w:sz="12" w:space="0" w:color="auto"/>
            </w:tcBorders>
          </w:tcPr>
          <w:p w14:paraId="088D185E" w14:textId="77777777" w:rsidR="00CA490D" w:rsidRDefault="00CA490D" w:rsidP="00CA490D">
            <w:r>
              <w:t>Provide TA to MDS programs re: braiding &amp; blending &amp; child care tax credits</w:t>
            </w:r>
          </w:p>
        </w:tc>
        <w:tc>
          <w:tcPr>
            <w:tcW w:w="597" w:type="dxa"/>
            <w:tcBorders>
              <w:left w:val="single" w:sz="12" w:space="0" w:color="auto"/>
              <w:right w:val="single" w:sz="12" w:space="0" w:color="auto"/>
            </w:tcBorders>
            <w:shd w:val="clear" w:color="auto" w:fill="auto"/>
          </w:tcPr>
          <w:p w14:paraId="27EC909D" w14:textId="77777777" w:rsidR="00CA490D" w:rsidRPr="001D5E42" w:rsidRDefault="00CA490D" w:rsidP="00CA490D">
            <w:pPr>
              <w:jc w:val="center"/>
            </w:pPr>
          </w:p>
        </w:tc>
        <w:tc>
          <w:tcPr>
            <w:tcW w:w="597" w:type="dxa"/>
            <w:tcBorders>
              <w:left w:val="single" w:sz="12" w:space="0" w:color="auto"/>
              <w:right w:val="single" w:sz="12" w:space="0" w:color="auto"/>
            </w:tcBorders>
          </w:tcPr>
          <w:p w14:paraId="39748EEF" w14:textId="77777777" w:rsidR="00CA490D" w:rsidRDefault="00CA490D" w:rsidP="00CA490D">
            <w:pPr>
              <w:jc w:val="center"/>
            </w:pPr>
          </w:p>
        </w:tc>
        <w:tc>
          <w:tcPr>
            <w:tcW w:w="597" w:type="dxa"/>
            <w:tcBorders>
              <w:left w:val="single" w:sz="12" w:space="0" w:color="auto"/>
              <w:right w:val="single" w:sz="12" w:space="0" w:color="auto"/>
            </w:tcBorders>
          </w:tcPr>
          <w:p w14:paraId="479C2DA2" w14:textId="77777777" w:rsidR="00CA490D" w:rsidRDefault="00CA490D" w:rsidP="00CA490D">
            <w:pPr>
              <w:jc w:val="center"/>
            </w:pPr>
            <w:r w:rsidRPr="00E878E0">
              <w:sym w:font="Wingdings" w:char="F0FC"/>
            </w:r>
          </w:p>
        </w:tc>
        <w:tc>
          <w:tcPr>
            <w:tcW w:w="597" w:type="dxa"/>
            <w:tcBorders>
              <w:left w:val="single" w:sz="12" w:space="0" w:color="auto"/>
              <w:right w:val="single" w:sz="12" w:space="0" w:color="auto"/>
            </w:tcBorders>
          </w:tcPr>
          <w:p w14:paraId="4D8F6C47" w14:textId="77777777" w:rsidR="00CA490D" w:rsidRDefault="00CA490D" w:rsidP="00CA490D">
            <w:pPr>
              <w:jc w:val="center"/>
            </w:pPr>
            <w:r w:rsidRPr="00E878E0">
              <w:sym w:font="Wingdings" w:char="F0FC"/>
            </w:r>
          </w:p>
        </w:tc>
        <w:tc>
          <w:tcPr>
            <w:tcW w:w="597" w:type="dxa"/>
            <w:tcBorders>
              <w:left w:val="single" w:sz="12" w:space="0" w:color="auto"/>
              <w:right w:val="single" w:sz="12" w:space="0" w:color="auto"/>
            </w:tcBorders>
          </w:tcPr>
          <w:p w14:paraId="1239C420" w14:textId="77777777" w:rsidR="00CA490D" w:rsidRDefault="00CA490D" w:rsidP="00CA490D">
            <w:pPr>
              <w:jc w:val="center"/>
            </w:pPr>
            <w:r w:rsidRPr="00A14ED9">
              <w:sym w:font="Wingdings" w:char="F0FC"/>
            </w:r>
          </w:p>
        </w:tc>
        <w:tc>
          <w:tcPr>
            <w:tcW w:w="597" w:type="dxa"/>
            <w:tcBorders>
              <w:left w:val="single" w:sz="12" w:space="0" w:color="auto"/>
              <w:right w:val="single" w:sz="12" w:space="0" w:color="auto"/>
            </w:tcBorders>
          </w:tcPr>
          <w:p w14:paraId="4D25BB6B" w14:textId="77777777" w:rsidR="00CA490D" w:rsidRDefault="00CA490D" w:rsidP="00CA490D">
            <w:pPr>
              <w:jc w:val="center"/>
            </w:pPr>
            <w:r w:rsidRPr="00A14ED9">
              <w:sym w:font="Wingdings" w:char="F0FC"/>
            </w:r>
          </w:p>
        </w:tc>
        <w:tc>
          <w:tcPr>
            <w:tcW w:w="597" w:type="dxa"/>
            <w:tcBorders>
              <w:left w:val="single" w:sz="12" w:space="0" w:color="auto"/>
              <w:right w:val="single" w:sz="12" w:space="0" w:color="auto"/>
            </w:tcBorders>
          </w:tcPr>
          <w:p w14:paraId="3B93CFC3" w14:textId="77777777" w:rsidR="00CA490D" w:rsidRDefault="00CA490D" w:rsidP="00CA490D">
            <w:pPr>
              <w:jc w:val="center"/>
            </w:pPr>
            <w:r w:rsidRPr="00A14ED9">
              <w:sym w:font="Wingdings" w:char="F0FC"/>
            </w:r>
          </w:p>
        </w:tc>
      </w:tr>
      <w:tr w:rsidR="00CA490D" w:rsidRPr="008F3018" w14:paraId="42795687" w14:textId="77777777" w:rsidTr="00CA490D">
        <w:tblPrEx>
          <w:jc w:val="left"/>
        </w:tblPrEx>
        <w:tc>
          <w:tcPr>
            <w:tcW w:w="5242" w:type="dxa"/>
            <w:tcBorders>
              <w:right w:val="single" w:sz="12" w:space="0" w:color="auto"/>
            </w:tcBorders>
          </w:tcPr>
          <w:p w14:paraId="105AD19E" w14:textId="77777777" w:rsidR="00CA490D" w:rsidRDefault="00CA490D" w:rsidP="00CA490D">
            <w:r>
              <w:t>Establish &amp; promote child care tax credits</w:t>
            </w:r>
          </w:p>
        </w:tc>
        <w:tc>
          <w:tcPr>
            <w:tcW w:w="597" w:type="dxa"/>
            <w:tcBorders>
              <w:left w:val="single" w:sz="12" w:space="0" w:color="auto"/>
              <w:right w:val="single" w:sz="12" w:space="0" w:color="auto"/>
            </w:tcBorders>
            <w:shd w:val="clear" w:color="auto" w:fill="auto"/>
          </w:tcPr>
          <w:p w14:paraId="07285EE3" w14:textId="77777777" w:rsidR="00CA490D" w:rsidRPr="001D5E42" w:rsidRDefault="00CA490D" w:rsidP="00CA490D">
            <w:pPr>
              <w:jc w:val="center"/>
            </w:pPr>
            <w:r w:rsidRPr="00BE3B1D">
              <w:sym w:font="Wingdings" w:char="F0FC"/>
            </w:r>
          </w:p>
        </w:tc>
        <w:tc>
          <w:tcPr>
            <w:tcW w:w="597" w:type="dxa"/>
            <w:tcBorders>
              <w:left w:val="single" w:sz="12" w:space="0" w:color="auto"/>
              <w:right w:val="single" w:sz="12" w:space="0" w:color="auto"/>
            </w:tcBorders>
          </w:tcPr>
          <w:p w14:paraId="32CCDEB1" w14:textId="77777777" w:rsidR="00CA490D" w:rsidRPr="00E878E0" w:rsidRDefault="00CA490D" w:rsidP="00CA490D">
            <w:pPr>
              <w:jc w:val="center"/>
            </w:pPr>
            <w:r w:rsidRPr="00BE3B1D">
              <w:sym w:font="Wingdings" w:char="F0FC"/>
            </w:r>
          </w:p>
        </w:tc>
        <w:tc>
          <w:tcPr>
            <w:tcW w:w="597" w:type="dxa"/>
            <w:tcBorders>
              <w:left w:val="single" w:sz="12" w:space="0" w:color="auto"/>
              <w:right w:val="single" w:sz="12" w:space="0" w:color="auto"/>
            </w:tcBorders>
          </w:tcPr>
          <w:p w14:paraId="7887F6ED" w14:textId="77777777" w:rsidR="00CA490D" w:rsidRPr="008F3018" w:rsidRDefault="00CA490D" w:rsidP="00CA490D">
            <w:pPr>
              <w:jc w:val="center"/>
            </w:pPr>
            <w:r w:rsidRPr="00BE3B1D">
              <w:sym w:font="Wingdings" w:char="F0FC"/>
            </w:r>
          </w:p>
        </w:tc>
        <w:tc>
          <w:tcPr>
            <w:tcW w:w="597" w:type="dxa"/>
            <w:tcBorders>
              <w:left w:val="single" w:sz="12" w:space="0" w:color="auto"/>
              <w:right w:val="single" w:sz="12" w:space="0" w:color="auto"/>
            </w:tcBorders>
          </w:tcPr>
          <w:p w14:paraId="1318DF02" w14:textId="77777777" w:rsidR="00CA490D" w:rsidRPr="008F3018" w:rsidRDefault="00CA490D" w:rsidP="00CA490D">
            <w:r w:rsidRPr="00BE3B1D">
              <w:sym w:font="Wingdings" w:char="F0FC"/>
            </w:r>
          </w:p>
        </w:tc>
        <w:tc>
          <w:tcPr>
            <w:tcW w:w="597" w:type="dxa"/>
            <w:tcBorders>
              <w:left w:val="single" w:sz="12" w:space="0" w:color="auto"/>
              <w:right w:val="single" w:sz="12" w:space="0" w:color="auto"/>
            </w:tcBorders>
          </w:tcPr>
          <w:p w14:paraId="3C2FFB69" w14:textId="77777777" w:rsidR="00CA490D" w:rsidRPr="008F3018" w:rsidRDefault="00CA490D" w:rsidP="00CA490D">
            <w:r w:rsidRPr="00A14ED9">
              <w:sym w:font="Wingdings" w:char="F0FC"/>
            </w:r>
          </w:p>
        </w:tc>
        <w:tc>
          <w:tcPr>
            <w:tcW w:w="597" w:type="dxa"/>
            <w:tcBorders>
              <w:left w:val="single" w:sz="12" w:space="0" w:color="auto"/>
              <w:right w:val="single" w:sz="12" w:space="0" w:color="auto"/>
            </w:tcBorders>
          </w:tcPr>
          <w:p w14:paraId="17CCC104" w14:textId="77777777" w:rsidR="00CA490D" w:rsidRPr="008F3018" w:rsidRDefault="00CA490D" w:rsidP="00CA490D">
            <w:r w:rsidRPr="00A14ED9">
              <w:sym w:font="Wingdings" w:char="F0FC"/>
            </w:r>
          </w:p>
        </w:tc>
        <w:tc>
          <w:tcPr>
            <w:tcW w:w="597" w:type="dxa"/>
            <w:tcBorders>
              <w:left w:val="single" w:sz="12" w:space="0" w:color="auto"/>
              <w:right w:val="single" w:sz="12" w:space="0" w:color="auto"/>
            </w:tcBorders>
          </w:tcPr>
          <w:p w14:paraId="25157013" w14:textId="77777777" w:rsidR="00CA490D" w:rsidRPr="008F3018" w:rsidRDefault="00CA490D" w:rsidP="00CA490D">
            <w:r w:rsidRPr="00A14ED9">
              <w:sym w:font="Wingdings" w:char="F0FC"/>
            </w:r>
          </w:p>
        </w:tc>
      </w:tr>
      <w:tr w:rsidR="00CA490D" w:rsidRPr="001D5E42" w14:paraId="7BBB29F4" w14:textId="77777777" w:rsidTr="00CA490D">
        <w:tblPrEx>
          <w:jc w:val="left"/>
        </w:tblPrEx>
        <w:tc>
          <w:tcPr>
            <w:tcW w:w="5242" w:type="dxa"/>
            <w:tcBorders>
              <w:right w:val="single" w:sz="12" w:space="0" w:color="auto"/>
            </w:tcBorders>
            <w:shd w:val="clear" w:color="auto" w:fill="808080" w:themeFill="background1" w:themeFillShade="80"/>
          </w:tcPr>
          <w:p w14:paraId="43F959C7" w14:textId="77777777" w:rsidR="00CA490D" w:rsidRPr="00B87460" w:rsidRDefault="00CA490D" w:rsidP="00CA490D">
            <w:pPr>
              <w:rPr>
                <w:color w:val="FFFFFF" w:themeColor="background1"/>
              </w:rPr>
            </w:pPr>
            <w:r w:rsidRPr="00B87460">
              <w:rPr>
                <w:b/>
                <w:color w:val="FFFFFF" w:themeColor="background1"/>
              </w:rPr>
              <w:t>ACTIVITY 4: Sharing Best Practices</w:t>
            </w:r>
          </w:p>
        </w:tc>
        <w:tc>
          <w:tcPr>
            <w:tcW w:w="597" w:type="dxa"/>
            <w:tcBorders>
              <w:left w:val="single" w:sz="12" w:space="0" w:color="auto"/>
              <w:right w:val="single" w:sz="12" w:space="0" w:color="auto"/>
            </w:tcBorders>
            <w:shd w:val="clear" w:color="auto" w:fill="808080" w:themeFill="background1" w:themeFillShade="80"/>
          </w:tcPr>
          <w:p w14:paraId="4FF5EDE0" w14:textId="77777777" w:rsidR="00CA490D" w:rsidRPr="00B87460" w:rsidRDefault="00CA490D" w:rsidP="00CA490D">
            <w:pPr>
              <w:jc w:val="center"/>
              <w:rPr>
                <w:b/>
                <w:color w:val="FFFFFF" w:themeColor="background1"/>
              </w:rPr>
            </w:pPr>
            <w:r w:rsidRPr="00B87460">
              <w:rPr>
                <w:b/>
                <w:color w:val="FFFFFF" w:themeColor="background1"/>
              </w:rPr>
              <w:t>Q1</w:t>
            </w:r>
          </w:p>
        </w:tc>
        <w:tc>
          <w:tcPr>
            <w:tcW w:w="597" w:type="dxa"/>
            <w:tcBorders>
              <w:left w:val="single" w:sz="12" w:space="0" w:color="auto"/>
              <w:right w:val="single" w:sz="12" w:space="0" w:color="auto"/>
            </w:tcBorders>
            <w:shd w:val="clear" w:color="auto" w:fill="808080" w:themeFill="background1" w:themeFillShade="80"/>
          </w:tcPr>
          <w:p w14:paraId="28B38843" w14:textId="77777777" w:rsidR="00CA490D" w:rsidRPr="00B87460" w:rsidRDefault="00CA490D" w:rsidP="00CA490D">
            <w:pPr>
              <w:jc w:val="center"/>
              <w:rPr>
                <w:b/>
                <w:color w:val="FFFFFF" w:themeColor="background1"/>
              </w:rPr>
            </w:pPr>
            <w:r w:rsidRPr="00B87460">
              <w:rPr>
                <w:b/>
                <w:color w:val="FFFFFF" w:themeColor="background1"/>
              </w:rPr>
              <w:t>Q2</w:t>
            </w:r>
          </w:p>
        </w:tc>
        <w:tc>
          <w:tcPr>
            <w:tcW w:w="597" w:type="dxa"/>
            <w:tcBorders>
              <w:left w:val="single" w:sz="12" w:space="0" w:color="auto"/>
              <w:right w:val="single" w:sz="12" w:space="0" w:color="auto"/>
            </w:tcBorders>
            <w:shd w:val="clear" w:color="auto" w:fill="808080" w:themeFill="background1" w:themeFillShade="80"/>
          </w:tcPr>
          <w:p w14:paraId="0A7F3CAC" w14:textId="77777777" w:rsidR="00CA490D" w:rsidRPr="00B87460" w:rsidRDefault="00CA490D" w:rsidP="00CA490D">
            <w:pPr>
              <w:jc w:val="center"/>
              <w:rPr>
                <w:b/>
                <w:color w:val="FFFFFF" w:themeColor="background1"/>
              </w:rPr>
            </w:pPr>
            <w:r w:rsidRPr="00B87460">
              <w:rPr>
                <w:b/>
                <w:color w:val="FFFFFF" w:themeColor="background1"/>
              </w:rPr>
              <w:t>Q3</w:t>
            </w:r>
          </w:p>
        </w:tc>
        <w:tc>
          <w:tcPr>
            <w:tcW w:w="597" w:type="dxa"/>
            <w:tcBorders>
              <w:left w:val="single" w:sz="12" w:space="0" w:color="auto"/>
              <w:right w:val="single" w:sz="12" w:space="0" w:color="auto"/>
            </w:tcBorders>
            <w:shd w:val="clear" w:color="auto" w:fill="808080" w:themeFill="background1" w:themeFillShade="80"/>
          </w:tcPr>
          <w:p w14:paraId="4E474D27" w14:textId="77777777" w:rsidR="00CA490D" w:rsidRPr="00B87460" w:rsidRDefault="00CA490D" w:rsidP="00CA490D">
            <w:pPr>
              <w:jc w:val="center"/>
              <w:rPr>
                <w:b/>
                <w:color w:val="FFFFFF" w:themeColor="background1"/>
              </w:rPr>
            </w:pPr>
            <w:r w:rsidRPr="00B87460">
              <w:rPr>
                <w:b/>
                <w:color w:val="FFFFFF" w:themeColor="background1"/>
              </w:rPr>
              <w:t>Q4</w:t>
            </w:r>
          </w:p>
        </w:tc>
        <w:tc>
          <w:tcPr>
            <w:tcW w:w="597" w:type="dxa"/>
            <w:tcBorders>
              <w:left w:val="single" w:sz="12" w:space="0" w:color="auto"/>
              <w:right w:val="single" w:sz="12" w:space="0" w:color="auto"/>
            </w:tcBorders>
            <w:shd w:val="clear" w:color="auto" w:fill="808080" w:themeFill="background1" w:themeFillShade="80"/>
          </w:tcPr>
          <w:p w14:paraId="2067B3A0" w14:textId="77777777" w:rsidR="00CA490D" w:rsidRPr="00B87460" w:rsidRDefault="00CA490D" w:rsidP="00CA490D">
            <w:pPr>
              <w:jc w:val="center"/>
              <w:rPr>
                <w:b/>
                <w:color w:val="FFFFFF" w:themeColor="background1"/>
              </w:rPr>
            </w:pPr>
            <w:r w:rsidRPr="00B87460">
              <w:rPr>
                <w:b/>
                <w:color w:val="FFFFFF" w:themeColor="background1"/>
              </w:rPr>
              <w:t>Y2</w:t>
            </w:r>
          </w:p>
        </w:tc>
        <w:tc>
          <w:tcPr>
            <w:tcW w:w="597" w:type="dxa"/>
            <w:tcBorders>
              <w:left w:val="single" w:sz="12" w:space="0" w:color="auto"/>
              <w:right w:val="single" w:sz="12" w:space="0" w:color="auto"/>
            </w:tcBorders>
            <w:shd w:val="clear" w:color="auto" w:fill="808080" w:themeFill="background1" w:themeFillShade="80"/>
          </w:tcPr>
          <w:p w14:paraId="4562CE87" w14:textId="77777777" w:rsidR="00CA490D" w:rsidRPr="00B87460" w:rsidRDefault="00CA490D" w:rsidP="00CA490D">
            <w:pPr>
              <w:jc w:val="center"/>
              <w:rPr>
                <w:b/>
                <w:color w:val="FFFFFF" w:themeColor="background1"/>
              </w:rPr>
            </w:pPr>
            <w:r w:rsidRPr="00B87460">
              <w:rPr>
                <w:b/>
                <w:color w:val="FFFFFF" w:themeColor="background1"/>
              </w:rPr>
              <w:t>Y3</w:t>
            </w:r>
          </w:p>
        </w:tc>
        <w:tc>
          <w:tcPr>
            <w:tcW w:w="597" w:type="dxa"/>
            <w:tcBorders>
              <w:left w:val="single" w:sz="12" w:space="0" w:color="auto"/>
              <w:right w:val="single" w:sz="12" w:space="0" w:color="auto"/>
            </w:tcBorders>
            <w:shd w:val="clear" w:color="auto" w:fill="808080" w:themeFill="background1" w:themeFillShade="80"/>
          </w:tcPr>
          <w:p w14:paraId="7A99DCDE" w14:textId="77777777" w:rsidR="00CA490D" w:rsidRPr="00B87460" w:rsidRDefault="00CA490D" w:rsidP="00CA490D">
            <w:pPr>
              <w:jc w:val="center"/>
              <w:rPr>
                <w:b/>
                <w:color w:val="FFFFFF" w:themeColor="background1"/>
              </w:rPr>
            </w:pPr>
            <w:r w:rsidRPr="00B87460">
              <w:rPr>
                <w:b/>
                <w:color w:val="FFFFFF" w:themeColor="background1"/>
              </w:rPr>
              <w:t>Y4</w:t>
            </w:r>
          </w:p>
        </w:tc>
      </w:tr>
      <w:tr w:rsidR="00CA490D" w:rsidRPr="001D5E42" w14:paraId="4239AC0B" w14:textId="77777777" w:rsidTr="00CA490D">
        <w:tblPrEx>
          <w:jc w:val="left"/>
        </w:tblPrEx>
        <w:tc>
          <w:tcPr>
            <w:tcW w:w="9421" w:type="dxa"/>
            <w:gridSpan w:val="8"/>
            <w:tcBorders>
              <w:right w:val="single" w:sz="12" w:space="0" w:color="auto"/>
            </w:tcBorders>
          </w:tcPr>
          <w:p w14:paraId="564578D7" w14:textId="77777777" w:rsidR="00CA490D" w:rsidRPr="004E639B" w:rsidRDefault="00CA490D" w:rsidP="00CA490D">
            <w:r w:rsidRPr="00875E16">
              <w:rPr>
                <w:b/>
              </w:rPr>
              <w:t>Goal 4</w:t>
            </w:r>
            <w:r>
              <w:t>: Best practices are known &amp; drive actions of individuals serving children &amp; families within the NY-ECS</w:t>
            </w:r>
          </w:p>
        </w:tc>
      </w:tr>
      <w:tr w:rsidR="00CA490D" w:rsidRPr="001D5E42" w14:paraId="7CD43AD1" w14:textId="77777777" w:rsidTr="00CA490D">
        <w:tblPrEx>
          <w:jc w:val="left"/>
        </w:tblPrEx>
        <w:tc>
          <w:tcPr>
            <w:tcW w:w="9421" w:type="dxa"/>
            <w:gridSpan w:val="8"/>
            <w:tcBorders>
              <w:right w:val="single" w:sz="12" w:space="0" w:color="auto"/>
            </w:tcBorders>
            <w:shd w:val="clear" w:color="auto" w:fill="F2F2F2" w:themeFill="background1" w:themeFillShade="F2"/>
          </w:tcPr>
          <w:p w14:paraId="3989F6F7" w14:textId="3F7C7C1B" w:rsidR="00CA490D" w:rsidRPr="004E639B" w:rsidRDefault="00CA490D" w:rsidP="00CA490D">
            <w:r w:rsidRPr="00E51A67">
              <w:rPr>
                <w:b/>
              </w:rPr>
              <w:t>Objective 4.1:</w:t>
            </w:r>
            <w:r>
              <w:t xml:space="preserve"> Increase access to best practice information with emphasis on practices pertain</w:t>
            </w:r>
            <w:r w:rsidR="0032362D">
              <w:t>ing</w:t>
            </w:r>
            <w:r>
              <w:t xml:space="preserve"> to vulnerable populations &amp; 2-gen approaches </w:t>
            </w:r>
          </w:p>
        </w:tc>
      </w:tr>
      <w:tr w:rsidR="00CA490D" w:rsidRPr="001D5E42" w14:paraId="7862DE5D" w14:textId="77777777" w:rsidTr="00CA490D">
        <w:tblPrEx>
          <w:jc w:val="left"/>
        </w:tblPrEx>
        <w:tc>
          <w:tcPr>
            <w:tcW w:w="5242" w:type="dxa"/>
            <w:tcBorders>
              <w:right w:val="single" w:sz="12" w:space="0" w:color="auto"/>
            </w:tcBorders>
          </w:tcPr>
          <w:p w14:paraId="74E16300" w14:textId="77777777" w:rsidR="00CA490D" w:rsidRDefault="00CA490D" w:rsidP="00CA490D">
            <w:pPr>
              <w:spacing w:line="256" w:lineRule="auto"/>
            </w:pPr>
            <w:r>
              <w:t>Collect best practice resources for sharing; develop additional resources, as needed.</w:t>
            </w:r>
          </w:p>
        </w:tc>
        <w:tc>
          <w:tcPr>
            <w:tcW w:w="597" w:type="dxa"/>
            <w:tcBorders>
              <w:left w:val="single" w:sz="12" w:space="0" w:color="auto"/>
              <w:right w:val="single" w:sz="12" w:space="0" w:color="auto"/>
            </w:tcBorders>
            <w:shd w:val="clear" w:color="auto" w:fill="auto"/>
          </w:tcPr>
          <w:p w14:paraId="059FF99B" w14:textId="77777777" w:rsidR="00CA490D" w:rsidRPr="00BE3B1D" w:rsidRDefault="00CA490D" w:rsidP="00CA490D">
            <w:pPr>
              <w:jc w:val="center"/>
            </w:pPr>
            <w:r w:rsidRPr="00BE3B1D">
              <w:sym w:font="Wingdings" w:char="F0FC"/>
            </w:r>
          </w:p>
        </w:tc>
        <w:tc>
          <w:tcPr>
            <w:tcW w:w="597" w:type="dxa"/>
            <w:tcBorders>
              <w:left w:val="single" w:sz="12" w:space="0" w:color="auto"/>
              <w:right w:val="single" w:sz="12" w:space="0" w:color="auto"/>
            </w:tcBorders>
          </w:tcPr>
          <w:p w14:paraId="6537537F" w14:textId="77777777" w:rsidR="00CA490D" w:rsidRPr="00BE3B1D" w:rsidRDefault="00CA490D" w:rsidP="00CA490D">
            <w:pPr>
              <w:jc w:val="center"/>
            </w:pPr>
            <w:r w:rsidRPr="00BE3B1D">
              <w:sym w:font="Wingdings" w:char="F0FC"/>
            </w:r>
          </w:p>
        </w:tc>
        <w:tc>
          <w:tcPr>
            <w:tcW w:w="597" w:type="dxa"/>
            <w:tcBorders>
              <w:left w:val="single" w:sz="12" w:space="0" w:color="auto"/>
              <w:right w:val="single" w:sz="12" w:space="0" w:color="auto"/>
            </w:tcBorders>
          </w:tcPr>
          <w:p w14:paraId="168B2514" w14:textId="77777777" w:rsidR="00CA490D" w:rsidRPr="00BE3B1D" w:rsidRDefault="00CA490D" w:rsidP="00CA490D">
            <w:pPr>
              <w:jc w:val="center"/>
            </w:pPr>
            <w:r w:rsidRPr="00BE3B1D">
              <w:sym w:font="Wingdings" w:char="F0FC"/>
            </w:r>
          </w:p>
        </w:tc>
        <w:tc>
          <w:tcPr>
            <w:tcW w:w="597" w:type="dxa"/>
            <w:tcBorders>
              <w:left w:val="single" w:sz="12" w:space="0" w:color="auto"/>
              <w:right w:val="single" w:sz="12" w:space="0" w:color="auto"/>
            </w:tcBorders>
          </w:tcPr>
          <w:p w14:paraId="731A1FFE" w14:textId="77777777" w:rsidR="00CA490D" w:rsidRPr="00BE3B1D" w:rsidRDefault="00CA490D" w:rsidP="00CA490D">
            <w:pPr>
              <w:jc w:val="center"/>
            </w:pPr>
          </w:p>
        </w:tc>
        <w:tc>
          <w:tcPr>
            <w:tcW w:w="597" w:type="dxa"/>
            <w:tcBorders>
              <w:left w:val="single" w:sz="12" w:space="0" w:color="auto"/>
              <w:right w:val="single" w:sz="12" w:space="0" w:color="auto"/>
            </w:tcBorders>
          </w:tcPr>
          <w:p w14:paraId="4C4A4829" w14:textId="77777777" w:rsidR="00CA490D" w:rsidRPr="00A14ED9" w:rsidRDefault="00CA490D" w:rsidP="00CA490D">
            <w:pPr>
              <w:jc w:val="center"/>
            </w:pPr>
            <w:r w:rsidRPr="00A14ED9">
              <w:sym w:font="Wingdings" w:char="F0FC"/>
            </w:r>
          </w:p>
        </w:tc>
        <w:tc>
          <w:tcPr>
            <w:tcW w:w="597" w:type="dxa"/>
            <w:tcBorders>
              <w:left w:val="single" w:sz="12" w:space="0" w:color="auto"/>
              <w:right w:val="single" w:sz="12" w:space="0" w:color="auto"/>
            </w:tcBorders>
          </w:tcPr>
          <w:p w14:paraId="58BF3485" w14:textId="77777777" w:rsidR="00CA490D" w:rsidRPr="00A14ED9" w:rsidRDefault="00CA490D" w:rsidP="00CA490D">
            <w:pPr>
              <w:jc w:val="center"/>
            </w:pPr>
            <w:r w:rsidRPr="00A14ED9">
              <w:sym w:font="Wingdings" w:char="F0FC"/>
            </w:r>
          </w:p>
        </w:tc>
        <w:tc>
          <w:tcPr>
            <w:tcW w:w="597" w:type="dxa"/>
            <w:tcBorders>
              <w:left w:val="single" w:sz="12" w:space="0" w:color="auto"/>
              <w:right w:val="single" w:sz="12" w:space="0" w:color="auto"/>
            </w:tcBorders>
          </w:tcPr>
          <w:p w14:paraId="3A4EB42C" w14:textId="77777777" w:rsidR="00CA490D" w:rsidRPr="00A14ED9" w:rsidRDefault="00CA490D" w:rsidP="00CA490D">
            <w:pPr>
              <w:jc w:val="center"/>
            </w:pPr>
            <w:r w:rsidRPr="00A14ED9">
              <w:sym w:font="Wingdings" w:char="F0FC"/>
            </w:r>
          </w:p>
        </w:tc>
      </w:tr>
      <w:tr w:rsidR="00CA490D" w:rsidRPr="001D5E42" w14:paraId="1F9B73E4" w14:textId="77777777" w:rsidTr="00CA490D">
        <w:tblPrEx>
          <w:jc w:val="left"/>
        </w:tblPrEx>
        <w:tc>
          <w:tcPr>
            <w:tcW w:w="5242" w:type="dxa"/>
            <w:tcBorders>
              <w:right w:val="single" w:sz="12" w:space="0" w:color="auto"/>
            </w:tcBorders>
          </w:tcPr>
          <w:p w14:paraId="03F98296" w14:textId="77777777" w:rsidR="00CA490D" w:rsidRPr="00626679" w:rsidRDefault="00CA490D" w:rsidP="00CA490D">
            <w:pPr>
              <w:spacing w:line="256" w:lineRule="auto"/>
              <w:rPr>
                <w:sz w:val="22"/>
                <w:szCs w:val="22"/>
              </w:rPr>
            </w:pPr>
            <w:r w:rsidRPr="00626679">
              <w:rPr>
                <w:sz w:val="22"/>
                <w:szCs w:val="22"/>
              </w:rPr>
              <w:t>Modify ECAC website to inc</w:t>
            </w:r>
            <w:r>
              <w:rPr>
                <w:sz w:val="22"/>
                <w:szCs w:val="22"/>
              </w:rPr>
              <w:t>lude</w:t>
            </w:r>
            <w:r w:rsidRPr="00626679">
              <w:rPr>
                <w:sz w:val="22"/>
                <w:szCs w:val="22"/>
              </w:rPr>
              <w:t xml:space="preserve"> best practice resources</w:t>
            </w:r>
          </w:p>
        </w:tc>
        <w:tc>
          <w:tcPr>
            <w:tcW w:w="597" w:type="dxa"/>
            <w:tcBorders>
              <w:left w:val="single" w:sz="12" w:space="0" w:color="auto"/>
              <w:right w:val="single" w:sz="12" w:space="0" w:color="auto"/>
            </w:tcBorders>
            <w:shd w:val="clear" w:color="auto" w:fill="auto"/>
          </w:tcPr>
          <w:p w14:paraId="16135E15" w14:textId="77777777" w:rsidR="00CA490D" w:rsidRDefault="00CA490D" w:rsidP="00CA490D">
            <w:pPr>
              <w:jc w:val="center"/>
            </w:pPr>
            <w:r w:rsidRPr="00BE3B1D">
              <w:sym w:font="Wingdings" w:char="F0FC"/>
            </w:r>
          </w:p>
        </w:tc>
        <w:tc>
          <w:tcPr>
            <w:tcW w:w="597" w:type="dxa"/>
            <w:tcBorders>
              <w:left w:val="single" w:sz="12" w:space="0" w:color="auto"/>
              <w:right w:val="single" w:sz="12" w:space="0" w:color="auto"/>
            </w:tcBorders>
          </w:tcPr>
          <w:p w14:paraId="000CF7D7" w14:textId="77777777" w:rsidR="00CA490D" w:rsidRDefault="00CA490D" w:rsidP="00CA490D">
            <w:pPr>
              <w:jc w:val="center"/>
            </w:pPr>
            <w:r w:rsidRPr="00BE3B1D">
              <w:sym w:font="Wingdings" w:char="F0FC"/>
            </w:r>
          </w:p>
        </w:tc>
        <w:tc>
          <w:tcPr>
            <w:tcW w:w="597" w:type="dxa"/>
            <w:tcBorders>
              <w:left w:val="single" w:sz="12" w:space="0" w:color="auto"/>
              <w:right w:val="single" w:sz="12" w:space="0" w:color="auto"/>
            </w:tcBorders>
          </w:tcPr>
          <w:p w14:paraId="0C8CAD07" w14:textId="77777777" w:rsidR="00CA490D" w:rsidRDefault="00CA490D" w:rsidP="00CA490D">
            <w:pPr>
              <w:jc w:val="center"/>
            </w:pPr>
            <w:r w:rsidRPr="00BE3B1D">
              <w:sym w:font="Wingdings" w:char="F0FC"/>
            </w:r>
          </w:p>
        </w:tc>
        <w:tc>
          <w:tcPr>
            <w:tcW w:w="597" w:type="dxa"/>
            <w:tcBorders>
              <w:left w:val="single" w:sz="12" w:space="0" w:color="auto"/>
              <w:right w:val="single" w:sz="12" w:space="0" w:color="auto"/>
            </w:tcBorders>
          </w:tcPr>
          <w:p w14:paraId="0BD6A8AF" w14:textId="77777777" w:rsidR="00CA490D" w:rsidRDefault="00CA490D" w:rsidP="00CA490D">
            <w:pPr>
              <w:jc w:val="center"/>
            </w:pPr>
            <w:r w:rsidRPr="00BE3B1D">
              <w:sym w:font="Wingdings" w:char="F0FC"/>
            </w:r>
          </w:p>
        </w:tc>
        <w:tc>
          <w:tcPr>
            <w:tcW w:w="597" w:type="dxa"/>
            <w:tcBorders>
              <w:left w:val="single" w:sz="12" w:space="0" w:color="auto"/>
              <w:right w:val="single" w:sz="12" w:space="0" w:color="auto"/>
            </w:tcBorders>
          </w:tcPr>
          <w:p w14:paraId="4511F91D" w14:textId="77777777" w:rsidR="00CA490D" w:rsidRDefault="00CA490D" w:rsidP="00CA490D">
            <w:pPr>
              <w:jc w:val="center"/>
            </w:pPr>
            <w:r w:rsidRPr="00A14ED9">
              <w:sym w:font="Wingdings" w:char="F0FC"/>
            </w:r>
          </w:p>
        </w:tc>
        <w:tc>
          <w:tcPr>
            <w:tcW w:w="597" w:type="dxa"/>
            <w:tcBorders>
              <w:left w:val="single" w:sz="12" w:space="0" w:color="auto"/>
              <w:right w:val="single" w:sz="12" w:space="0" w:color="auto"/>
            </w:tcBorders>
          </w:tcPr>
          <w:p w14:paraId="5D8EB661" w14:textId="77777777" w:rsidR="00CA490D" w:rsidRDefault="00CA490D" w:rsidP="00CA490D">
            <w:pPr>
              <w:jc w:val="center"/>
            </w:pPr>
            <w:r w:rsidRPr="00A14ED9">
              <w:sym w:font="Wingdings" w:char="F0FC"/>
            </w:r>
          </w:p>
        </w:tc>
        <w:tc>
          <w:tcPr>
            <w:tcW w:w="597" w:type="dxa"/>
            <w:tcBorders>
              <w:left w:val="single" w:sz="12" w:space="0" w:color="auto"/>
              <w:right w:val="single" w:sz="12" w:space="0" w:color="auto"/>
            </w:tcBorders>
          </w:tcPr>
          <w:p w14:paraId="46F77DA1" w14:textId="77777777" w:rsidR="00CA490D" w:rsidRDefault="00CA490D" w:rsidP="00CA490D">
            <w:pPr>
              <w:jc w:val="center"/>
            </w:pPr>
            <w:r w:rsidRPr="00A14ED9">
              <w:sym w:font="Wingdings" w:char="F0FC"/>
            </w:r>
          </w:p>
        </w:tc>
      </w:tr>
      <w:tr w:rsidR="00CA490D" w:rsidRPr="001D5E42" w14:paraId="0696C0D2" w14:textId="77777777" w:rsidTr="00CA490D">
        <w:tblPrEx>
          <w:jc w:val="left"/>
        </w:tblPrEx>
        <w:tc>
          <w:tcPr>
            <w:tcW w:w="5242" w:type="dxa"/>
            <w:tcBorders>
              <w:right w:val="single" w:sz="12" w:space="0" w:color="auto"/>
            </w:tcBorders>
          </w:tcPr>
          <w:p w14:paraId="29B9A29C" w14:textId="77777777" w:rsidR="00CA490D" w:rsidRDefault="00CA490D" w:rsidP="00CA490D">
            <w:r>
              <w:t>Develop &amp; implement dissemination plan for best practice sharing &amp; resource information, targeting vulnerable populations.</w:t>
            </w:r>
          </w:p>
        </w:tc>
        <w:tc>
          <w:tcPr>
            <w:tcW w:w="597" w:type="dxa"/>
            <w:tcBorders>
              <w:left w:val="single" w:sz="12" w:space="0" w:color="auto"/>
              <w:right w:val="single" w:sz="12" w:space="0" w:color="auto"/>
            </w:tcBorders>
            <w:shd w:val="clear" w:color="auto" w:fill="auto"/>
          </w:tcPr>
          <w:p w14:paraId="519FF7AA" w14:textId="77777777" w:rsidR="00CA490D" w:rsidRDefault="00CA490D" w:rsidP="00CA490D">
            <w:pPr>
              <w:jc w:val="center"/>
            </w:pPr>
            <w:r w:rsidRPr="009728FF">
              <w:sym w:font="Wingdings" w:char="F0FC"/>
            </w:r>
          </w:p>
        </w:tc>
        <w:tc>
          <w:tcPr>
            <w:tcW w:w="597" w:type="dxa"/>
            <w:tcBorders>
              <w:left w:val="single" w:sz="12" w:space="0" w:color="auto"/>
              <w:right w:val="single" w:sz="12" w:space="0" w:color="auto"/>
            </w:tcBorders>
          </w:tcPr>
          <w:p w14:paraId="00ED090E" w14:textId="77777777" w:rsidR="00CA490D" w:rsidRDefault="00CA490D" w:rsidP="00CA490D">
            <w:pPr>
              <w:jc w:val="center"/>
            </w:pPr>
            <w:r w:rsidRPr="009728FF">
              <w:sym w:font="Wingdings" w:char="F0FC"/>
            </w:r>
          </w:p>
        </w:tc>
        <w:tc>
          <w:tcPr>
            <w:tcW w:w="597" w:type="dxa"/>
            <w:tcBorders>
              <w:left w:val="single" w:sz="12" w:space="0" w:color="auto"/>
              <w:right w:val="single" w:sz="12" w:space="0" w:color="auto"/>
            </w:tcBorders>
          </w:tcPr>
          <w:p w14:paraId="20811ED4" w14:textId="77777777" w:rsidR="00CA490D" w:rsidRDefault="00CA490D" w:rsidP="00CA490D">
            <w:pPr>
              <w:jc w:val="center"/>
            </w:pPr>
            <w:r w:rsidRPr="009728FF">
              <w:sym w:font="Wingdings" w:char="F0FC"/>
            </w:r>
          </w:p>
        </w:tc>
        <w:tc>
          <w:tcPr>
            <w:tcW w:w="597" w:type="dxa"/>
            <w:tcBorders>
              <w:left w:val="single" w:sz="12" w:space="0" w:color="auto"/>
              <w:right w:val="single" w:sz="12" w:space="0" w:color="auto"/>
            </w:tcBorders>
          </w:tcPr>
          <w:p w14:paraId="14885C19" w14:textId="77777777" w:rsidR="00CA490D" w:rsidRDefault="00CA490D" w:rsidP="00CA490D">
            <w:pPr>
              <w:jc w:val="center"/>
            </w:pPr>
            <w:r w:rsidRPr="009728FF">
              <w:sym w:font="Wingdings" w:char="F0FC"/>
            </w:r>
          </w:p>
        </w:tc>
        <w:tc>
          <w:tcPr>
            <w:tcW w:w="597" w:type="dxa"/>
            <w:tcBorders>
              <w:left w:val="single" w:sz="12" w:space="0" w:color="auto"/>
              <w:right w:val="single" w:sz="12" w:space="0" w:color="auto"/>
            </w:tcBorders>
          </w:tcPr>
          <w:p w14:paraId="4E41E916" w14:textId="77777777" w:rsidR="00CA490D" w:rsidRDefault="00CA490D" w:rsidP="00CA490D">
            <w:pPr>
              <w:jc w:val="center"/>
            </w:pPr>
            <w:r w:rsidRPr="009728FF">
              <w:sym w:font="Wingdings" w:char="F0FC"/>
            </w:r>
          </w:p>
        </w:tc>
        <w:tc>
          <w:tcPr>
            <w:tcW w:w="597" w:type="dxa"/>
            <w:tcBorders>
              <w:left w:val="single" w:sz="12" w:space="0" w:color="auto"/>
              <w:right w:val="single" w:sz="12" w:space="0" w:color="auto"/>
            </w:tcBorders>
          </w:tcPr>
          <w:p w14:paraId="5197C373" w14:textId="77777777" w:rsidR="00CA490D" w:rsidRDefault="00CA490D" w:rsidP="00CA490D">
            <w:pPr>
              <w:jc w:val="center"/>
            </w:pPr>
            <w:r w:rsidRPr="009728FF">
              <w:sym w:font="Wingdings" w:char="F0FC"/>
            </w:r>
          </w:p>
        </w:tc>
        <w:tc>
          <w:tcPr>
            <w:tcW w:w="597" w:type="dxa"/>
            <w:tcBorders>
              <w:left w:val="single" w:sz="12" w:space="0" w:color="auto"/>
              <w:right w:val="single" w:sz="12" w:space="0" w:color="auto"/>
            </w:tcBorders>
          </w:tcPr>
          <w:p w14:paraId="4631FBD4" w14:textId="77777777" w:rsidR="00CA490D" w:rsidRDefault="00CA490D" w:rsidP="00CA490D">
            <w:pPr>
              <w:jc w:val="center"/>
            </w:pPr>
            <w:r w:rsidRPr="009728FF">
              <w:sym w:font="Wingdings" w:char="F0FC"/>
            </w:r>
          </w:p>
        </w:tc>
      </w:tr>
      <w:tr w:rsidR="00CA490D" w:rsidRPr="001D5E42" w14:paraId="16DFBD43" w14:textId="77777777" w:rsidTr="00CA490D">
        <w:tblPrEx>
          <w:jc w:val="left"/>
        </w:tblPrEx>
        <w:tc>
          <w:tcPr>
            <w:tcW w:w="5242" w:type="dxa"/>
            <w:tcBorders>
              <w:right w:val="single" w:sz="12" w:space="0" w:color="auto"/>
            </w:tcBorders>
          </w:tcPr>
          <w:p w14:paraId="606FF2BB" w14:textId="77777777" w:rsidR="00CA490D" w:rsidRDefault="00CA490D" w:rsidP="00CA490D">
            <w:r w:rsidRPr="001B6968">
              <w:t>Collabo</w:t>
            </w:r>
            <w:r>
              <w:t>ration &amp; c</w:t>
            </w:r>
            <w:r w:rsidRPr="001B6968">
              <w:t>oordination w</w:t>
            </w:r>
            <w:r>
              <w:t>/current services &amp; ECS p</w:t>
            </w:r>
            <w:r w:rsidRPr="001B6968">
              <w:t>artners</w:t>
            </w:r>
            <w:r>
              <w:t xml:space="preserve"> to share info/increase enrollment</w:t>
            </w:r>
          </w:p>
        </w:tc>
        <w:tc>
          <w:tcPr>
            <w:tcW w:w="597" w:type="dxa"/>
            <w:tcBorders>
              <w:left w:val="single" w:sz="12" w:space="0" w:color="auto"/>
              <w:right w:val="single" w:sz="12" w:space="0" w:color="auto"/>
            </w:tcBorders>
            <w:shd w:val="clear" w:color="auto" w:fill="auto"/>
          </w:tcPr>
          <w:p w14:paraId="41BFE3D9" w14:textId="77777777" w:rsidR="00CA490D" w:rsidRPr="001D5E42" w:rsidRDefault="00CA490D" w:rsidP="00CA490D">
            <w:pPr>
              <w:jc w:val="center"/>
            </w:pPr>
            <w:r w:rsidRPr="00EF5031">
              <w:sym w:font="Wingdings" w:char="F0FC"/>
            </w:r>
          </w:p>
        </w:tc>
        <w:tc>
          <w:tcPr>
            <w:tcW w:w="597" w:type="dxa"/>
            <w:tcBorders>
              <w:left w:val="single" w:sz="12" w:space="0" w:color="auto"/>
              <w:right w:val="single" w:sz="12" w:space="0" w:color="auto"/>
            </w:tcBorders>
          </w:tcPr>
          <w:p w14:paraId="7994D598" w14:textId="77777777" w:rsidR="00CA490D" w:rsidRPr="00E878E0" w:rsidRDefault="00CA490D" w:rsidP="00CA490D">
            <w:pPr>
              <w:jc w:val="center"/>
            </w:pPr>
            <w:r w:rsidRPr="00EF5031">
              <w:sym w:font="Wingdings" w:char="F0FC"/>
            </w:r>
          </w:p>
        </w:tc>
        <w:tc>
          <w:tcPr>
            <w:tcW w:w="597" w:type="dxa"/>
            <w:tcBorders>
              <w:left w:val="single" w:sz="12" w:space="0" w:color="auto"/>
              <w:right w:val="single" w:sz="12" w:space="0" w:color="auto"/>
            </w:tcBorders>
          </w:tcPr>
          <w:p w14:paraId="5DD31949" w14:textId="77777777" w:rsidR="00CA490D" w:rsidRPr="00E878E0" w:rsidRDefault="00CA490D" w:rsidP="00CA490D">
            <w:pPr>
              <w:jc w:val="center"/>
            </w:pPr>
            <w:r w:rsidRPr="00EF5031">
              <w:sym w:font="Wingdings" w:char="F0FC"/>
            </w:r>
          </w:p>
        </w:tc>
        <w:tc>
          <w:tcPr>
            <w:tcW w:w="597" w:type="dxa"/>
            <w:tcBorders>
              <w:left w:val="single" w:sz="12" w:space="0" w:color="auto"/>
              <w:right w:val="single" w:sz="12" w:space="0" w:color="auto"/>
            </w:tcBorders>
          </w:tcPr>
          <w:p w14:paraId="067DE31C" w14:textId="77777777" w:rsidR="00CA490D" w:rsidRPr="004E639B" w:rsidRDefault="00CA490D" w:rsidP="00CA490D">
            <w:pPr>
              <w:jc w:val="center"/>
            </w:pPr>
            <w:r w:rsidRPr="00EF5031">
              <w:sym w:font="Wingdings" w:char="F0FC"/>
            </w:r>
          </w:p>
        </w:tc>
        <w:tc>
          <w:tcPr>
            <w:tcW w:w="597" w:type="dxa"/>
            <w:tcBorders>
              <w:left w:val="single" w:sz="12" w:space="0" w:color="auto"/>
              <w:right w:val="single" w:sz="12" w:space="0" w:color="auto"/>
            </w:tcBorders>
          </w:tcPr>
          <w:p w14:paraId="267E57A1" w14:textId="77777777" w:rsidR="00CA490D" w:rsidRPr="004E639B" w:rsidRDefault="00CA490D" w:rsidP="00CA490D">
            <w:pPr>
              <w:jc w:val="center"/>
            </w:pPr>
            <w:r w:rsidRPr="00EF5031">
              <w:sym w:font="Wingdings" w:char="F0FC"/>
            </w:r>
          </w:p>
        </w:tc>
        <w:tc>
          <w:tcPr>
            <w:tcW w:w="597" w:type="dxa"/>
            <w:tcBorders>
              <w:left w:val="single" w:sz="12" w:space="0" w:color="auto"/>
              <w:right w:val="single" w:sz="12" w:space="0" w:color="auto"/>
            </w:tcBorders>
          </w:tcPr>
          <w:p w14:paraId="57F486A4" w14:textId="77777777" w:rsidR="00CA490D" w:rsidRPr="004E639B" w:rsidRDefault="00CA490D" w:rsidP="00CA490D">
            <w:pPr>
              <w:jc w:val="center"/>
            </w:pPr>
            <w:r w:rsidRPr="00EF5031">
              <w:sym w:font="Wingdings" w:char="F0FC"/>
            </w:r>
          </w:p>
        </w:tc>
        <w:tc>
          <w:tcPr>
            <w:tcW w:w="597" w:type="dxa"/>
            <w:tcBorders>
              <w:left w:val="single" w:sz="12" w:space="0" w:color="auto"/>
              <w:right w:val="single" w:sz="12" w:space="0" w:color="auto"/>
            </w:tcBorders>
          </w:tcPr>
          <w:p w14:paraId="5ADE2289" w14:textId="77777777" w:rsidR="00CA490D" w:rsidRPr="004E639B" w:rsidRDefault="00CA490D" w:rsidP="00CA490D">
            <w:pPr>
              <w:jc w:val="center"/>
            </w:pPr>
            <w:r w:rsidRPr="00EF5031">
              <w:sym w:font="Wingdings" w:char="F0FC"/>
            </w:r>
          </w:p>
        </w:tc>
      </w:tr>
      <w:tr w:rsidR="00CA490D" w:rsidRPr="001D5E42" w14:paraId="5725A81E" w14:textId="77777777" w:rsidTr="00CA490D">
        <w:tblPrEx>
          <w:jc w:val="left"/>
        </w:tblPrEx>
        <w:tc>
          <w:tcPr>
            <w:tcW w:w="5242" w:type="dxa"/>
            <w:tcBorders>
              <w:right w:val="single" w:sz="12" w:space="0" w:color="auto"/>
            </w:tcBorders>
          </w:tcPr>
          <w:p w14:paraId="206C5E80" w14:textId="77777777" w:rsidR="00CA490D" w:rsidRDefault="00CA490D" w:rsidP="00CA490D">
            <w:pPr>
              <w:spacing w:line="256" w:lineRule="auto"/>
            </w:pPr>
            <w:r>
              <w:t>Partner with SED &amp; DOH to support smooth transitions from EI to preschool special education &amp; from Preschool Special Education to Kindergarten</w:t>
            </w:r>
          </w:p>
        </w:tc>
        <w:tc>
          <w:tcPr>
            <w:tcW w:w="597" w:type="dxa"/>
            <w:tcBorders>
              <w:left w:val="single" w:sz="12" w:space="0" w:color="auto"/>
              <w:right w:val="single" w:sz="12" w:space="0" w:color="auto"/>
            </w:tcBorders>
            <w:shd w:val="clear" w:color="auto" w:fill="auto"/>
          </w:tcPr>
          <w:p w14:paraId="78721FF3" w14:textId="77777777" w:rsidR="00CA490D" w:rsidRPr="001D5E42" w:rsidRDefault="00CA490D" w:rsidP="00CA490D">
            <w:pPr>
              <w:jc w:val="center"/>
            </w:pPr>
            <w:r w:rsidRPr="007218B8">
              <w:sym w:font="Wingdings" w:char="F0FC"/>
            </w:r>
          </w:p>
        </w:tc>
        <w:tc>
          <w:tcPr>
            <w:tcW w:w="597" w:type="dxa"/>
            <w:tcBorders>
              <w:left w:val="single" w:sz="12" w:space="0" w:color="auto"/>
              <w:right w:val="single" w:sz="12" w:space="0" w:color="auto"/>
            </w:tcBorders>
          </w:tcPr>
          <w:p w14:paraId="4D40AA1B" w14:textId="77777777" w:rsidR="00CA490D" w:rsidRPr="00B43FE8" w:rsidRDefault="00CA490D" w:rsidP="00CA490D">
            <w:pPr>
              <w:jc w:val="center"/>
            </w:pPr>
            <w:r w:rsidRPr="007218B8">
              <w:sym w:font="Wingdings" w:char="F0FC"/>
            </w:r>
          </w:p>
        </w:tc>
        <w:tc>
          <w:tcPr>
            <w:tcW w:w="597" w:type="dxa"/>
            <w:tcBorders>
              <w:left w:val="single" w:sz="12" w:space="0" w:color="auto"/>
              <w:right w:val="single" w:sz="12" w:space="0" w:color="auto"/>
            </w:tcBorders>
          </w:tcPr>
          <w:p w14:paraId="44CABF53" w14:textId="77777777" w:rsidR="00CA490D" w:rsidRPr="00B43FE8" w:rsidRDefault="00CA490D" w:rsidP="00CA490D">
            <w:pPr>
              <w:jc w:val="center"/>
            </w:pPr>
            <w:r w:rsidRPr="007218B8">
              <w:sym w:font="Wingdings" w:char="F0FC"/>
            </w:r>
          </w:p>
        </w:tc>
        <w:tc>
          <w:tcPr>
            <w:tcW w:w="597" w:type="dxa"/>
            <w:tcBorders>
              <w:left w:val="single" w:sz="12" w:space="0" w:color="auto"/>
              <w:right w:val="single" w:sz="12" w:space="0" w:color="auto"/>
            </w:tcBorders>
          </w:tcPr>
          <w:p w14:paraId="311AB41C" w14:textId="77777777" w:rsidR="00CA490D" w:rsidRPr="00B43FE8" w:rsidRDefault="00CA490D" w:rsidP="00CA490D">
            <w:pPr>
              <w:jc w:val="center"/>
            </w:pPr>
            <w:r w:rsidRPr="007218B8">
              <w:sym w:font="Wingdings" w:char="F0FC"/>
            </w:r>
          </w:p>
        </w:tc>
        <w:tc>
          <w:tcPr>
            <w:tcW w:w="597" w:type="dxa"/>
            <w:tcBorders>
              <w:left w:val="single" w:sz="12" w:space="0" w:color="auto"/>
              <w:right w:val="single" w:sz="12" w:space="0" w:color="auto"/>
            </w:tcBorders>
          </w:tcPr>
          <w:p w14:paraId="687C71A8" w14:textId="77777777" w:rsidR="00CA490D" w:rsidRPr="00B43FE8" w:rsidRDefault="00CA490D" w:rsidP="00CA490D">
            <w:pPr>
              <w:jc w:val="center"/>
            </w:pPr>
            <w:r w:rsidRPr="00513583">
              <w:sym w:font="Wingdings" w:char="F0FC"/>
            </w:r>
          </w:p>
        </w:tc>
        <w:tc>
          <w:tcPr>
            <w:tcW w:w="597" w:type="dxa"/>
            <w:tcBorders>
              <w:left w:val="single" w:sz="12" w:space="0" w:color="auto"/>
              <w:right w:val="single" w:sz="12" w:space="0" w:color="auto"/>
            </w:tcBorders>
          </w:tcPr>
          <w:p w14:paraId="092131EC" w14:textId="77777777" w:rsidR="00CA490D" w:rsidRPr="00B43FE8" w:rsidRDefault="00CA490D" w:rsidP="00CA490D">
            <w:pPr>
              <w:jc w:val="center"/>
            </w:pPr>
            <w:r w:rsidRPr="00513583">
              <w:sym w:font="Wingdings" w:char="F0FC"/>
            </w:r>
          </w:p>
        </w:tc>
        <w:tc>
          <w:tcPr>
            <w:tcW w:w="597" w:type="dxa"/>
            <w:tcBorders>
              <w:left w:val="single" w:sz="12" w:space="0" w:color="auto"/>
              <w:right w:val="single" w:sz="12" w:space="0" w:color="auto"/>
            </w:tcBorders>
          </w:tcPr>
          <w:p w14:paraId="5984CFD3" w14:textId="77777777" w:rsidR="00CA490D" w:rsidRPr="00B43FE8" w:rsidRDefault="00CA490D" w:rsidP="00CA490D">
            <w:pPr>
              <w:jc w:val="center"/>
            </w:pPr>
            <w:r w:rsidRPr="00513583">
              <w:sym w:font="Wingdings" w:char="F0FC"/>
            </w:r>
          </w:p>
        </w:tc>
      </w:tr>
      <w:tr w:rsidR="00CA490D" w:rsidRPr="001D5E42" w14:paraId="569CEFCE" w14:textId="77777777" w:rsidTr="00CA490D">
        <w:tblPrEx>
          <w:jc w:val="left"/>
        </w:tblPrEx>
        <w:tc>
          <w:tcPr>
            <w:tcW w:w="5242" w:type="dxa"/>
            <w:tcBorders>
              <w:right w:val="single" w:sz="12" w:space="0" w:color="auto"/>
            </w:tcBorders>
          </w:tcPr>
          <w:p w14:paraId="5AAF7843" w14:textId="77777777" w:rsidR="00CA490D" w:rsidRPr="008C058D" w:rsidRDefault="00CA490D" w:rsidP="00CA490D">
            <w:pPr>
              <w:spacing w:line="256" w:lineRule="auto"/>
            </w:pPr>
            <w:r>
              <w:t xml:space="preserve">Disseminate </w:t>
            </w:r>
            <w:r w:rsidRPr="00132649">
              <w:t>Early Childhood Framework</w:t>
            </w:r>
            <w:r>
              <w:t xml:space="preserve"> Guidance training materials (12,000 copies of each document)</w:t>
            </w:r>
          </w:p>
        </w:tc>
        <w:tc>
          <w:tcPr>
            <w:tcW w:w="597" w:type="dxa"/>
            <w:tcBorders>
              <w:left w:val="single" w:sz="12" w:space="0" w:color="auto"/>
              <w:right w:val="single" w:sz="12" w:space="0" w:color="auto"/>
            </w:tcBorders>
            <w:shd w:val="clear" w:color="auto" w:fill="auto"/>
          </w:tcPr>
          <w:p w14:paraId="18A59BBA" w14:textId="77777777" w:rsidR="00CA490D" w:rsidRPr="001D5E42" w:rsidRDefault="00CA490D" w:rsidP="00CA490D">
            <w:pPr>
              <w:jc w:val="center"/>
            </w:pPr>
            <w:r w:rsidRPr="00B43FE8">
              <w:sym w:font="Wingdings" w:char="F0FC"/>
            </w:r>
          </w:p>
        </w:tc>
        <w:tc>
          <w:tcPr>
            <w:tcW w:w="597" w:type="dxa"/>
            <w:tcBorders>
              <w:left w:val="single" w:sz="12" w:space="0" w:color="auto"/>
              <w:right w:val="single" w:sz="12" w:space="0" w:color="auto"/>
            </w:tcBorders>
          </w:tcPr>
          <w:p w14:paraId="2453EBF0" w14:textId="77777777" w:rsidR="00CA490D" w:rsidRPr="004E639B" w:rsidRDefault="00CA490D" w:rsidP="00CA490D">
            <w:pPr>
              <w:jc w:val="center"/>
            </w:pPr>
            <w:r w:rsidRPr="00B43FE8">
              <w:sym w:font="Wingdings" w:char="F0FC"/>
            </w:r>
          </w:p>
        </w:tc>
        <w:tc>
          <w:tcPr>
            <w:tcW w:w="597" w:type="dxa"/>
            <w:tcBorders>
              <w:left w:val="single" w:sz="12" w:space="0" w:color="auto"/>
              <w:right w:val="single" w:sz="12" w:space="0" w:color="auto"/>
            </w:tcBorders>
          </w:tcPr>
          <w:p w14:paraId="428F26F6" w14:textId="77777777" w:rsidR="00CA490D" w:rsidRDefault="00CA490D" w:rsidP="00CA490D">
            <w:pPr>
              <w:jc w:val="center"/>
            </w:pPr>
            <w:r w:rsidRPr="00B43FE8">
              <w:sym w:font="Wingdings" w:char="F0FC"/>
            </w:r>
          </w:p>
        </w:tc>
        <w:tc>
          <w:tcPr>
            <w:tcW w:w="597" w:type="dxa"/>
            <w:tcBorders>
              <w:left w:val="single" w:sz="12" w:space="0" w:color="auto"/>
              <w:right w:val="single" w:sz="12" w:space="0" w:color="auto"/>
            </w:tcBorders>
          </w:tcPr>
          <w:p w14:paraId="08D67DDE" w14:textId="77777777" w:rsidR="00CA490D" w:rsidRDefault="00CA490D" w:rsidP="00CA490D">
            <w:pPr>
              <w:jc w:val="center"/>
            </w:pPr>
            <w:r w:rsidRPr="00B43FE8">
              <w:sym w:font="Wingdings" w:char="F0FC"/>
            </w:r>
          </w:p>
        </w:tc>
        <w:tc>
          <w:tcPr>
            <w:tcW w:w="597" w:type="dxa"/>
            <w:tcBorders>
              <w:left w:val="single" w:sz="12" w:space="0" w:color="auto"/>
              <w:right w:val="single" w:sz="12" w:space="0" w:color="auto"/>
            </w:tcBorders>
          </w:tcPr>
          <w:p w14:paraId="27A7609A" w14:textId="77777777" w:rsidR="00CA490D" w:rsidRDefault="00CA490D" w:rsidP="00CA490D">
            <w:pPr>
              <w:jc w:val="center"/>
            </w:pPr>
            <w:r w:rsidRPr="00B43FE8">
              <w:sym w:font="Wingdings" w:char="F0FC"/>
            </w:r>
          </w:p>
        </w:tc>
        <w:tc>
          <w:tcPr>
            <w:tcW w:w="597" w:type="dxa"/>
            <w:tcBorders>
              <w:left w:val="single" w:sz="12" w:space="0" w:color="auto"/>
              <w:right w:val="single" w:sz="12" w:space="0" w:color="auto"/>
            </w:tcBorders>
          </w:tcPr>
          <w:p w14:paraId="5B31BB33" w14:textId="77777777" w:rsidR="00CA490D" w:rsidRDefault="00CA490D" w:rsidP="00CA490D">
            <w:pPr>
              <w:jc w:val="center"/>
            </w:pPr>
            <w:r w:rsidRPr="00B43FE8">
              <w:sym w:font="Wingdings" w:char="F0FC"/>
            </w:r>
          </w:p>
        </w:tc>
        <w:tc>
          <w:tcPr>
            <w:tcW w:w="597" w:type="dxa"/>
            <w:tcBorders>
              <w:left w:val="single" w:sz="12" w:space="0" w:color="auto"/>
              <w:right w:val="single" w:sz="12" w:space="0" w:color="auto"/>
            </w:tcBorders>
          </w:tcPr>
          <w:p w14:paraId="1DE789C4" w14:textId="77777777" w:rsidR="00CA490D" w:rsidRDefault="00CA490D" w:rsidP="00CA490D">
            <w:pPr>
              <w:jc w:val="center"/>
            </w:pPr>
            <w:r w:rsidRPr="00B43FE8">
              <w:sym w:font="Wingdings" w:char="F0FC"/>
            </w:r>
          </w:p>
        </w:tc>
      </w:tr>
      <w:tr w:rsidR="00CA490D" w:rsidRPr="001D5E42" w14:paraId="783425CA" w14:textId="77777777" w:rsidTr="00CA490D">
        <w:tblPrEx>
          <w:jc w:val="left"/>
        </w:tblPrEx>
        <w:tc>
          <w:tcPr>
            <w:tcW w:w="5242" w:type="dxa"/>
            <w:tcBorders>
              <w:right w:val="single" w:sz="12" w:space="0" w:color="auto"/>
            </w:tcBorders>
          </w:tcPr>
          <w:p w14:paraId="5DA8963D" w14:textId="77777777" w:rsidR="00CA490D" w:rsidRDefault="00CA490D" w:rsidP="00CA490D">
            <w:pPr>
              <w:spacing w:line="256" w:lineRule="auto"/>
            </w:pPr>
            <w:r w:rsidRPr="0080704E">
              <w:t xml:space="preserve">Conduct </w:t>
            </w:r>
            <w:r>
              <w:t xml:space="preserve">12 </w:t>
            </w:r>
            <w:r w:rsidRPr="00330B21">
              <w:t>Parents Interacting with Infants Trainings</w:t>
            </w:r>
            <w:r>
              <w:t xml:space="preserve"> </w:t>
            </w:r>
          </w:p>
        </w:tc>
        <w:tc>
          <w:tcPr>
            <w:tcW w:w="597" w:type="dxa"/>
            <w:tcBorders>
              <w:left w:val="single" w:sz="12" w:space="0" w:color="auto"/>
              <w:right w:val="single" w:sz="12" w:space="0" w:color="auto"/>
            </w:tcBorders>
            <w:shd w:val="clear" w:color="auto" w:fill="auto"/>
          </w:tcPr>
          <w:p w14:paraId="27988B49" w14:textId="77777777" w:rsidR="00CA490D" w:rsidRPr="001D5E42" w:rsidRDefault="00CA490D" w:rsidP="00CA490D">
            <w:pPr>
              <w:jc w:val="center"/>
            </w:pPr>
            <w:r w:rsidRPr="009728FF">
              <w:sym w:font="Wingdings" w:char="F0FC"/>
            </w:r>
          </w:p>
        </w:tc>
        <w:tc>
          <w:tcPr>
            <w:tcW w:w="597" w:type="dxa"/>
            <w:tcBorders>
              <w:left w:val="single" w:sz="12" w:space="0" w:color="auto"/>
              <w:right w:val="single" w:sz="12" w:space="0" w:color="auto"/>
            </w:tcBorders>
          </w:tcPr>
          <w:p w14:paraId="2224434B" w14:textId="77777777" w:rsidR="00CA490D" w:rsidRPr="004E639B" w:rsidRDefault="00CA490D" w:rsidP="00CA490D">
            <w:pPr>
              <w:jc w:val="center"/>
            </w:pPr>
            <w:r w:rsidRPr="009728FF">
              <w:sym w:font="Wingdings" w:char="F0FC"/>
            </w:r>
          </w:p>
        </w:tc>
        <w:tc>
          <w:tcPr>
            <w:tcW w:w="597" w:type="dxa"/>
            <w:tcBorders>
              <w:left w:val="single" w:sz="12" w:space="0" w:color="auto"/>
              <w:right w:val="single" w:sz="12" w:space="0" w:color="auto"/>
            </w:tcBorders>
          </w:tcPr>
          <w:p w14:paraId="64364A91" w14:textId="77777777" w:rsidR="00CA490D" w:rsidRDefault="00CA490D" w:rsidP="00CA490D">
            <w:r w:rsidRPr="009728FF">
              <w:sym w:font="Wingdings" w:char="F0FC"/>
            </w:r>
          </w:p>
        </w:tc>
        <w:tc>
          <w:tcPr>
            <w:tcW w:w="597" w:type="dxa"/>
            <w:tcBorders>
              <w:left w:val="single" w:sz="12" w:space="0" w:color="auto"/>
              <w:right w:val="single" w:sz="12" w:space="0" w:color="auto"/>
            </w:tcBorders>
          </w:tcPr>
          <w:p w14:paraId="11D790F8" w14:textId="77777777" w:rsidR="00CA490D" w:rsidRDefault="00CA490D" w:rsidP="00CA490D">
            <w:r w:rsidRPr="009728FF">
              <w:sym w:font="Wingdings" w:char="F0FC"/>
            </w:r>
          </w:p>
        </w:tc>
        <w:tc>
          <w:tcPr>
            <w:tcW w:w="597" w:type="dxa"/>
            <w:tcBorders>
              <w:left w:val="single" w:sz="12" w:space="0" w:color="auto"/>
              <w:right w:val="single" w:sz="12" w:space="0" w:color="auto"/>
            </w:tcBorders>
          </w:tcPr>
          <w:p w14:paraId="15E129FA" w14:textId="77777777" w:rsidR="00CA490D" w:rsidRDefault="00CA490D" w:rsidP="00CA490D">
            <w:r w:rsidRPr="009728FF">
              <w:sym w:font="Wingdings" w:char="F0FC"/>
            </w:r>
          </w:p>
        </w:tc>
        <w:tc>
          <w:tcPr>
            <w:tcW w:w="597" w:type="dxa"/>
            <w:tcBorders>
              <w:left w:val="single" w:sz="12" w:space="0" w:color="auto"/>
              <w:right w:val="single" w:sz="12" w:space="0" w:color="auto"/>
            </w:tcBorders>
          </w:tcPr>
          <w:p w14:paraId="7A1411EA" w14:textId="77777777" w:rsidR="00CA490D" w:rsidRDefault="00CA490D" w:rsidP="00CA490D">
            <w:r w:rsidRPr="009728FF">
              <w:sym w:font="Wingdings" w:char="F0FC"/>
            </w:r>
          </w:p>
        </w:tc>
        <w:tc>
          <w:tcPr>
            <w:tcW w:w="597" w:type="dxa"/>
            <w:tcBorders>
              <w:left w:val="single" w:sz="12" w:space="0" w:color="auto"/>
              <w:right w:val="single" w:sz="12" w:space="0" w:color="auto"/>
            </w:tcBorders>
          </w:tcPr>
          <w:p w14:paraId="6F0043C1" w14:textId="77777777" w:rsidR="00CA490D" w:rsidRDefault="00CA490D" w:rsidP="00CA490D">
            <w:r w:rsidRPr="009728FF">
              <w:sym w:font="Wingdings" w:char="F0FC"/>
            </w:r>
          </w:p>
        </w:tc>
      </w:tr>
      <w:tr w:rsidR="00CA490D" w:rsidRPr="001D5E42" w14:paraId="73409486" w14:textId="77777777" w:rsidTr="00CA490D">
        <w:tblPrEx>
          <w:jc w:val="left"/>
        </w:tblPrEx>
        <w:tc>
          <w:tcPr>
            <w:tcW w:w="5242" w:type="dxa"/>
            <w:tcBorders>
              <w:right w:val="single" w:sz="12" w:space="0" w:color="auto"/>
            </w:tcBorders>
          </w:tcPr>
          <w:p w14:paraId="039ABF22" w14:textId="77777777" w:rsidR="00CA490D" w:rsidRPr="0036563D" w:rsidRDefault="00CA490D" w:rsidP="00CA490D">
            <w:pPr>
              <w:spacing w:line="256" w:lineRule="auto"/>
            </w:pPr>
            <w:r>
              <w:t xml:space="preserve">Attend TA Pyramid Model (NTI) Conference </w:t>
            </w:r>
          </w:p>
        </w:tc>
        <w:tc>
          <w:tcPr>
            <w:tcW w:w="597" w:type="dxa"/>
            <w:tcBorders>
              <w:left w:val="single" w:sz="12" w:space="0" w:color="auto"/>
              <w:right w:val="single" w:sz="12" w:space="0" w:color="auto"/>
            </w:tcBorders>
            <w:shd w:val="clear" w:color="auto" w:fill="auto"/>
          </w:tcPr>
          <w:p w14:paraId="62A31B7E" w14:textId="77777777" w:rsidR="00CA490D" w:rsidRPr="001D5E42" w:rsidRDefault="00CA490D" w:rsidP="00CA490D">
            <w:pPr>
              <w:jc w:val="center"/>
            </w:pPr>
          </w:p>
        </w:tc>
        <w:tc>
          <w:tcPr>
            <w:tcW w:w="597" w:type="dxa"/>
            <w:tcBorders>
              <w:left w:val="single" w:sz="12" w:space="0" w:color="auto"/>
              <w:right w:val="single" w:sz="12" w:space="0" w:color="auto"/>
            </w:tcBorders>
          </w:tcPr>
          <w:p w14:paraId="2662AE0E" w14:textId="77777777" w:rsidR="00CA490D" w:rsidRPr="004E639B" w:rsidRDefault="00CA490D" w:rsidP="00CA490D">
            <w:pPr>
              <w:jc w:val="center"/>
            </w:pPr>
            <w:r w:rsidRPr="00B43FE8">
              <w:sym w:font="Wingdings" w:char="F0FC"/>
            </w:r>
          </w:p>
        </w:tc>
        <w:tc>
          <w:tcPr>
            <w:tcW w:w="597" w:type="dxa"/>
            <w:tcBorders>
              <w:left w:val="single" w:sz="12" w:space="0" w:color="auto"/>
              <w:right w:val="single" w:sz="12" w:space="0" w:color="auto"/>
            </w:tcBorders>
          </w:tcPr>
          <w:p w14:paraId="32BC1D89" w14:textId="77777777" w:rsidR="00CA490D" w:rsidRPr="009728FF" w:rsidRDefault="00CA490D" w:rsidP="00CA490D">
            <w:pPr>
              <w:jc w:val="center"/>
            </w:pPr>
          </w:p>
        </w:tc>
        <w:tc>
          <w:tcPr>
            <w:tcW w:w="597" w:type="dxa"/>
            <w:tcBorders>
              <w:left w:val="single" w:sz="12" w:space="0" w:color="auto"/>
              <w:right w:val="single" w:sz="12" w:space="0" w:color="auto"/>
            </w:tcBorders>
          </w:tcPr>
          <w:p w14:paraId="75C5F16D" w14:textId="77777777" w:rsidR="00CA490D" w:rsidRPr="009728FF" w:rsidRDefault="00CA490D" w:rsidP="00CA490D">
            <w:pPr>
              <w:jc w:val="center"/>
            </w:pPr>
          </w:p>
        </w:tc>
        <w:tc>
          <w:tcPr>
            <w:tcW w:w="597" w:type="dxa"/>
            <w:tcBorders>
              <w:left w:val="single" w:sz="12" w:space="0" w:color="auto"/>
              <w:right w:val="single" w:sz="12" w:space="0" w:color="auto"/>
            </w:tcBorders>
          </w:tcPr>
          <w:p w14:paraId="45CBC893" w14:textId="77777777" w:rsidR="00CA490D" w:rsidRPr="008970BF" w:rsidRDefault="00CA490D" w:rsidP="00CA490D">
            <w:pPr>
              <w:jc w:val="center"/>
            </w:pPr>
            <w:r w:rsidRPr="00B43FE8">
              <w:sym w:font="Wingdings" w:char="F0FC"/>
            </w:r>
          </w:p>
        </w:tc>
        <w:tc>
          <w:tcPr>
            <w:tcW w:w="597" w:type="dxa"/>
            <w:tcBorders>
              <w:left w:val="single" w:sz="12" w:space="0" w:color="auto"/>
              <w:right w:val="single" w:sz="12" w:space="0" w:color="auto"/>
            </w:tcBorders>
          </w:tcPr>
          <w:p w14:paraId="35DA917C" w14:textId="77777777" w:rsidR="00CA490D" w:rsidRPr="008970BF" w:rsidRDefault="00CA490D" w:rsidP="00CA490D">
            <w:pPr>
              <w:jc w:val="center"/>
            </w:pPr>
            <w:r w:rsidRPr="00B43FE8">
              <w:sym w:font="Wingdings" w:char="F0FC"/>
            </w:r>
          </w:p>
        </w:tc>
        <w:tc>
          <w:tcPr>
            <w:tcW w:w="597" w:type="dxa"/>
            <w:tcBorders>
              <w:left w:val="single" w:sz="12" w:space="0" w:color="auto"/>
              <w:right w:val="single" w:sz="12" w:space="0" w:color="auto"/>
            </w:tcBorders>
          </w:tcPr>
          <w:p w14:paraId="1D0C12F9" w14:textId="77777777" w:rsidR="00CA490D" w:rsidRPr="008970BF" w:rsidRDefault="00CA490D" w:rsidP="00CA490D">
            <w:pPr>
              <w:jc w:val="center"/>
            </w:pPr>
            <w:r w:rsidRPr="00B43FE8">
              <w:sym w:font="Wingdings" w:char="F0FC"/>
            </w:r>
          </w:p>
        </w:tc>
      </w:tr>
      <w:tr w:rsidR="00CA490D" w:rsidRPr="001D5E42" w14:paraId="0D815447" w14:textId="77777777" w:rsidTr="00CA490D">
        <w:tblPrEx>
          <w:jc w:val="left"/>
        </w:tblPrEx>
        <w:tc>
          <w:tcPr>
            <w:tcW w:w="5242" w:type="dxa"/>
            <w:tcBorders>
              <w:right w:val="single" w:sz="12" w:space="0" w:color="auto"/>
            </w:tcBorders>
          </w:tcPr>
          <w:p w14:paraId="0F8ED01E" w14:textId="77777777" w:rsidR="00CA490D" w:rsidRPr="008C058D" w:rsidRDefault="00CA490D" w:rsidP="00CA490D">
            <w:pPr>
              <w:spacing w:line="256" w:lineRule="auto"/>
            </w:pPr>
            <w:r>
              <w:t xml:space="preserve">Coordinate efforts with CCRRs to </w:t>
            </w:r>
            <w:r w:rsidRPr="00F03135">
              <w:t>create 5 regional Pyramid Model Hubs</w:t>
            </w:r>
            <w:r>
              <w:t xml:space="preserve">.  </w:t>
            </w:r>
          </w:p>
        </w:tc>
        <w:tc>
          <w:tcPr>
            <w:tcW w:w="597" w:type="dxa"/>
            <w:tcBorders>
              <w:left w:val="single" w:sz="12" w:space="0" w:color="auto"/>
              <w:right w:val="single" w:sz="12" w:space="0" w:color="auto"/>
            </w:tcBorders>
          </w:tcPr>
          <w:p w14:paraId="74D2D70D" w14:textId="77777777" w:rsidR="00CA490D" w:rsidRPr="001D5E42" w:rsidRDefault="00CA490D" w:rsidP="00CA490D">
            <w:pPr>
              <w:jc w:val="center"/>
            </w:pPr>
            <w:r w:rsidRPr="009728FF">
              <w:sym w:font="Wingdings" w:char="F0FC"/>
            </w:r>
          </w:p>
        </w:tc>
        <w:tc>
          <w:tcPr>
            <w:tcW w:w="597" w:type="dxa"/>
            <w:tcBorders>
              <w:left w:val="single" w:sz="12" w:space="0" w:color="auto"/>
              <w:right w:val="single" w:sz="12" w:space="0" w:color="auto"/>
            </w:tcBorders>
          </w:tcPr>
          <w:p w14:paraId="57910ADA" w14:textId="77777777" w:rsidR="00CA490D" w:rsidRPr="004E639B" w:rsidRDefault="00CA490D" w:rsidP="00CA490D">
            <w:pPr>
              <w:jc w:val="center"/>
            </w:pPr>
            <w:r w:rsidRPr="009728FF">
              <w:sym w:font="Wingdings" w:char="F0FC"/>
            </w:r>
          </w:p>
        </w:tc>
        <w:tc>
          <w:tcPr>
            <w:tcW w:w="597" w:type="dxa"/>
            <w:tcBorders>
              <w:left w:val="single" w:sz="12" w:space="0" w:color="auto"/>
              <w:right w:val="single" w:sz="12" w:space="0" w:color="auto"/>
            </w:tcBorders>
          </w:tcPr>
          <w:p w14:paraId="725A3438" w14:textId="77777777" w:rsidR="00CA490D" w:rsidRDefault="00CA490D" w:rsidP="00CA490D">
            <w:r w:rsidRPr="009728FF">
              <w:sym w:font="Wingdings" w:char="F0FC"/>
            </w:r>
          </w:p>
        </w:tc>
        <w:tc>
          <w:tcPr>
            <w:tcW w:w="597" w:type="dxa"/>
            <w:tcBorders>
              <w:left w:val="single" w:sz="12" w:space="0" w:color="auto"/>
              <w:right w:val="single" w:sz="12" w:space="0" w:color="auto"/>
            </w:tcBorders>
          </w:tcPr>
          <w:p w14:paraId="09923F2F" w14:textId="77777777" w:rsidR="00CA490D" w:rsidRDefault="00CA490D" w:rsidP="00CA490D">
            <w:r w:rsidRPr="009728FF">
              <w:sym w:font="Wingdings" w:char="F0FC"/>
            </w:r>
          </w:p>
        </w:tc>
        <w:tc>
          <w:tcPr>
            <w:tcW w:w="597" w:type="dxa"/>
            <w:tcBorders>
              <w:left w:val="single" w:sz="12" w:space="0" w:color="auto"/>
              <w:right w:val="single" w:sz="12" w:space="0" w:color="auto"/>
            </w:tcBorders>
          </w:tcPr>
          <w:p w14:paraId="4A8EA4D9" w14:textId="77777777" w:rsidR="00CA490D" w:rsidRDefault="00CA490D" w:rsidP="00CA490D">
            <w:r w:rsidRPr="009728FF">
              <w:sym w:font="Wingdings" w:char="F0FC"/>
            </w:r>
          </w:p>
        </w:tc>
        <w:tc>
          <w:tcPr>
            <w:tcW w:w="597" w:type="dxa"/>
            <w:tcBorders>
              <w:left w:val="single" w:sz="12" w:space="0" w:color="auto"/>
              <w:right w:val="single" w:sz="12" w:space="0" w:color="auto"/>
            </w:tcBorders>
          </w:tcPr>
          <w:p w14:paraId="5D56EA34" w14:textId="77777777" w:rsidR="00CA490D" w:rsidRDefault="00CA490D" w:rsidP="00CA490D">
            <w:r w:rsidRPr="009728FF">
              <w:sym w:font="Wingdings" w:char="F0FC"/>
            </w:r>
          </w:p>
        </w:tc>
        <w:tc>
          <w:tcPr>
            <w:tcW w:w="597" w:type="dxa"/>
            <w:tcBorders>
              <w:left w:val="single" w:sz="12" w:space="0" w:color="auto"/>
              <w:right w:val="single" w:sz="12" w:space="0" w:color="auto"/>
            </w:tcBorders>
          </w:tcPr>
          <w:p w14:paraId="6A63B0C5" w14:textId="77777777" w:rsidR="00CA490D" w:rsidRDefault="00CA490D" w:rsidP="00CA490D">
            <w:r w:rsidRPr="009728FF">
              <w:sym w:font="Wingdings" w:char="F0FC"/>
            </w:r>
          </w:p>
        </w:tc>
      </w:tr>
      <w:tr w:rsidR="00CA490D" w:rsidRPr="001D5E42" w14:paraId="47B1A53B" w14:textId="77777777" w:rsidTr="00CA490D">
        <w:tblPrEx>
          <w:jc w:val="left"/>
        </w:tblPrEx>
        <w:tc>
          <w:tcPr>
            <w:tcW w:w="5242" w:type="dxa"/>
            <w:tcBorders>
              <w:right w:val="single" w:sz="12" w:space="0" w:color="auto"/>
            </w:tcBorders>
          </w:tcPr>
          <w:p w14:paraId="358AF20C" w14:textId="77777777" w:rsidR="00CA490D" w:rsidRDefault="00CA490D" w:rsidP="00CA490D">
            <w:pPr>
              <w:spacing w:line="256" w:lineRule="auto"/>
            </w:pPr>
            <w:r>
              <w:t xml:space="preserve">Conduct 5 regional </w:t>
            </w:r>
            <w:r w:rsidRPr="00330B21">
              <w:t xml:space="preserve">Kindergarten Transition Summits </w:t>
            </w:r>
            <w:r>
              <w:t>and facilitate up to 10 local forums</w:t>
            </w:r>
          </w:p>
        </w:tc>
        <w:tc>
          <w:tcPr>
            <w:tcW w:w="597" w:type="dxa"/>
            <w:tcBorders>
              <w:left w:val="single" w:sz="12" w:space="0" w:color="auto"/>
              <w:right w:val="single" w:sz="12" w:space="0" w:color="auto"/>
            </w:tcBorders>
          </w:tcPr>
          <w:p w14:paraId="2E74906D" w14:textId="77777777" w:rsidR="00CA490D" w:rsidRPr="001D5E42" w:rsidRDefault="00CA490D" w:rsidP="00CA490D">
            <w:pPr>
              <w:jc w:val="center"/>
            </w:pPr>
            <w:r w:rsidRPr="009728FF">
              <w:sym w:font="Wingdings" w:char="F0FC"/>
            </w:r>
          </w:p>
        </w:tc>
        <w:tc>
          <w:tcPr>
            <w:tcW w:w="597" w:type="dxa"/>
            <w:tcBorders>
              <w:left w:val="single" w:sz="12" w:space="0" w:color="auto"/>
              <w:right w:val="single" w:sz="12" w:space="0" w:color="auto"/>
            </w:tcBorders>
          </w:tcPr>
          <w:p w14:paraId="48D565D0" w14:textId="77777777" w:rsidR="00CA490D" w:rsidRPr="00E878E0" w:rsidRDefault="00CA490D" w:rsidP="00CA490D">
            <w:pPr>
              <w:jc w:val="center"/>
            </w:pPr>
            <w:r w:rsidRPr="009728FF">
              <w:sym w:font="Wingdings" w:char="F0FC"/>
            </w:r>
          </w:p>
        </w:tc>
        <w:tc>
          <w:tcPr>
            <w:tcW w:w="597" w:type="dxa"/>
            <w:tcBorders>
              <w:left w:val="single" w:sz="12" w:space="0" w:color="auto"/>
              <w:right w:val="single" w:sz="12" w:space="0" w:color="auto"/>
            </w:tcBorders>
          </w:tcPr>
          <w:p w14:paraId="3DAFA997" w14:textId="77777777" w:rsidR="00CA490D" w:rsidRPr="00E878E0" w:rsidRDefault="00CA490D" w:rsidP="00CA490D">
            <w:pPr>
              <w:jc w:val="center"/>
            </w:pPr>
            <w:r w:rsidRPr="00B43FE8">
              <w:sym w:font="Wingdings" w:char="F0FC"/>
            </w:r>
          </w:p>
        </w:tc>
        <w:tc>
          <w:tcPr>
            <w:tcW w:w="597" w:type="dxa"/>
            <w:tcBorders>
              <w:left w:val="single" w:sz="12" w:space="0" w:color="auto"/>
              <w:right w:val="single" w:sz="12" w:space="0" w:color="auto"/>
            </w:tcBorders>
          </w:tcPr>
          <w:p w14:paraId="1709D535" w14:textId="77777777" w:rsidR="00CA490D" w:rsidRPr="00E878E0" w:rsidRDefault="00CA490D" w:rsidP="00CA490D">
            <w:pPr>
              <w:jc w:val="center"/>
            </w:pPr>
            <w:r w:rsidRPr="00B43FE8">
              <w:sym w:font="Wingdings" w:char="F0FC"/>
            </w:r>
          </w:p>
        </w:tc>
        <w:tc>
          <w:tcPr>
            <w:tcW w:w="597" w:type="dxa"/>
            <w:tcBorders>
              <w:left w:val="single" w:sz="12" w:space="0" w:color="auto"/>
              <w:right w:val="single" w:sz="12" w:space="0" w:color="auto"/>
            </w:tcBorders>
          </w:tcPr>
          <w:p w14:paraId="6F451370" w14:textId="77777777" w:rsidR="00CA490D" w:rsidRDefault="00CA490D" w:rsidP="00CA490D">
            <w:pPr>
              <w:jc w:val="center"/>
            </w:pPr>
            <w:r w:rsidRPr="008970BF">
              <w:sym w:font="Wingdings" w:char="F0FC"/>
            </w:r>
          </w:p>
        </w:tc>
        <w:tc>
          <w:tcPr>
            <w:tcW w:w="597" w:type="dxa"/>
            <w:tcBorders>
              <w:left w:val="single" w:sz="12" w:space="0" w:color="auto"/>
              <w:right w:val="single" w:sz="12" w:space="0" w:color="auto"/>
            </w:tcBorders>
          </w:tcPr>
          <w:p w14:paraId="4807B0F0" w14:textId="77777777" w:rsidR="00CA490D" w:rsidRDefault="00CA490D" w:rsidP="00CA490D">
            <w:pPr>
              <w:jc w:val="center"/>
            </w:pPr>
            <w:r w:rsidRPr="008970BF">
              <w:sym w:font="Wingdings" w:char="F0FC"/>
            </w:r>
          </w:p>
        </w:tc>
        <w:tc>
          <w:tcPr>
            <w:tcW w:w="597" w:type="dxa"/>
            <w:tcBorders>
              <w:left w:val="single" w:sz="12" w:space="0" w:color="auto"/>
              <w:right w:val="single" w:sz="12" w:space="0" w:color="auto"/>
            </w:tcBorders>
          </w:tcPr>
          <w:p w14:paraId="6A1BCDC3" w14:textId="77777777" w:rsidR="00CA490D" w:rsidRDefault="00CA490D" w:rsidP="00CA490D">
            <w:pPr>
              <w:jc w:val="center"/>
            </w:pPr>
            <w:r w:rsidRPr="008970BF">
              <w:sym w:font="Wingdings" w:char="F0FC"/>
            </w:r>
          </w:p>
        </w:tc>
      </w:tr>
      <w:tr w:rsidR="00CA490D" w:rsidRPr="001D5E42" w14:paraId="5F8036C0" w14:textId="77777777" w:rsidTr="00CA490D">
        <w:tblPrEx>
          <w:jc w:val="left"/>
        </w:tblPrEx>
        <w:tc>
          <w:tcPr>
            <w:tcW w:w="5242" w:type="dxa"/>
            <w:tcBorders>
              <w:right w:val="single" w:sz="12" w:space="0" w:color="auto"/>
            </w:tcBorders>
          </w:tcPr>
          <w:p w14:paraId="051C97C9" w14:textId="77777777" w:rsidR="00CA490D" w:rsidRPr="00594C95" w:rsidRDefault="00CA490D" w:rsidP="00CA490D">
            <w:pPr>
              <w:spacing w:line="256" w:lineRule="auto"/>
            </w:pPr>
            <w:r>
              <w:t>D</w:t>
            </w:r>
            <w:r w:rsidRPr="00242857">
              <w:t>evelop series-based training</w:t>
            </w:r>
            <w:r>
              <w:t>s</w:t>
            </w:r>
            <w:r w:rsidRPr="00242857">
              <w:t xml:space="preserve"> for trainers, directors and providers focused on</w:t>
            </w:r>
            <w:r>
              <w:t xml:space="preserve">: the </w:t>
            </w:r>
            <w:r w:rsidRPr="00242857">
              <w:t xml:space="preserve">use of the Core Body of Knowledge, 2-generational approaches, </w:t>
            </w:r>
            <w:r>
              <w:t>and cultural and linguistic competence</w:t>
            </w:r>
            <w:r w:rsidRPr="00242857">
              <w:t xml:space="preserve">.  </w:t>
            </w:r>
          </w:p>
        </w:tc>
        <w:tc>
          <w:tcPr>
            <w:tcW w:w="597" w:type="dxa"/>
            <w:tcBorders>
              <w:left w:val="single" w:sz="12" w:space="0" w:color="auto"/>
              <w:right w:val="single" w:sz="12" w:space="0" w:color="auto"/>
            </w:tcBorders>
          </w:tcPr>
          <w:p w14:paraId="34F7BB35" w14:textId="77777777" w:rsidR="00CA490D" w:rsidRPr="001D5E42" w:rsidRDefault="00CA490D" w:rsidP="00CA490D">
            <w:pPr>
              <w:jc w:val="center"/>
            </w:pPr>
            <w:r w:rsidRPr="00B43FE8">
              <w:sym w:font="Wingdings" w:char="F0FC"/>
            </w:r>
          </w:p>
        </w:tc>
        <w:tc>
          <w:tcPr>
            <w:tcW w:w="597" w:type="dxa"/>
            <w:tcBorders>
              <w:left w:val="single" w:sz="12" w:space="0" w:color="auto"/>
              <w:right w:val="single" w:sz="12" w:space="0" w:color="auto"/>
            </w:tcBorders>
          </w:tcPr>
          <w:p w14:paraId="1ED5BB25" w14:textId="77777777" w:rsidR="00CA490D" w:rsidRPr="00E878E0" w:rsidRDefault="00CA490D" w:rsidP="00CA490D">
            <w:pPr>
              <w:jc w:val="center"/>
            </w:pPr>
            <w:r w:rsidRPr="00B43FE8">
              <w:sym w:font="Wingdings" w:char="F0FC"/>
            </w:r>
          </w:p>
        </w:tc>
        <w:tc>
          <w:tcPr>
            <w:tcW w:w="597" w:type="dxa"/>
            <w:tcBorders>
              <w:left w:val="single" w:sz="12" w:space="0" w:color="auto"/>
              <w:right w:val="single" w:sz="12" w:space="0" w:color="auto"/>
            </w:tcBorders>
          </w:tcPr>
          <w:p w14:paraId="08793A95" w14:textId="77777777" w:rsidR="00CA490D" w:rsidRPr="00B43FE8" w:rsidRDefault="00CA490D" w:rsidP="00CA490D">
            <w:pPr>
              <w:jc w:val="center"/>
            </w:pPr>
            <w:r w:rsidRPr="00B43FE8">
              <w:sym w:font="Wingdings" w:char="F0FC"/>
            </w:r>
          </w:p>
        </w:tc>
        <w:tc>
          <w:tcPr>
            <w:tcW w:w="597" w:type="dxa"/>
            <w:tcBorders>
              <w:left w:val="single" w:sz="12" w:space="0" w:color="auto"/>
              <w:right w:val="single" w:sz="12" w:space="0" w:color="auto"/>
            </w:tcBorders>
          </w:tcPr>
          <w:p w14:paraId="2DC92C30" w14:textId="77777777" w:rsidR="00CA490D" w:rsidRPr="00B43FE8" w:rsidRDefault="00CA490D" w:rsidP="00CA490D">
            <w:pPr>
              <w:jc w:val="center"/>
            </w:pPr>
            <w:r w:rsidRPr="00B43FE8">
              <w:sym w:font="Wingdings" w:char="F0FC"/>
            </w:r>
          </w:p>
        </w:tc>
        <w:tc>
          <w:tcPr>
            <w:tcW w:w="597" w:type="dxa"/>
            <w:tcBorders>
              <w:left w:val="single" w:sz="12" w:space="0" w:color="auto"/>
              <w:right w:val="single" w:sz="12" w:space="0" w:color="auto"/>
            </w:tcBorders>
          </w:tcPr>
          <w:p w14:paraId="19B100E9" w14:textId="77777777" w:rsidR="00CA490D" w:rsidRPr="00B43FE8" w:rsidRDefault="00CA490D" w:rsidP="00CA490D">
            <w:pPr>
              <w:jc w:val="center"/>
            </w:pPr>
            <w:r w:rsidRPr="00B43FE8">
              <w:sym w:font="Wingdings" w:char="F0FC"/>
            </w:r>
          </w:p>
        </w:tc>
        <w:tc>
          <w:tcPr>
            <w:tcW w:w="597" w:type="dxa"/>
            <w:tcBorders>
              <w:left w:val="single" w:sz="12" w:space="0" w:color="auto"/>
              <w:right w:val="single" w:sz="12" w:space="0" w:color="auto"/>
            </w:tcBorders>
          </w:tcPr>
          <w:p w14:paraId="367CAB75" w14:textId="77777777" w:rsidR="00CA490D" w:rsidRPr="00B43FE8" w:rsidRDefault="00CA490D" w:rsidP="00CA490D">
            <w:pPr>
              <w:jc w:val="center"/>
            </w:pPr>
            <w:r w:rsidRPr="00B43FE8">
              <w:sym w:font="Wingdings" w:char="F0FC"/>
            </w:r>
          </w:p>
        </w:tc>
        <w:tc>
          <w:tcPr>
            <w:tcW w:w="597" w:type="dxa"/>
            <w:tcBorders>
              <w:left w:val="single" w:sz="12" w:space="0" w:color="auto"/>
              <w:right w:val="single" w:sz="12" w:space="0" w:color="auto"/>
            </w:tcBorders>
          </w:tcPr>
          <w:p w14:paraId="67CA85E9" w14:textId="77777777" w:rsidR="00CA490D" w:rsidRPr="00B43FE8" w:rsidRDefault="00CA490D" w:rsidP="00CA490D">
            <w:pPr>
              <w:jc w:val="center"/>
            </w:pPr>
            <w:r w:rsidRPr="00B43FE8">
              <w:sym w:font="Wingdings" w:char="F0FC"/>
            </w:r>
          </w:p>
        </w:tc>
      </w:tr>
      <w:tr w:rsidR="00CA490D" w:rsidRPr="001D5E42" w14:paraId="27795A8E" w14:textId="77777777" w:rsidTr="00CA490D">
        <w:tblPrEx>
          <w:jc w:val="left"/>
        </w:tblPrEx>
        <w:tc>
          <w:tcPr>
            <w:tcW w:w="5242" w:type="dxa"/>
            <w:tcBorders>
              <w:right w:val="single" w:sz="12" w:space="0" w:color="auto"/>
            </w:tcBorders>
          </w:tcPr>
          <w:p w14:paraId="54C14E4C" w14:textId="77777777" w:rsidR="00CA490D" w:rsidRDefault="00CA490D" w:rsidP="00CA490D">
            <w:pPr>
              <w:spacing w:line="256" w:lineRule="auto"/>
            </w:pPr>
            <w:r w:rsidRPr="00594C95">
              <w:t xml:space="preserve">Host </w:t>
            </w:r>
            <w:r>
              <w:t>3 r</w:t>
            </w:r>
            <w:r w:rsidRPr="00594C95">
              <w:t xml:space="preserve">egional Early Childhood </w:t>
            </w:r>
            <w:r w:rsidRPr="00330B21">
              <w:t>Leadership Institutes and 1</w:t>
            </w:r>
            <w:r>
              <w:rPr>
                <w:b/>
              </w:rPr>
              <w:t xml:space="preserve"> </w:t>
            </w:r>
            <w:r>
              <w:t xml:space="preserve">Core Body of Knowledge TOT </w:t>
            </w:r>
          </w:p>
        </w:tc>
        <w:tc>
          <w:tcPr>
            <w:tcW w:w="597" w:type="dxa"/>
            <w:tcBorders>
              <w:left w:val="single" w:sz="12" w:space="0" w:color="auto"/>
              <w:right w:val="single" w:sz="12" w:space="0" w:color="auto"/>
            </w:tcBorders>
          </w:tcPr>
          <w:p w14:paraId="16E59EB1" w14:textId="77777777" w:rsidR="00CA490D" w:rsidRPr="001D5E42" w:rsidRDefault="00CA490D" w:rsidP="00CA490D">
            <w:pPr>
              <w:jc w:val="center"/>
            </w:pPr>
          </w:p>
        </w:tc>
        <w:tc>
          <w:tcPr>
            <w:tcW w:w="597" w:type="dxa"/>
            <w:tcBorders>
              <w:left w:val="single" w:sz="12" w:space="0" w:color="auto"/>
              <w:right w:val="single" w:sz="12" w:space="0" w:color="auto"/>
            </w:tcBorders>
          </w:tcPr>
          <w:p w14:paraId="0205A10E" w14:textId="77777777" w:rsidR="00CA490D" w:rsidRPr="00E878E0" w:rsidRDefault="00CA490D" w:rsidP="00CA490D">
            <w:pPr>
              <w:jc w:val="center"/>
            </w:pPr>
            <w:r w:rsidRPr="009728FF">
              <w:sym w:font="Wingdings" w:char="F0FC"/>
            </w:r>
          </w:p>
        </w:tc>
        <w:tc>
          <w:tcPr>
            <w:tcW w:w="597" w:type="dxa"/>
            <w:tcBorders>
              <w:left w:val="single" w:sz="12" w:space="0" w:color="auto"/>
              <w:right w:val="single" w:sz="12" w:space="0" w:color="auto"/>
            </w:tcBorders>
          </w:tcPr>
          <w:p w14:paraId="2D0044C5" w14:textId="77777777" w:rsidR="00CA490D" w:rsidRPr="00B43FE8" w:rsidRDefault="00CA490D" w:rsidP="00CA490D">
            <w:pPr>
              <w:jc w:val="center"/>
            </w:pPr>
            <w:r w:rsidRPr="009728FF">
              <w:sym w:font="Wingdings" w:char="F0FC"/>
            </w:r>
          </w:p>
        </w:tc>
        <w:tc>
          <w:tcPr>
            <w:tcW w:w="597" w:type="dxa"/>
            <w:tcBorders>
              <w:left w:val="single" w:sz="12" w:space="0" w:color="auto"/>
              <w:right w:val="single" w:sz="12" w:space="0" w:color="auto"/>
            </w:tcBorders>
          </w:tcPr>
          <w:p w14:paraId="7E5AF343" w14:textId="77777777" w:rsidR="00CA490D" w:rsidRPr="00B43FE8" w:rsidRDefault="00CA490D" w:rsidP="00CA490D">
            <w:pPr>
              <w:jc w:val="center"/>
            </w:pPr>
            <w:r w:rsidRPr="00B43FE8">
              <w:sym w:font="Wingdings" w:char="F0FC"/>
            </w:r>
          </w:p>
        </w:tc>
        <w:tc>
          <w:tcPr>
            <w:tcW w:w="597" w:type="dxa"/>
            <w:tcBorders>
              <w:left w:val="single" w:sz="12" w:space="0" w:color="auto"/>
              <w:right w:val="single" w:sz="12" w:space="0" w:color="auto"/>
            </w:tcBorders>
          </w:tcPr>
          <w:p w14:paraId="02333CF1" w14:textId="77777777" w:rsidR="00CA490D" w:rsidRPr="008970BF" w:rsidRDefault="00CA490D" w:rsidP="00CA490D">
            <w:pPr>
              <w:jc w:val="center"/>
            </w:pPr>
            <w:r w:rsidRPr="00B43FE8">
              <w:sym w:font="Wingdings" w:char="F0FC"/>
            </w:r>
          </w:p>
        </w:tc>
        <w:tc>
          <w:tcPr>
            <w:tcW w:w="597" w:type="dxa"/>
            <w:tcBorders>
              <w:left w:val="single" w:sz="12" w:space="0" w:color="auto"/>
              <w:right w:val="single" w:sz="12" w:space="0" w:color="auto"/>
            </w:tcBorders>
          </w:tcPr>
          <w:p w14:paraId="02B596BD" w14:textId="77777777" w:rsidR="00CA490D" w:rsidRPr="008970BF" w:rsidRDefault="00CA490D" w:rsidP="00CA490D">
            <w:pPr>
              <w:jc w:val="center"/>
            </w:pPr>
            <w:r w:rsidRPr="00B43FE8">
              <w:sym w:font="Wingdings" w:char="F0FC"/>
            </w:r>
          </w:p>
        </w:tc>
        <w:tc>
          <w:tcPr>
            <w:tcW w:w="597" w:type="dxa"/>
            <w:tcBorders>
              <w:left w:val="single" w:sz="12" w:space="0" w:color="auto"/>
              <w:right w:val="single" w:sz="12" w:space="0" w:color="auto"/>
            </w:tcBorders>
          </w:tcPr>
          <w:p w14:paraId="0B647216" w14:textId="77777777" w:rsidR="00CA490D" w:rsidRPr="008970BF" w:rsidRDefault="00CA490D" w:rsidP="00CA490D">
            <w:pPr>
              <w:jc w:val="center"/>
            </w:pPr>
            <w:r w:rsidRPr="00B43FE8">
              <w:sym w:font="Wingdings" w:char="F0FC"/>
            </w:r>
          </w:p>
        </w:tc>
      </w:tr>
      <w:tr w:rsidR="00CA490D" w:rsidRPr="001D5E42" w14:paraId="64EB082B" w14:textId="77777777" w:rsidTr="00CA490D">
        <w:tblPrEx>
          <w:jc w:val="left"/>
        </w:tblPrEx>
        <w:tc>
          <w:tcPr>
            <w:tcW w:w="5242" w:type="dxa"/>
            <w:tcBorders>
              <w:right w:val="single" w:sz="12" w:space="0" w:color="auto"/>
            </w:tcBorders>
          </w:tcPr>
          <w:p w14:paraId="7593BE03" w14:textId="77777777" w:rsidR="00CA490D" w:rsidRPr="00040BA8" w:rsidRDefault="00CA490D" w:rsidP="00CA490D">
            <w:pPr>
              <w:spacing w:line="256" w:lineRule="auto"/>
            </w:pPr>
            <w:r w:rsidRPr="0080704E">
              <w:t>Create</w:t>
            </w:r>
            <w:r w:rsidRPr="0080704E">
              <w:rPr>
                <w:b/>
              </w:rPr>
              <w:t xml:space="preserve"> </w:t>
            </w:r>
            <w:r w:rsidRPr="00330B21">
              <w:t>Career Pathway Services</w:t>
            </w:r>
            <w:r>
              <w:t xml:space="preserve"> (s</w:t>
            </w:r>
            <w:r w:rsidRPr="00040BA8">
              <w:t xml:space="preserve">elect up to </w:t>
            </w:r>
            <w:r>
              <w:t>5 CCRR</w:t>
            </w:r>
            <w:r w:rsidRPr="00040BA8">
              <w:t>s</w:t>
            </w:r>
            <w:r>
              <w:t xml:space="preserve"> to provide services locally)</w:t>
            </w:r>
          </w:p>
        </w:tc>
        <w:tc>
          <w:tcPr>
            <w:tcW w:w="597" w:type="dxa"/>
            <w:tcBorders>
              <w:left w:val="single" w:sz="12" w:space="0" w:color="auto"/>
              <w:right w:val="single" w:sz="12" w:space="0" w:color="auto"/>
            </w:tcBorders>
            <w:shd w:val="clear" w:color="auto" w:fill="auto"/>
          </w:tcPr>
          <w:p w14:paraId="3FED6B35" w14:textId="77777777" w:rsidR="00CA490D" w:rsidRPr="001D5E42" w:rsidRDefault="00CA490D" w:rsidP="00CA490D">
            <w:pPr>
              <w:jc w:val="center"/>
            </w:pPr>
          </w:p>
        </w:tc>
        <w:tc>
          <w:tcPr>
            <w:tcW w:w="597" w:type="dxa"/>
            <w:tcBorders>
              <w:left w:val="single" w:sz="12" w:space="0" w:color="auto"/>
              <w:right w:val="single" w:sz="12" w:space="0" w:color="auto"/>
            </w:tcBorders>
          </w:tcPr>
          <w:p w14:paraId="12369C4F" w14:textId="77777777" w:rsidR="00CA490D" w:rsidRPr="00E878E0" w:rsidRDefault="00CA490D" w:rsidP="00CA490D">
            <w:pPr>
              <w:jc w:val="center"/>
            </w:pPr>
          </w:p>
        </w:tc>
        <w:tc>
          <w:tcPr>
            <w:tcW w:w="597" w:type="dxa"/>
            <w:tcBorders>
              <w:left w:val="single" w:sz="12" w:space="0" w:color="auto"/>
              <w:right w:val="single" w:sz="12" w:space="0" w:color="auto"/>
            </w:tcBorders>
          </w:tcPr>
          <w:p w14:paraId="54174430" w14:textId="77777777" w:rsidR="00CA490D" w:rsidRPr="00B43FE8" w:rsidRDefault="00CA490D" w:rsidP="00CA490D">
            <w:pPr>
              <w:jc w:val="center"/>
            </w:pPr>
            <w:r w:rsidRPr="009728FF">
              <w:sym w:font="Wingdings" w:char="F0FC"/>
            </w:r>
          </w:p>
        </w:tc>
        <w:tc>
          <w:tcPr>
            <w:tcW w:w="597" w:type="dxa"/>
            <w:tcBorders>
              <w:left w:val="single" w:sz="12" w:space="0" w:color="auto"/>
              <w:right w:val="single" w:sz="12" w:space="0" w:color="auto"/>
            </w:tcBorders>
          </w:tcPr>
          <w:p w14:paraId="1B9FB5D7" w14:textId="77777777" w:rsidR="00CA490D" w:rsidRPr="00B43FE8" w:rsidRDefault="00CA490D" w:rsidP="00CA490D">
            <w:pPr>
              <w:jc w:val="center"/>
            </w:pPr>
            <w:r w:rsidRPr="009728FF">
              <w:sym w:font="Wingdings" w:char="F0FC"/>
            </w:r>
          </w:p>
        </w:tc>
        <w:tc>
          <w:tcPr>
            <w:tcW w:w="597" w:type="dxa"/>
            <w:tcBorders>
              <w:left w:val="single" w:sz="12" w:space="0" w:color="auto"/>
              <w:right w:val="single" w:sz="12" w:space="0" w:color="auto"/>
            </w:tcBorders>
          </w:tcPr>
          <w:p w14:paraId="590FA8C2" w14:textId="77777777" w:rsidR="00CA490D" w:rsidRPr="00B43FE8" w:rsidRDefault="00CA490D" w:rsidP="00CA490D">
            <w:pPr>
              <w:jc w:val="center"/>
            </w:pPr>
            <w:r w:rsidRPr="00B43FE8">
              <w:sym w:font="Wingdings" w:char="F0FC"/>
            </w:r>
          </w:p>
        </w:tc>
        <w:tc>
          <w:tcPr>
            <w:tcW w:w="597" w:type="dxa"/>
            <w:tcBorders>
              <w:left w:val="single" w:sz="12" w:space="0" w:color="auto"/>
              <w:right w:val="single" w:sz="12" w:space="0" w:color="auto"/>
            </w:tcBorders>
          </w:tcPr>
          <w:p w14:paraId="48CA0865" w14:textId="77777777" w:rsidR="00CA490D" w:rsidRPr="00B43FE8" w:rsidRDefault="00CA490D" w:rsidP="00CA490D">
            <w:pPr>
              <w:jc w:val="center"/>
            </w:pPr>
            <w:r w:rsidRPr="00B43FE8">
              <w:sym w:font="Wingdings" w:char="F0FC"/>
            </w:r>
          </w:p>
        </w:tc>
        <w:tc>
          <w:tcPr>
            <w:tcW w:w="597" w:type="dxa"/>
            <w:tcBorders>
              <w:left w:val="single" w:sz="12" w:space="0" w:color="auto"/>
              <w:right w:val="single" w:sz="12" w:space="0" w:color="auto"/>
            </w:tcBorders>
          </w:tcPr>
          <w:p w14:paraId="09B0F671" w14:textId="77777777" w:rsidR="00CA490D" w:rsidRPr="00B43FE8" w:rsidRDefault="00CA490D" w:rsidP="00CA490D">
            <w:pPr>
              <w:jc w:val="center"/>
            </w:pPr>
            <w:r w:rsidRPr="00B43FE8">
              <w:sym w:font="Wingdings" w:char="F0FC"/>
            </w:r>
          </w:p>
        </w:tc>
      </w:tr>
      <w:tr w:rsidR="00CA490D" w:rsidRPr="001D5E42" w14:paraId="476F0E74" w14:textId="77777777" w:rsidTr="00CA490D">
        <w:tblPrEx>
          <w:jc w:val="left"/>
        </w:tblPrEx>
        <w:tc>
          <w:tcPr>
            <w:tcW w:w="5242" w:type="dxa"/>
            <w:tcBorders>
              <w:right w:val="single" w:sz="12" w:space="0" w:color="auto"/>
            </w:tcBorders>
          </w:tcPr>
          <w:p w14:paraId="27A53F86" w14:textId="77777777" w:rsidR="00CA490D" w:rsidRPr="009D1FF5" w:rsidRDefault="00CA490D" w:rsidP="00CA490D">
            <w:pPr>
              <w:spacing w:line="256" w:lineRule="auto"/>
            </w:pPr>
            <w:r>
              <w:t xml:space="preserve">Expand </w:t>
            </w:r>
            <w:r w:rsidRPr="009D1FF5">
              <w:t xml:space="preserve">Aspire Registry </w:t>
            </w:r>
          </w:p>
        </w:tc>
        <w:tc>
          <w:tcPr>
            <w:tcW w:w="597" w:type="dxa"/>
            <w:tcBorders>
              <w:left w:val="single" w:sz="12" w:space="0" w:color="auto"/>
              <w:right w:val="single" w:sz="12" w:space="0" w:color="auto"/>
            </w:tcBorders>
            <w:shd w:val="clear" w:color="auto" w:fill="auto"/>
          </w:tcPr>
          <w:p w14:paraId="0982D2B9" w14:textId="77777777" w:rsidR="00CA490D" w:rsidRPr="001D5E42" w:rsidRDefault="00CA490D" w:rsidP="00CA490D">
            <w:pPr>
              <w:jc w:val="center"/>
            </w:pPr>
          </w:p>
        </w:tc>
        <w:tc>
          <w:tcPr>
            <w:tcW w:w="597" w:type="dxa"/>
            <w:tcBorders>
              <w:left w:val="single" w:sz="12" w:space="0" w:color="auto"/>
              <w:right w:val="single" w:sz="12" w:space="0" w:color="auto"/>
            </w:tcBorders>
          </w:tcPr>
          <w:p w14:paraId="7ADAAAEA" w14:textId="77777777" w:rsidR="00CA490D" w:rsidRPr="00E878E0" w:rsidRDefault="00CA490D" w:rsidP="00CA490D">
            <w:pPr>
              <w:jc w:val="center"/>
            </w:pPr>
            <w:r w:rsidRPr="00E878E0">
              <w:sym w:font="Wingdings" w:char="F0FC"/>
            </w:r>
          </w:p>
        </w:tc>
        <w:tc>
          <w:tcPr>
            <w:tcW w:w="597" w:type="dxa"/>
            <w:tcBorders>
              <w:left w:val="single" w:sz="12" w:space="0" w:color="auto"/>
              <w:right w:val="single" w:sz="12" w:space="0" w:color="auto"/>
            </w:tcBorders>
          </w:tcPr>
          <w:p w14:paraId="31DBDD8D" w14:textId="77777777" w:rsidR="00CA490D" w:rsidRPr="00B43FE8" w:rsidRDefault="00CA490D" w:rsidP="00CA490D">
            <w:pPr>
              <w:jc w:val="center"/>
            </w:pPr>
            <w:r w:rsidRPr="00E878E0">
              <w:sym w:font="Wingdings" w:char="F0FC"/>
            </w:r>
          </w:p>
        </w:tc>
        <w:tc>
          <w:tcPr>
            <w:tcW w:w="597" w:type="dxa"/>
            <w:tcBorders>
              <w:left w:val="single" w:sz="12" w:space="0" w:color="auto"/>
              <w:right w:val="single" w:sz="12" w:space="0" w:color="auto"/>
            </w:tcBorders>
          </w:tcPr>
          <w:p w14:paraId="5ACF3E84" w14:textId="77777777" w:rsidR="00CA490D" w:rsidRPr="00B43FE8" w:rsidRDefault="00CA490D" w:rsidP="00CA490D">
            <w:pPr>
              <w:jc w:val="center"/>
            </w:pPr>
            <w:r w:rsidRPr="00B43FE8">
              <w:sym w:font="Wingdings" w:char="F0FC"/>
            </w:r>
          </w:p>
        </w:tc>
        <w:tc>
          <w:tcPr>
            <w:tcW w:w="597" w:type="dxa"/>
            <w:tcBorders>
              <w:left w:val="single" w:sz="12" w:space="0" w:color="auto"/>
              <w:right w:val="single" w:sz="12" w:space="0" w:color="auto"/>
            </w:tcBorders>
          </w:tcPr>
          <w:p w14:paraId="5B9E350E" w14:textId="77777777" w:rsidR="00CA490D" w:rsidRPr="00B43FE8" w:rsidRDefault="00CA490D" w:rsidP="00CA490D">
            <w:pPr>
              <w:jc w:val="center"/>
            </w:pPr>
            <w:r w:rsidRPr="00B43FE8">
              <w:sym w:font="Wingdings" w:char="F0FC"/>
            </w:r>
          </w:p>
        </w:tc>
        <w:tc>
          <w:tcPr>
            <w:tcW w:w="597" w:type="dxa"/>
            <w:tcBorders>
              <w:left w:val="single" w:sz="12" w:space="0" w:color="auto"/>
              <w:right w:val="single" w:sz="12" w:space="0" w:color="auto"/>
            </w:tcBorders>
          </w:tcPr>
          <w:p w14:paraId="5F663187" w14:textId="77777777" w:rsidR="00CA490D" w:rsidRPr="00B43FE8" w:rsidRDefault="00CA490D" w:rsidP="00CA490D">
            <w:pPr>
              <w:jc w:val="center"/>
            </w:pPr>
            <w:r w:rsidRPr="00B43FE8">
              <w:sym w:font="Wingdings" w:char="F0FC"/>
            </w:r>
          </w:p>
        </w:tc>
        <w:tc>
          <w:tcPr>
            <w:tcW w:w="597" w:type="dxa"/>
            <w:tcBorders>
              <w:left w:val="single" w:sz="12" w:space="0" w:color="auto"/>
              <w:right w:val="single" w:sz="12" w:space="0" w:color="auto"/>
            </w:tcBorders>
          </w:tcPr>
          <w:p w14:paraId="6E86E0E8" w14:textId="77777777" w:rsidR="00CA490D" w:rsidRPr="00B43FE8" w:rsidRDefault="00CA490D" w:rsidP="00CA490D">
            <w:pPr>
              <w:jc w:val="center"/>
            </w:pPr>
            <w:r w:rsidRPr="00B43FE8">
              <w:sym w:font="Wingdings" w:char="F0FC"/>
            </w:r>
          </w:p>
        </w:tc>
      </w:tr>
      <w:tr w:rsidR="00CA490D" w:rsidRPr="001D5E42" w14:paraId="504FBA90" w14:textId="77777777" w:rsidTr="00CA490D">
        <w:tblPrEx>
          <w:jc w:val="left"/>
        </w:tblPrEx>
        <w:tc>
          <w:tcPr>
            <w:tcW w:w="5242" w:type="dxa"/>
            <w:tcBorders>
              <w:right w:val="single" w:sz="12" w:space="0" w:color="auto"/>
            </w:tcBorders>
            <w:shd w:val="clear" w:color="auto" w:fill="FFFFFF" w:themeFill="background1"/>
          </w:tcPr>
          <w:p w14:paraId="0A8A60D2" w14:textId="77777777" w:rsidR="00CA490D" w:rsidRPr="0080704E" w:rsidRDefault="00CA490D" w:rsidP="00CA490D">
            <w:pPr>
              <w:spacing w:line="256" w:lineRule="auto"/>
              <w:rPr>
                <w:b/>
              </w:rPr>
            </w:pPr>
            <w:r w:rsidRPr="00330B21">
              <w:t>D</w:t>
            </w:r>
            <w:r>
              <w:t>evel</w:t>
            </w:r>
            <w:r w:rsidRPr="00330B21">
              <w:t>op &amp; distribute materials</w:t>
            </w:r>
            <w:r>
              <w:t>/</w:t>
            </w:r>
            <w:r w:rsidRPr="00330B21">
              <w:t>training curriculum</w:t>
            </w:r>
            <w:r>
              <w:t xml:space="preserve"> to legally-exempt &amp; family child care programs (TABB) Think About Brain Building</w:t>
            </w:r>
          </w:p>
        </w:tc>
        <w:tc>
          <w:tcPr>
            <w:tcW w:w="597" w:type="dxa"/>
            <w:tcBorders>
              <w:left w:val="single" w:sz="12" w:space="0" w:color="auto"/>
              <w:right w:val="single" w:sz="12" w:space="0" w:color="auto"/>
            </w:tcBorders>
            <w:shd w:val="clear" w:color="auto" w:fill="FFFFFF" w:themeFill="background1"/>
          </w:tcPr>
          <w:p w14:paraId="79B1023F" w14:textId="77777777" w:rsidR="00CA490D" w:rsidRPr="001D5E42" w:rsidRDefault="00CA490D" w:rsidP="00CA490D">
            <w:pPr>
              <w:jc w:val="center"/>
            </w:pPr>
            <w:r w:rsidRPr="008F3018">
              <w:sym w:font="Wingdings" w:char="F0FC"/>
            </w:r>
          </w:p>
        </w:tc>
        <w:tc>
          <w:tcPr>
            <w:tcW w:w="597" w:type="dxa"/>
            <w:tcBorders>
              <w:left w:val="single" w:sz="12" w:space="0" w:color="auto"/>
              <w:right w:val="single" w:sz="12" w:space="0" w:color="auto"/>
            </w:tcBorders>
            <w:shd w:val="clear" w:color="auto" w:fill="FFFFFF" w:themeFill="background1"/>
          </w:tcPr>
          <w:p w14:paraId="16B0204D" w14:textId="77777777" w:rsidR="00CA490D" w:rsidRPr="00E878E0" w:rsidRDefault="00CA490D" w:rsidP="00CA490D">
            <w:pPr>
              <w:jc w:val="center"/>
            </w:pPr>
            <w:r w:rsidRPr="008F3018">
              <w:sym w:font="Wingdings" w:char="F0FC"/>
            </w:r>
          </w:p>
        </w:tc>
        <w:tc>
          <w:tcPr>
            <w:tcW w:w="597" w:type="dxa"/>
            <w:tcBorders>
              <w:left w:val="single" w:sz="12" w:space="0" w:color="auto"/>
              <w:right w:val="single" w:sz="12" w:space="0" w:color="auto"/>
            </w:tcBorders>
            <w:shd w:val="clear" w:color="auto" w:fill="FFFFFF" w:themeFill="background1"/>
          </w:tcPr>
          <w:p w14:paraId="7DD3F5B9" w14:textId="77777777" w:rsidR="00CA490D" w:rsidRPr="00B43FE8" w:rsidRDefault="00CA490D" w:rsidP="00CA490D">
            <w:pPr>
              <w:jc w:val="center"/>
            </w:pPr>
            <w:r w:rsidRPr="008F3018">
              <w:sym w:font="Wingdings" w:char="F0FC"/>
            </w:r>
          </w:p>
        </w:tc>
        <w:tc>
          <w:tcPr>
            <w:tcW w:w="597" w:type="dxa"/>
            <w:tcBorders>
              <w:left w:val="single" w:sz="12" w:space="0" w:color="auto"/>
              <w:right w:val="single" w:sz="12" w:space="0" w:color="auto"/>
            </w:tcBorders>
            <w:shd w:val="clear" w:color="auto" w:fill="FFFFFF" w:themeFill="background1"/>
          </w:tcPr>
          <w:p w14:paraId="4786AC8C" w14:textId="77777777" w:rsidR="00CA490D" w:rsidRPr="00B43FE8" w:rsidRDefault="00CA490D" w:rsidP="00CA490D">
            <w:pPr>
              <w:jc w:val="center"/>
            </w:pPr>
            <w:r w:rsidRPr="008F3018">
              <w:sym w:font="Wingdings" w:char="F0FC"/>
            </w:r>
          </w:p>
        </w:tc>
        <w:tc>
          <w:tcPr>
            <w:tcW w:w="597" w:type="dxa"/>
            <w:tcBorders>
              <w:left w:val="single" w:sz="12" w:space="0" w:color="auto"/>
              <w:right w:val="single" w:sz="12" w:space="0" w:color="auto"/>
            </w:tcBorders>
            <w:shd w:val="clear" w:color="auto" w:fill="FFFFFF" w:themeFill="background1"/>
          </w:tcPr>
          <w:p w14:paraId="149657E5" w14:textId="77777777" w:rsidR="00CA490D" w:rsidRPr="00B43FE8" w:rsidRDefault="00CA490D" w:rsidP="00CA490D">
            <w:pPr>
              <w:jc w:val="center"/>
            </w:pPr>
          </w:p>
        </w:tc>
        <w:tc>
          <w:tcPr>
            <w:tcW w:w="597" w:type="dxa"/>
            <w:tcBorders>
              <w:left w:val="single" w:sz="12" w:space="0" w:color="auto"/>
              <w:right w:val="single" w:sz="12" w:space="0" w:color="auto"/>
            </w:tcBorders>
            <w:shd w:val="clear" w:color="auto" w:fill="FFFFFF" w:themeFill="background1"/>
          </w:tcPr>
          <w:p w14:paraId="66B6A848" w14:textId="77777777" w:rsidR="00CA490D" w:rsidRPr="00B43FE8" w:rsidRDefault="00CA490D" w:rsidP="00CA490D">
            <w:pPr>
              <w:jc w:val="center"/>
            </w:pPr>
          </w:p>
        </w:tc>
        <w:tc>
          <w:tcPr>
            <w:tcW w:w="597" w:type="dxa"/>
            <w:tcBorders>
              <w:left w:val="single" w:sz="12" w:space="0" w:color="auto"/>
              <w:right w:val="single" w:sz="12" w:space="0" w:color="auto"/>
            </w:tcBorders>
            <w:shd w:val="clear" w:color="auto" w:fill="FFFFFF" w:themeFill="background1"/>
          </w:tcPr>
          <w:p w14:paraId="0862C5ED" w14:textId="77777777" w:rsidR="00CA490D" w:rsidRPr="00B43FE8" w:rsidRDefault="00CA490D" w:rsidP="00CA490D">
            <w:pPr>
              <w:jc w:val="center"/>
            </w:pPr>
          </w:p>
        </w:tc>
      </w:tr>
      <w:tr w:rsidR="00CA490D" w:rsidRPr="001D5E42" w14:paraId="5A2D2F8D" w14:textId="77777777" w:rsidTr="00CA490D">
        <w:tblPrEx>
          <w:jc w:val="left"/>
        </w:tblPrEx>
        <w:tc>
          <w:tcPr>
            <w:tcW w:w="5242" w:type="dxa"/>
            <w:tcBorders>
              <w:right w:val="single" w:sz="12" w:space="0" w:color="auto"/>
            </w:tcBorders>
            <w:shd w:val="clear" w:color="auto" w:fill="FFFFFF" w:themeFill="background1"/>
          </w:tcPr>
          <w:p w14:paraId="1DB4F943" w14:textId="77777777" w:rsidR="00CA490D" w:rsidRPr="00330B21" w:rsidRDefault="00CA490D" w:rsidP="00CA490D">
            <w:pPr>
              <w:spacing w:line="256" w:lineRule="auto"/>
            </w:pPr>
            <w:r>
              <w:t>Develop and conduct training on supporting children with special needs</w:t>
            </w:r>
          </w:p>
        </w:tc>
        <w:tc>
          <w:tcPr>
            <w:tcW w:w="597" w:type="dxa"/>
            <w:tcBorders>
              <w:left w:val="single" w:sz="12" w:space="0" w:color="auto"/>
              <w:right w:val="single" w:sz="12" w:space="0" w:color="auto"/>
            </w:tcBorders>
            <w:shd w:val="clear" w:color="auto" w:fill="FFFFFF" w:themeFill="background1"/>
          </w:tcPr>
          <w:p w14:paraId="42CB35BD" w14:textId="77777777" w:rsidR="00CA490D" w:rsidRPr="008F3018" w:rsidRDefault="00CA490D" w:rsidP="00CA490D">
            <w:pPr>
              <w:jc w:val="center"/>
            </w:pPr>
          </w:p>
        </w:tc>
        <w:tc>
          <w:tcPr>
            <w:tcW w:w="597" w:type="dxa"/>
            <w:tcBorders>
              <w:left w:val="single" w:sz="12" w:space="0" w:color="auto"/>
              <w:right w:val="single" w:sz="12" w:space="0" w:color="auto"/>
            </w:tcBorders>
            <w:shd w:val="clear" w:color="auto" w:fill="FFFFFF" w:themeFill="background1"/>
          </w:tcPr>
          <w:p w14:paraId="08D9688F" w14:textId="77777777" w:rsidR="00CA490D" w:rsidRPr="008F3018" w:rsidRDefault="00CA490D" w:rsidP="00CA490D">
            <w:pPr>
              <w:jc w:val="center"/>
            </w:pPr>
          </w:p>
        </w:tc>
        <w:tc>
          <w:tcPr>
            <w:tcW w:w="597" w:type="dxa"/>
            <w:tcBorders>
              <w:left w:val="single" w:sz="12" w:space="0" w:color="auto"/>
              <w:right w:val="single" w:sz="12" w:space="0" w:color="auto"/>
            </w:tcBorders>
            <w:shd w:val="clear" w:color="auto" w:fill="FFFFFF" w:themeFill="background1"/>
          </w:tcPr>
          <w:p w14:paraId="178CE1B6" w14:textId="77777777" w:rsidR="00CA490D" w:rsidRPr="008F3018" w:rsidRDefault="00CA490D" w:rsidP="00CA490D">
            <w:pPr>
              <w:jc w:val="center"/>
            </w:pPr>
          </w:p>
        </w:tc>
        <w:tc>
          <w:tcPr>
            <w:tcW w:w="597" w:type="dxa"/>
            <w:tcBorders>
              <w:left w:val="single" w:sz="12" w:space="0" w:color="auto"/>
              <w:right w:val="single" w:sz="12" w:space="0" w:color="auto"/>
            </w:tcBorders>
            <w:shd w:val="clear" w:color="auto" w:fill="FFFFFF" w:themeFill="background1"/>
          </w:tcPr>
          <w:p w14:paraId="12BBB998" w14:textId="77777777" w:rsidR="00CA490D" w:rsidRPr="008F3018" w:rsidRDefault="00CA490D" w:rsidP="00CA490D">
            <w:pPr>
              <w:jc w:val="center"/>
            </w:pPr>
            <w:r w:rsidRPr="008F3018">
              <w:sym w:font="Wingdings" w:char="F0FC"/>
            </w:r>
          </w:p>
        </w:tc>
        <w:tc>
          <w:tcPr>
            <w:tcW w:w="597" w:type="dxa"/>
            <w:tcBorders>
              <w:left w:val="single" w:sz="12" w:space="0" w:color="auto"/>
              <w:right w:val="single" w:sz="12" w:space="0" w:color="auto"/>
            </w:tcBorders>
          </w:tcPr>
          <w:p w14:paraId="46CBB1B8" w14:textId="77777777" w:rsidR="00CA490D" w:rsidRPr="00B43FE8" w:rsidRDefault="00CA490D" w:rsidP="00CA490D">
            <w:pPr>
              <w:jc w:val="center"/>
            </w:pPr>
            <w:r w:rsidRPr="00B43FE8">
              <w:sym w:font="Wingdings" w:char="F0FC"/>
            </w:r>
          </w:p>
        </w:tc>
        <w:tc>
          <w:tcPr>
            <w:tcW w:w="597" w:type="dxa"/>
            <w:tcBorders>
              <w:left w:val="single" w:sz="12" w:space="0" w:color="auto"/>
              <w:right w:val="single" w:sz="12" w:space="0" w:color="auto"/>
            </w:tcBorders>
          </w:tcPr>
          <w:p w14:paraId="0F6DADD9" w14:textId="77777777" w:rsidR="00CA490D" w:rsidRPr="00B43FE8" w:rsidRDefault="00CA490D" w:rsidP="00CA490D">
            <w:pPr>
              <w:jc w:val="center"/>
            </w:pPr>
            <w:r w:rsidRPr="00B43FE8">
              <w:sym w:font="Wingdings" w:char="F0FC"/>
            </w:r>
          </w:p>
        </w:tc>
        <w:tc>
          <w:tcPr>
            <w:tcW w:w="597" w:type="dxa"/>
            <w:tcBorders>
              <w:left w:val="single" w:sz="12" w:space="0" w:color="auto"/>
              <w:right w:val="single" w:sz="12" w:space="0" w:color="auto"/>
            </w:tcBorders>
          </w:tcPr>
          <w:p w14:paraId="7DB314AD" w14:textId="77777777" w:rsidR="00CA490D" w:rsidRPr="00B43FE8" w:rsidRDefault="00CA490D" w:rsidP="00CA490D">
            <w:pPr>
              <w:jc w:val="center"/>
            </w:pPr>
            <w:r w:rsidRPr="00B43FE8">
              <w:sym w:font="Wingdings" w:char="F0FC"/>
            </w:r>
          </w:p>
        </w:tc>
      </w:tr>
      <w:tr w:rsidR="00CA490D" w:rsidRPr="001D5E42" w14:paraId="20CEEC51" w14:textId="77777777" w:rsidTr="00CA490D">
        <w:tblPrEx>
          <w:jc w:val="left"/>
        </w:tblPrEx>
        <w:tc>
          <w:tcPr>
            <w:tcW w:w="5242" w:type="dxa"/>
            <w:tcBorders>
              <w:right w:val="single" w:sz="12" w:space="0" w:color="auto"/>
            </w:tcBorders>
          </w:tcPr>
          <w:p w14:paraId="1286140F" w14:textId="77777777" w:rsidR="00CA490D" w:rsidRPr="0080704E" w:rsidRDefault="00CA490D" w:rsidP="00CA490D">
            <w:pPr>
              <w:spacing w:line="256" w:lineRule="auto"/>
              <w:rPr>
                <w:b/>
              </w:rPr>
            </w:pPr>
            <w:r>
              <w:t>Align training requirements &amp; provide equivalent training &amp; transfer of credits across MDS sectors</w:t>
            </w:r>
          </w:p>
        </w:tc>
        <w:tc>
          <w:tcPr>
            <w:tcW w:w="597" w:type="dxa"/>
            <w:tcBorders>
              <w:left w:val="single" w:sz="12" w:space="0" w:color="auto"/>
              <w:right w:val="single" w:sz="12" w:space="0" w:color="auto"/>
            </w:tcBorders>
          </w:tcPr>
          <w:p w14:paraId="3CBC4324" w14:textId="77777777" w:rsidR="00CA490D" w:rsidRPr="001D5E42" w:rsidRDefault="00CA490D" w:rsidP="00CA490D">
            <w:pPr>
              <w:jc w:val="center"/>
            </w:pPr>
            <w:r w:rsidRPr="008F3018">
              <w:sym w:font="Wingdings" w:char="F0FC"/>
            </w:r>
          </w:p>
        </w:tc>
        <w:tc>
          <w:tcPr>
            <w:tcW w:w="597" w:type="dxa"/>
            <w:tcBorders>
              <w:left w:val="single" w:sz="12" w:space="0" w:color="auto"/>
              <w:right w:val="single" w:sz="12" w:space="0" w:color="auto"/>
            </w:tcBorders>
          </w:tcPr>
          <w:p w14:paraId="1D687EB1" w14:textId="77777777" w:rsidR="00CA490D" w:rsidRPr="00E878E0" w:rsidRDefault="00CA490D" w:rsidP="00CA490D">
            <w:pPr>
              <w:jc w:val="center"/>
            </w:pPr>
            <w:r w:rsidRPr="008F3018">
              <w:sym w:font="Wingdings" w:char="F0FC"/>
            </w:r>
          </w:p>
        </w:tc>
        <w:tc>
          <w:tcPr>
            <w:tcW w:w="597" w:type="dxa"/>
            <w:tcBorders>
              <w:left w:val="single" w:sz="12" w:space="0" w:color="auto"/>
              <w:right w:val="single" w:sz="12" w:space="0" w:color="auto"/>
            </w:tcBorders>
          </w:tcPr>
          <w:p w14:paraId="4CD11222" w14:textId="77777777" w:rsidR="00CA490D" w:rsidRPr="00B43FE8" w:rsidRDefault="00CA490D" w:rsidP="00CA490D">
            <w:pPr>
              <w:jc w:val="center"/>
            </w:pPr>
            <w:r w:rsidRPr="008F3018">
              <w:sym w:font="Wingdings" w:char="F0FC"/>
            </w:r>
          </w:p>
        </w:tc>
        <w:tc>
          <w:tcPr>
            <w:tcW w:w="597" w:type="dxa"/>
            <w:tcBorders>
              <w:left w:val="single" w:sz="12" w:space="0" w:color="auto"/>
              <w:right w:val="single" w:sz="12" w:space="0" w:color="auto"/>
            </w:tcBorders>
          </w:tcPr>
          <w:p w14:paraId="0BB18749" w14:textId="77777777" w:rsidR="00CA490D" w:rsidRPr="00B43FE8" w:rsidRDefault="00CA490D" w:rsidP="00CA490D">
            <w:pPr>
              <w:jc w:val="center"/>
            </w:pPr>
            <w:r w:rsidRPr="008F3018">
              <w:sym w:font="Wingdings" w:char="F0FC"/>
            </w:r>
          </w:p>
        </w:tc>
        <w:tc>
          <w:tcPr>
            <w:tcW w:w="597" w:type="dxa"/>
            <w:tcBorders>
              <w:left w:val="single" w:sz="12" w:space="0" w:color="auto"/>
              <w:right w:val="single" w:sz="12" w:space="0" w:color="auto"/>
            </w:tcBorders>
          </w:tcPr>
          <w:p w14:paraId="349FA255" w14:textId="77777777" w:rsidR="00CA490D" w:rsidRPr="00B43FE8" w:rsidRDefault="00CA490D" w:rsidP="00CA490D">
            <w:pPr>
              <w:jc w:val="center"/>
            </w:pPr>
          </w:p>
        </w:tc>
        <w:tc>
          <w:tcPr>
            <w:tcW w:w="597" w:type="dxa"/>
            <w:tcBorders>
              <w:left w:val="single" w:sz="12" w:space="0" w:color="auto"/>
              <w:right w:val="single" w:sz="12" w:space="0" w:color="auto"/>
            </w:tcBorders>
          </w:tcPr>
          <w:p w14:paraId="6B23742A" w14:textId="77777777" w:rsidR="00CA490D" w:rsidRPr="00B43FE8" w:rsidRDefault="00CA490D" w:rsidP="00CA490D">
            <w:pPr>
              <w:jc w:val="center"/>
            </w:pPr>
          </w:p>
        </w:tc>
        <w:tc>
          <w:tcPr>
            <w:tcW w:w="597" w:type="dxa"/>
            <w:tcBorders>
              <w:left w:val="single" w:sz="12" w:space="0" w:color="auto"/>
              <w:right w:val="single" w:sz="12" w:space="0" w:color="auto"/>
            </w:tcBorders>
          </w:tcPr>
          <w:p w14:paraId="4A2C4E91" w14:textId="77777777" w:rsidR="00CA490D" w:rsidRPr="00B43FE8" w:rsidRDefault="00CA490D" w:rsidP="00CA490D">
            <w:pPr>
              <w:jc w:val="center"/>
            </w:pPr>
          </w:p>
        </w:tc>
      </w:tr>
      <w:tr w:rsidR="00CA490D" w:rsidRPr="001D5E42" w14:paraId="4C4D39E8" w14:textId="77777777" w:rsidTr="00CA490D">
        <w:tblPrEx>
          <w:jc w:val="left"/>
        </w:tblPrEx>
        <w:tc>
          <w:tcPr>
            <w:tcW w:w="5242" w:type="dxa"/>
            <w:tcBorders>
              <w:right w:val="single" w:sz="12" w:space="0" w:color="auto"/>
            </w:tcBorders>
          </w:tcPr>
          <w:p w14:paraId="3D4C9886" w14:textId="77777777" w:rsidR="00CA490D" w:rsidRDefault="00CA490D" w:rsidP="00CA490D">
            <w:pPr>
              <w:spacing w:line="256" w:lineRule="auto"/>
            </w:pPr>
            <w:r>
              <w:t xml:space="preserve">Expand </w:t>
            </w:r>
            <w:r w:rsidRPr="00330B21">
              <w:t>Shared Services</w:t>
            </w:r>
            <w:r w:rsidRPr="0080704E">
              <w:rPr>
                <w:b/>
              </w:rPr>
              <w:t xml:space="preserve"> </w:t>
            </w:r>
            <w:r>
              <w:t>Alliance for NY MDS</w:t>
            </w:r>
          </w:p>
        </w:tc>
        <w:tc>
          <w:tcPr>
            <w:tcW w:w="597" w:type="dxa"/>
            <w:tcBorders>
              <w:left w:val="single" w:sz="12" w:space="0" w:color="auto"/>
              <w:right w:val="single" w:sz="12" w:space="0" w:color="auto"/>
            </w:tcBorders>
          </w:tcPr>
          <w:p w14:paraId="3E840FE4" w14:textId="77777777" w:rsidR="00CA490D" w:rsidRPr="001D5E42" w:rsidRDefault="00CA490D" w:rsidP="00CA490D">
            <w:pPr>
              <w:jc w:val="center"/>
            </w:pPr>
            <w:r w:rsidRPr="009728FF">
              <w:sym w:font="Wingdings" w:char="F0FC"/>
            </w:r>
          </w:p>
        </w:tc>
        <w:tc>
          <w:tcPr>
            <w:tcW w:w="597" w:type="dxa"/>
            <w:tcBorders>
              <w:left w:val="single" w:sz="12" w:space="0" w:color="auto"/>
              <w:right w:val="single" w:sz="12" w:space="0" w:color="auto"/>
            </w:tcBorders>
          </w:tcPr>
          <w:p w14:paraId="6B62750B" w14:textId="77777777" w:rsidR="00CA490D" w:rsidRPr="00E878E0" w:rsidRDefault="00CA490D" w:rsidP="00CA490D">
            <w:pPr>
              <w:jc w:val="center"/>
            </w:pPr>
            <w:r w:rsidRPr="009728FF">
              <w:sym w:font="Wingdings" w:char="F0FC"/>
            </w:r>
          </w:p>
        </w:tc>
        <w:tc>
          <w:tcPr>
            <w:tcW w:w="597" w:type="dxa"/>
            <w:tcBorders>
              <w:left w:val="single" w:sz="12" w:space="0" w:color="auto"/>
              <w:right w:val="single" w:sz="12" w:space="0" w:color="auto"/>
            </w:tcBorders>
          </w:tcPr>
          <w:p w14:paraId="3B311152" w14:textId="77777777" w:rsidR="00CA490D" w:rsidRPr="00B43FE8" w:rsidRDefault="00CA490D" w:rsidP="00CA490D">
            <w:pPr>
              <w:jc w:val="center"/>
            </w:pPr>
            <w:r w:rsidRPr="00B43FE8">
              <w:sym w:font="Wingdings" w:char="F0FC"/>
            </w:r>
          </w:p>
        </w:tc>
        <w:tc>
          <w:tcPr>
            <w:tcW w:w="597" w:type="dxa"/>
            <w:tcBorders>
              <w:left w:val="single" w:sz="12" w:space="0" w:color="auto"/>
              <w:right w:val="single" w:sz="12" w:space="0" w:color="auto"/>
            </w:tcBorders>
          </w:tcPr>
          <w:p w14:paraId="64724709" w14:textId="77777777" w:rsidR="00CA490D" w:rsidRPr="00B43FE8" w:rsidRDefault="00CA490D" w:rsidP="00CA490D">
            <w:pPr>
              <w:jc w:val="center"/>
            </w:pPr>
            <w:r w:rsidRPr="00B43FE8">
              <w:sym w:font="Wingdings" w:char="F0FC"/>
            </w:r>
          </w:p>
        </w:tc>
        <w:tc>
          <w:tcPr>
            <w:tcW w:w="597" w:type="dxa"/>
            <w:tcBorders>
              <w:left w:val="single" w:sz="12" w:space="0" w:color="auto"/>
              <w:right w:val="single" w:sz="12" w:space="0" w:color="auto"/>
            </w:tcBorders>
          </w:tcPr>
          <w:p w14:paraId="0F1C12B8" w14:textId="77777777" w:rsidR="00CA490D" w:rsidRPr="00B43FE8" w:rsidRDefault="00CA490D" w:rsidP="00CA490D">
            <w:pPr>
              <w:jc w:val="center"/>
            </w:pPr>
            <w:r w:rsidRPr="00B43FE8">
              <w:sym w:font="Wingdings" w:char="F0FC"/>
            </w:r>
          </w:p>
        </w:tc>
        <w:tc>
          <w:tcPr>
            <w:tcW w:w="597" w:type="dxa"/>
            <w:tcBorders>
              <w:left w:val="single" w:sz="12" w:space="0" w:color="auto"/>
              <w:right w:val="single" w:sz="12" w:space="0" w:color="auto"/>
            </w:tcBorders>
          </w:tcPr>
          <w:p w14:paraId="4306C647" w14:textId="77777777" w:rsidR="00CA490D" w:rsidRPr="00B43FE8" w:rsidRDefault="00CA490D" w:rsidP="00CA490D">
            <w:pPr>
              <w:jc w:val="center"/>
            </w:pPr>
            <w:r w:rsidRPr="00B43FE8">
              <w:sym w:font="Wingdings" w:char="F0FC"/>
            </w:r>
          </w:p>
        </w:tc>
        <w:tc>
          <w:tcPr>
            <w:tcW w:w="597" w:type="dxa"/>
            <w:tcBorders>
              <w:left w:val="single" w:sz="12" w:space="0" w:color="auto"/>
              <w:right w:val="single" w:sz="12" w:space="0" w:color="auto"/>
            </w:tcBorders>
          </w:tcPr>
          <w:p w14:paraId="75F17CCA" w14:textId="77777777" w:rsidR="00CA490D" w:rsidRPr="00B43FE8" w:rsidRDefault="00CA490D" w:rsidP="00CA490D">
            <w:pPr>
              <w:jc w:val="center"/>
            </w:pPr>
            <w:r w:rsidRPr="00B43FE8">
              <w:sym w:font="Wingdings" w:char="F0FC"/>
            </w:r>
          </w:p>
        </w:tc>
      </w:tr>
      <w:tr w:rsidR="00CA490D" w:rsidRPr="001D5E42" w14:paraId="01C78413" w14:textId="77777777" w:rsidTr="00CA490D">
        <w:tblPrEx>
          <w:jc w:val="left"/>
        </w:tblPrEx>
        <w:tc>
          <w:tcPr>
            <w:tcW w:w="9421" w:type="dxa"/>
            <w:gridSpan w:val="8"/>
            <w:tcBorders>
              <w:right w:val="single" w:sz="12" w:space="0" w:color="auto"/>
            </w:tcBorders>
            <w:shd w:val="clear" w:color="auto" w:fill="F2F2F2" w:themeFill="background1" w:themeFillShade="F2"/>
          </w:tcPr>
          <w:p w14:paraId="49B3621B" w14:textId="45A78A05" w:rsidR="00CA490D" w:rsidRPr="004E639B" w:rsidRDefault="00CA490D" w:rsidP="00CA490D">
            <w:r w:rsidRPr="00E51A67">
              <w:rPr>
                <w:b/>
              </w:rPr>
              <w:t>Objective 4.2:</w:t>
            </w:r>
            <w:r>
              <w:t xml:space="preserve"> Increase coordination of TA </w:t>
            </w:r>
            <w:r w:rsidR="0032362D">
              <w:t>Centers</w:t>
            </w:r>
            <w:r>
              <w:t xml:space="preserve"> across NY</w:t>
            </w:r>
          </w:p>
        </w:tc>
      </w:tr>
      <w:tr w:rsidR="00CA490D" w:rsidRPr="001D5E42" w14:paraId="131F9F92" w14:textId="77777777" w:rsidTr="00CA490D">
        <w:tblPrEx>
          <w:jc w:val="left"/>
        </w:tblPrEx>
        <w:tc>
          <w:tcPr>
            <w:tcW w:w="5242" w:type="dxa"/>
            <w:tcBorders>
              <w:right w:val="single" w:sz="12" w:space="0" w:color="auto"/>
            </w:tcBorders>
          </w:tcPr>
          <w:p w14:paraId="5E226D58" w14:textId="77777777" w:rsidR="00CA490D" w:rsidRDefault="00CA490D" w:rsidP="00CA490D">
            <w:r>
              <w:t>Identify all technical assistance (TA) centers</w:t>
            </w:r>
          </w:p>
        </w:tc>
        <w:tc>
          <w:tcPr>
            <w:tcW w:w="597" w:type="dxa"/>
            <w:tcBorders>
              <w:left w:val="single" w:sz="12" w:space="0" w:color="auto"/>
              <w:right w:val="single" w:sz="12" w:space="0" w:color="auto"/>
            </w:tcBorders>
            <w:shd w:val="clear" w:color="auto" w:fill="auto"/>
          </w:tcPr>
          <w:p w14:paraId="69C9BBC2" w14:textId="77777777" w:rsidR="00CA490D" w:rsidRPr="001D5E42" w:rsidRDefault="00CA490D" w:rsidP="00CA490D">
            <w:pPr>
              <w:jc w:val="center"/>
            </w:pPr>
            <w:r w:rsidRPr="003260BA">
              <w:sym w:font="Wingdings" w:char="F0FC"/>
            </w:r>
          </w:p>
        </w:tc>
        <w:tc>
          <w:tcPr>
            <w:tcW w:w="597" w:type="dxa"/>
            <w:tcBorders>
              <w:left w:val="single" w:sz="12" w:space="0" w:color="auto"/>
              <w:right w:val="single" w:sz="12" w:space="0" w:color="auto"/>
            </w:tcBorders>
          </w:tcPr>
          <w:p w14:paraId="7B34FCCE" w14:textId="77777777" w:rsidR="00CA490D" w:rsidRDefault="00CA490D" w:rsidP="00CA490D">
            <w:pPr>
              <w:jc w:val="center"/>
            </w:pPr>
            <w:r w:rsidRPr="004E639B">
              <w:sym w:font="Wingdings" w:char="F0FC"/>
            </w:r>
          </w:p>
        </w:tc>
        <w:tc>
          <w:tcPr>
            <w:tcW w:w="597" w:type="dxa"/>
            <w:tcBorders>
              <w:left w:val="single" w:sz="12" w:space="0" w:color="auto"/>
              <w:right w:val="single" w:sz="12" w:space="0" w:color="auto"/>
            </w:tcBorders>
          </w:tcPr>
          <w:p w14:paraId="3AD36A4A" w14:textId="77777777" w:rsidR="00CA490D" w:rsidRPr="004E639B" w:rsidRDefault="00CA490D" w:rsidP="00CA490D">
            <w:pPr>
              <w:jc w:val="center"/>
            </w:pPr>
          </w:p>
        </w:tc>
        <w:tc>
          <w:tcPr>
            <w:tcW w:w="597" w:type="dxa"/>
            <w:tcBorders>
              <w:left w:val="single" w:sz="12" w:space="0" w:color="auto"/>
              <w:right w:val="single" w:sz="12" w:space="0" w:color="auto"/>
            </w:tcBorders>
          </w:tcPr>
          <w:p w14:paraId="5BA171AC" w14:textId="77777777" w:rsidR="00CA490D" w:rsidRPr="004E639B" w:rsidRDefault="00CA490D" w:rsidP="00CA490D">
            <w:pPr>
              <w:jc w:val="center"/>
            </w:pPr>
          </w:p>
        </w:tc>
        <w:tc>
          <w:tcPr>
            <w:tcW w:w="597" w:type="dxa"/>
            <w:tcBorders>
              <w:left w:val="single" w:sz="12" w:space="0" w:color="auto"/>
              <w:right w:val="single" w:sz="12" w:space="0" w:color="auto"/>
            </w:tcBorders>
          </w:tcPr>
          <w:p w14:paraId="5B92B6B0" w14:textId="77777777" w:rsidR="00CA490D" w:rsidRPr="004E639B" w:rsidRDefault="00CA490D" w:rsidP="00CA490D">
            <w:pPr>
              <w:jc w:val="center"/>
            </w:pPr>
          </w:p>
        </w:tc>
        <w:tc>
          <w:tcPr>
            <w:tcW w:w="597" w:type="dxa"/>
            <w:tcBorders>
              <w:left w:val="single" w:sz="12" w:space="0" w:color="auto"/>
              <w:right w:val="single" w:sz="12" w:space="0" w:color="auto"/>
            </w:tcBorders>
          </w:tcPr>
          <w:p w14:paraId="26776AA9" w14:textId="77777777" w:rsidR="00CA490D" w:rsidRPr="004E639B" w:rsidRDefault="00CA490D" w:rsidP="00CA490D">
            <w:pPr>
              <w:jc w:val="center"/>
            </w:pPr>
          </w:p>
        </w:tc>
        <w:tc>
          <w:tcPr>
            <w:tcW w:w="597" w:type="dxa"/>
            <w:tcBorders>
              <w:left w:val="single" w:sz="12" w:space="0" w:color="auto"/>
              <w:right w:val="single" w:sz="12" w:space="0" w:color="auto"/>
            </w:tcBorders>
          </w:tcPr>
          <w:p w14:paraId="4E439E60" w14:textId="77777777" w:rsidR="00CA490D" w:rsidRPr="004E639B" w:rsidRDefault="00CA490D" w:rsidP="00CA490D">
            <w:pPr>
              <w:jc w:val="center"/>
            </w:pPr>
          </w:p>
        </w:tc>
      </w:tr>
      <w:tr w:rsidR="00CA490D" w:rsidRPr="001D5E42" w14:paraId="1F814DF5" w14:textId="77777777" w:rsidTr="00CA490D">
        <w:tblPrEx>
          <w:jc w:val="left"/>
        </w:tblPrEx>
        <w:tc>
          <w:tcPr>
            <w:tcW w:w="5242" w:type="dxa"/>
            <w:tcBorders>
              <w:right w:val="single" w:sz="12" w:space="0" w:color="auto"/>
            </w:tcBorders>
          </w:tcPr>
          <w:p w14:paraId="3F395D96" w14:textId="77777777" w:rsidR="00CA490D" w:rsidRDefault="00CA490D" w:rsidP="00CA490D">
            <w:r>
              <w:t>Coordinate TA Centers (1 in-person meeting, 4 teleconference/webinars/year)</w:t>
            </w:r>
          </w:p>
        </w:tc>
        <w:tc>
          <w:tcPr>
            <w:tcW w:w="597" w:type="dxa"/>
            <w:tcBorders>
              <w:left w:val="single" w:sz="12" w:space="0" w:color="auto"/>
              <w:right w:val="single" w:sz="12" w:space="0" w:color="auto"/>
            </w:tcBorders>
            <w:shd w:val="clear" w:color="auto" w:fill="auto"/>
          </w:tcPr>
          <w:p w14:paraId="16C80A27" w14:textId="77777777" w:rsidR="00CA490D" w:rsidRPr="001D5E42" w:rsidRDefault="00CA490D" w:rsidP="00CA490D">
            <w:pPr>
              <w:jc w:val="center"/>
            </w:pPr>
            <w:r>
              <w:t xml:space="preserve"> </w:t>
            </w:r>
          </w:p>
        </w:tc>
        <w:tc>
          <w:tcPr>
            <w:tcW w:w="597" w:type="dxa"/>
            <w:tcBorders>
              <w:left w:val="single" w:sz="12" w:space="0" w:color="auto"/>
              <w:right w:val="single" w:sz="12" w:space="0" w:color="auto"/>
            </w:tcBorders>
          </w:tcPr>
          <w:p w14:paraId="133A38A9" w14:textId="77777777" w:rsidR="00CA490D" w:rsidRDefault="00CA490D" w:rsidP="00CA490D">
            <w:pPr>
              <w:jc w:val="center"/>
            </w:pPr>
            <w:r w:rsidRPr="004E639B">
              <w:sym w:font="Wingdings" w:char="F0FC"/>
            </w:r>
          </w:p>
        </w:tc>
        <w:tc>
          <w:tcPr>
            <w:tcW w:w="597" w:type="dxa"/>
            <w:tcBorders>
              <w:left w:val="single" w:sz="12" w:space="0" w:color="auto"/>
              <w:right w:val="single" w:sz="12" w:space="0" w:color="auto"/>
            </w:tcBorders>
          </w:tcPr>
          <w:p w14:paraId="3B9C719A" w14:textId="77777777" w:rsidR="00CA490D" w:rsidRDefault="00CA490D" w:rsidP="00CA490D">
            <w:pPr>
              <w:jc w:val="center"/>
            </w:pPr>
            <w:r w:rsidRPr="004E639B">
              <w:sym w:font="Wingdings" w:char="F0FC"/>
            </w:r>
          </w:p>
        </w:tc>
        <w:tc>
          <w:tcPr>
            <w:tcW w:w="597" w:type="dxa"/>
            <w:tcBorders>
              <w:left w:val="single" w:sz="12" w:space="0" w:color="auto"/>
              <w:right w:val="single" w:sz="12" w:space="0" w:color="auto"/>
            </w:tcBorders>
          </w:tcPr>
          <w:p w14:paraId="7BBF0259" w14:textId="77777777" w:rsidR="00CA490D" w:rsidRDefault="00CA490D" w:rsidP="00CA490D">
            <w:pPr>
              <w:jc w:val="center"/>
            </w:pPr>
            <w:r w:rsidRPr="004E639B">
              <w:sym w:font="Wingdings" w:char="F0FC"/>
            </w:r>
          </w:p>
        </w:tc>
        <w:tc>
          <w:tcPr>
            <w:tcW w:w="597" w:type="dxa"/>
            <w:tcBorders>
              <w:left w:val="single" w:sz="12" w:space="0" w:color="auto"/>
              <w:right w:val="single" w:sz="12" w:space="0" w:color="auto"/>
            </w:tcBorders>
          </w:tcPr>
          <w:p w14:paraId="69CA15A1" w14:textId="77777777" w:rsidR="00CA490D" w:rsidRPr="00E878E0" w:rsidRDefault="00CA490D" w:rsidP="00CA490D">
            <w:pPr>
              <w:jc w:val="center"/>
            </w:pPr>
            <w:r w:rsidRPr="004E639B">
              <w:sym w:font="Wingdings" w:char="F0FC"/>
            </w:r>
          </w:p>
        </w:tc>
        <w:tc>
          <w:tcPr>
            <w:tcW w:w="597" w:type="dxa"/>
            <w:tcBorders>
              <w:left w:val="single" w:sz="12" w:space="0" w:color="auto"/>
              <w:right w:val="single" w:sz="12" w:space="0" w:color="auto"/>
            </w:tcBorders>
          </w:tcPr>
          <w:p w14:paraId="08ACA0BA" w14:textId="77777777" w:rsidR="00CA490D" w:rsidRPr="00E878E0" w:rsidRDefault="00CA490D" w:rsidP="00CA490D">
            <w:pPr>
              <w:jc w:val="center"/>
            </w:pPr>
            <w:r w:rsidRPr="004E639B">
              <w:sym w:font="Wingdings" w:char="F0FC"/>
            </w:r>
          </w:p>
        </w:tc>
        <w:tc>
          <w:tcPr>
            <w:tcW w:w="597" w:type="dxa"/>
            <w:tcBorders>
              <w:left w:val="single" w:sz="12" w:space="0" w:color="auto"/>
              <w:right w:val="single" w:sz="12" w:space="0" w:color="auto"/>
            </w:tcBorders>
          </w:tcPr>
          <w:p w14:paraId="619EADE0" w14:textId="77777777" w:rsidR="00CA490D" w:rsidRPr="00E878E0" w:rsidRDefault="00CA490D" w:rsidP="00CA490D">
            <w:pPr>
              <w:jc w:val="center"/>
            </w:pPr>
            <w:r w:rsidRPr="004E639B">
              <w:sym w:font="Wingdings" w:char="F0FC"/>
            </w:r>
          </w:p>
        </w:tc>
      </w:tr>
      <w:tr w:rsidR="00CA490D" w:rsidRPr="001D5E42" w14:paraId="74657E83" w14:textId="77777777" w:rsidTr="00CA490D">
        <w:tblPrEx>
          <w:jc w:val="left"/>
        </w:tblPrEx>
        <w:tc>
          <w:tcPr>
            <w:tcW w:w="5242" w:type="dxa"/>
            <w:tcBorders>
              <w:right w:val="single" w:sz="12" w:space="0" w:color="auto"/>
            </w:tcBorders>
          </w:tcPr>
          <w:p w14:paraId="3E9872D7" w14:textId="77777777" w:rsidR="00CA490D" w:rsidRDefault="00CA490D" w:rsidP="00CA490D">
            <w:r>
              <w:t>Coordinate Home Visiting in NY</w:t>
            </w:r>
          </w:p>
        </w:tc>
        <w:tc>
          <w:tcPr>
            <w:tcW w:w="597" w:type="dxa"/>
            <w:tcBorders>
              <w:left w:val="single" w:sz="12" w:space="0" w:color="auto"/>
              <w:right w:val="single" w:sz="12" w:space="0" w:color="auto"/>
            </w:tcBorders>
          </w:tcPr>
          <w:p w14:paraId="797A7CD7" w14:textId="77777777" w:rsidR="00CA490D" w:rsidRDefault="00CA490D" w:rsidP="00CA490D">
            <w:pPr>
              <w:jc w:val="center"/>
            </w:pPr>
            <w:r w:rsidRPr="004E639B">
              <w:sym w:font="Wingdings" w:char="F0FC"/>
            </w:r>
          </w:p>
        </w:tc>
        <w:tc>
          <w:tcPr>
            <w:tcW w:w="597" w:type="dxa"/>
            <w:tcBorders>
              <w:left w:val="single" w:sz="12" w:space="0" w:color="auto"/>
              <w:right w:val="single" w:sz="12" w:space="0" w:color="auto"/>
            </w:tcBorders>
          </w:tcPr>
          <w:p w14:paraId="6B144308" w14:textId="77777777" w:rsidR="00CA490D" w:rsidRPr="004E639B" w:rsidRDefault="00CA490D" w:rsidP="00CA490D">
            <w:pPr>
              <w:jc w:val="center"/>
            </w:pPr>
            <w:r w:rsidRPr="004E639B">
              <w:sym w:font="Wingdings" w:char="F0FC"/>
            </w:r>
          </w:p>
        </w:tc>
        <w:tc>
          <w:tcPr>
            <w:tcW w:w="597" w:type="dxa"/>
            <w:tcBorders>
              <w:left w:val="single" w:sz="12" w:space="0" w:color="auto"/>
              <w:right w:val="single" w:sz="12" w:space="0" w:color="auto"/>
            </w:tcBorders>
          </w:tcPr>
          <w:p w14:paraId="035C7EB9" w14:textId="77777777" w:rsidR="00CA490D" w:rsidRPr="004E639B" w:rsidRDefault="00CA490D" w:rsidP="00CA490D">
            <w:pPr>
              <w:jc w:val="center"/>
            </w:pPr>
            <w:r w:rsidRPr="004E639B">
              <w:sym w:font="Wingdings" w:char="F0FC"/>
            </w:r>
          </w:p>
        </w:tc>
        <w:tc>
          <w:tcPr>
            <w:tcW w:w="597" w:type="dxa"/>
            <w:tcBorders>
              <w:left w:val="single" w:sz="12" w:space="0" w:color="auto"/>
              <w:right w:val="single" w:sz="12" w:space="0" w:color="auto"/>
            </w:tcBorders>
          </w:tcPr>
          <w:p w14:paraId="0E763994" w14:textId="77777777" w:rsidR="00CA490D" w:rsidRPr="004E639B" w:rsidRDefault="00CA490D" w:rsidP="00CA490D">
            <w:pPr>
              <w:jc w:val="center"/>
            </w:pPr>
            <w:r w:rsidRPr="004E639B">
              <w:sym w:font="Wingdings" w:char="F0FC"/>
            </w:r>
          </w:p>
        </w:tc>
        <w:tc>
          <w:tcPr>
            <w:tcW w:w="597" w:type="dxa"/>
            <w:tcBorders>
              <w:left w:val="single" w:sz="12" w:space="0" w:color="auto"/>
              <w:right w:val="single" w:sz="12" w:space="0" w:color="auto"/>
            </w:tcBorders>
          </w:tcPr>
          <w:p w14:paraId="688BA959" w14:textId="77777777" w:rsidR="00CA490D" w:rsidRPr="004E639B" w:rsidRDefault="00CA490D" w:rsidP="00CA490D">
            <w:pPr>
              <w:jc w:val="center"/>
            </w:pPr>
          </w:p>
        </w:tc>
        <w:tc>
          <w:tcPr>
            <w:tcW w:w="597" w:type="dxa"/>
            <w:tcBorders>
              <w:left w:val="single" w:sz="12" w:space="0" w:color="auto"/>
              <w:right w:val="single" w:sz="12" w:space="0" w:color="auto"/>
            </w:tcBorders>
          </w:tcPr>
          <w:p w14:paraId="50EC9937" w14:textId="77777777" w:rsidR="00CA490D" w:rsidRPr="004E639B" w:rsidRDefault="00CA490D" w:rsidP="00CA490D">
            <w:pPr>
              <w:jc w:val="center"/>
            </w:pPr>
          </w:p>
        </w:tc>
        <w:tc>
          <w:tcPr>
            <w:tcW w:w="597" w:type="dxa"/>
            <w:tcBorders>
              <w:left w:val="single" w:sz="12" w:space="0" w:color="auto"/>
              <w:right w:val="single" w:sz="12" w:space="0" w:color="auto"/>
            </w:tcBorders>
          </w:tcPr>
          <w:p w14:paraId="1FBEC3AD" w14:textId="77777777" w:rsidR="00CA490D" w:rsidRPr="004E639B" w:rsidRDefault="00CA490D" w:rsidP="00CA490D">
            <w:pPr>
              <w:jc w:val="center"/>
            </w:pPr>
          </w:p>
        </w:tc>
      </w:tr>
      <w:tr w:rsidR="00CA490D" w:rsidRPr="001D5E42" w14:paraId="5FF4A7D7" w14:textId="77777777" w:rsidTr="00CA490D">
        <w:tblPrEx>
          <w:jc w:val="left"/>
        </w:tblPrEx>
        <w:tc>
          <w:tcPr>
            <w:tcW w:w="5242" w:type="dxa"/>
            <w:tcBorders>
              <w:right w:val="single" w:sz="12" w:space="0" w:color="auto"/>
            </w:tcBorders>
          </w:tcPr>
          <w:p w14:paraId="74B37068" w14:textId="77777777" w:rsidR="00CA490D" w:rsidRDefault="00CA490D" w:rsidP="00CA490D">
            <w:r w:rsidRPr="004629FF">
              <w:t>P-3 Summer Institute</w:t>
            </w:r>
            <w:r>
              <w:t xml:space="preserve"> for PreK through third grade teachers and administrators and CBO partners.</w:t>
            </w:r>
          </w:p>
        </w:tc>
        <w:tc>
          <w:tcPr>
            <w:tcW w:w="597" w:type="dxa"/>
            <w:tcBorders>
              <w:left w:val="single" w:sz="12" w:space="0" w:color="auto"/>
              <w:right w:val="single" w:sz="12" w:space="0" w:color="auto"/>
            </w:tcBorders>
            <w:shd w:val="clear" w:color="auto" w:fill="auto"/>
          </w:tcPr>
          <w:p w14:paraId="22EC39B3" w14:textId="77777777" w:rsidR="00CA490D" w:rsidRDefault="00CA490D" w:rsidP="00CA490D">
            <w:pPr>
              <w:jc w:val="center"/>
            </w:pPr>
          </w:p>
        </w:tc>
        <w:tc>
          <w:tcPr>
            <w:tcW w:w="597" w:type="dxa"/>
            <w:tcBorders>
              <w:left w:val="single" w:sz="12" w:space="0" w:color="auto"/>
              <w:right w:val="single" w:sz="12" w:space="0" w:color="auto"/>
            </w:tcBorders>
          </w:tcPr>
          <w:p w14:paraId="5B6E3B80" w14:textId="77777777" w:rsidR="00CA490D" w:rsidRPr="004E639B" w:rsidRDefault="00CA490D" w:rsidP="00CA490D">
            <w:pPr>
              <w:jc w:val="center"/>
            </w:pPr>
          </w:p>
        </w:tc>
        <w:tc>
          <w:tcPr>
            <w:tcW w:w="597" w:type="dxa"/>
            <w:tcBorders>
              <w:left w:val="single" w:sz="12" w:space="0" w:color="auto"/>
              <w:right w:val="single" w:sz="12" w:space="0" w:color="auto"/>
            </w:tcBorders>
          </w:tcPr>
          <w:p w14:paraId="2EED9589" w14:textId="77777777" w:rsidR="00CA490D" w:rsidRPr="004E639B" w:rsidRDefault="00CA490D" w:rsidP="00CA490D">
            <w:pPr>
              <w:jc w:val="center"/>
            </w:pPr>
            <w:r w:rsidRPr="004E639B">
              <w:sym w:font="Wingdings" w:char="F0FC"/>
            </w:r>
          </w:p>
        </w:tc>
        <w:tc>
          <w:tcPr>
            <w:tcW w:w="597" w:type="dxa"/>
            <w:tcBorders>
              <w:left w:val="single" w:sz="12" w:space="0" w:color="auto"/>
              <w:right w:val="single" w:sz="12" w:space="0" w:color="auto"/>
            </w:tcBorders>
          </w:tcPr>
          <w:p w14:paraId="6B8E8228" w14:textId="77777777" w:rsidR="00CA490D" w:rsidRPr="004E639B" w:rsidRDefault="00CA490D" w:rsidP="00CA490D">
            <w:pPr>
              <w:jc w:val="center"/>
            </w:pPr>
          </w:p>
        </w:tc>
        <w:tc>
          <w:tcPr>
            <w:tcW w:w="597" w:type="dxa"/>
            <w:tcBorders>
              <w:left w:val="single" w:sz="12" w:space="0" w:color="auto"/>
              <w:right w:val="single" w:sz="12" w:space="0" w:color="auto"/>
            </w:tcBorders>
          </w:tcPr>
          <w:p w14:paraId="55242D1E" w14:textId="77777777" w:rsidR="00CA490D" w:rsidRPr="004E639B" w:rsidRDefault="00CA490D" w:rsidP="00CA490D">
            <w:pPr>
              <w:jc w:val="center"/>
            </w:pPr>
          </w:p>
        </w:tc>
        <w:tc>
          <w:tcPr>
            <w:tcW w:w="597" w:type="dxa"/>
            <w:tcBorders>
              <w:left w:val="single" w:sz="12" w:space="0" w:color="auto"/>
              <w:right w:val="single" w:sz="12" w:space="0" w:color="auto"/>
            </w:tcBorders>
          </w:tcPr>
          <w:p w14:paraId="67E3CA03" w14:textId="77777777" w:rsidR="00CA490D" w:rsidRPr="004E639B" w:rsidRDefault="00CA490D" w:rsidP="00CA490D">
            <w:pPr>
              <w:jc w:val="center"/>
            </w:pPr>
          </w:p>
        </w:tc>
        <w:tc>
          <w:tcPr>
            <w:tcW w:w="597" w:type="dxa"/>
            <w:tcBorders>
              <w:left w:val="single" w:sz="12" w:space="0" w:color="auto"/>
              <w:right w:val="single" w:sz="12" w:space="0" w:color="auto"/>
            </w:tcBorders>
          </w:tcPr>
          <w:p w14:paraId="28C9C76F" w14:textId="77777777" w:rsidR="00CA490D" w:rsidRPr="004E639B" w:rsidRDefault="00CA490D" w:rsidP="00CA490D">
            <w:pPr>
              <w:jc w:val="center"/>
            </w:pPr>
          </w:p>
        </w:tc>
      </w:tr>
      <w:tr w:rsidR="00CA490D" w:rsidRPr="001D5E42" w14:paraId="3F6C088E" w14:textId="77777777" w:rsidTr="00CA490D">
        <w:tblPrEx>
          <w:jc w:val="left"/>
        </w:tblPrEx>
        <w:tc>
          <w:tcPr>
            <w:tcW w:w="9421" w:type="dxa"/>
            <w:gridSpan w:val="8"/>
            <w:tcBorders>
              <w:right w:val="single" w:sz="12" w:space="0" w:color="auto"/>
            </w:tcBorders>
            <w:shd w:val="clear" w:color="auto" w:fill="F2F2F2" w:themeFill="background1" w:themeFillShade="F2"/>
          </w:tcPr>
          <w:p w14:paraId="47D7DDFD" w14:textId="647DBE89" w:rsidR="00CA490D" w:rsidRPr="00B659F4" w:rsidRDefault="00CA490D" w:rsidP="00CA490D">
            <w:r w:rsidRPr="00E51A67">
              <w:rPr>
                <w:b/>
              </w:rPr>
              <w:t>Objective 4.3</w:t>
            </w:r>
            <w:r w:rsidRPr="00B659F4">
              <w:t xml:space="preserve"> Increase provider ability to serve vulnerable populations</w:t>
            </w:r>
            <w:r w:rsidR="0032362D">
              <w:t xml:space="preserve"> &amp; ensure access to support services</w:t>
            </w:r>
          </w:p>
        </w:tc>
      </w:tr>
      <w:tr w:rsidR="00CA490D" w:rsidRPr="001D5E42" w14:paraId="55104C19" w14:textId="77777777" w:rsidTr="00CA490D">
        <w:tblPrEx>
          <w:jc w:val="left"/>
        </w:tblPrEx>
        <w:tc>
          <w:tcPr>
            <w:tcW w:w="5242" w:type="dxa"/>
            <w:tcBorders>
              <w:right w:val="single" w:sz="12" w:space="0" w:color="auto"/>
            </w:tcBorders>
          </w:tcPr>
          <w:p w14:paraId="2E90FAAA" w14:textId="77777777" w:rsidR="00CA490D" w:rsidRPr="0036563D" w:rsidRDefault="00CA490D" w:rsidP="00CA490D">
            <w:pPr>
              <w:spacing w:line="256" w:lineRule="auto"/>
            </w:pPr>
            <w:r>
              <w:t xml:space="preserve">Conduct TOT </w:t>
            </w:r>
            <w:r w:rsidRPr="004629FF">
              <w:t>Strengthening Families</w:t>
            </w:r>
            <w:r>
              <w:t xml:space="preserve"> training and up to 10 local Protective Factors trainings.</w:t>
            </w:r>
          </w:p>
        </w:tc>
        <w:tc>
          <w:tcPr>
            <w:tcW w:w="597" w:type="dxa"/>
            <w:tcBorders>
              <w:left w:val="single" w:sz="12" w:space="0" w:color="auto"/>
              <w:right w:val="single" w:sz="12" w:space="0" w:color="auto"/>
            </w:tcBorders>
            <w:shd w:val="clear" w:color="auto" w:fill="auto"/>
          </w:tcPr>
          <w:p w14:paraId="0AED25C0" w14:textId="77777777" w:rsidR="00CA490D" w:rsidRPr="001D5E42" w:rsidRDefault="00CA490D" w:rsidP="00CA490D">
            <w:pPr>
              <w:jc w:val="center"/>
            </w:pPr>
          </w:p>
        </w:tc>
        <w:tc>
          <w:tcPr>
            <w:tcW w:w="597" w:type="dxa"/>
            <w:tcBorders>
              <w:left w:val="single" w:sz="12" w:space="0" w:color="auto"/>
              <w:right w:val="single" w:sz="12" w:space="0" w:color="auto"/>
            </w:tcBorders>
          </w:tcPr>
          <w:p w14:paraId="46CDEFFF" w14:textId="77777777" w:rsidR="00CA490D" w:rsidRPr="004E639B" w:rsidRDefault="00CA490D" w:rsidP="00CA490D">
            <w:pPr>
              <w:jc w:val="center"/>
            </w:pPr>
          </w:p>
        </w:tc>
        <w:tc>
          <w:tcPr>
            <w:tcW w:w="597" w:type="dxa"/>
            <w:tcBorders>
              <w:left w:val="single" w:sz="12" w:space="0" w:color="auto"/>
              <w:right w:val="single" w:sz="12" w:space="0" w:color="auto"/>
            </w:tcBorders>
          </w:tcPr>
          <w:p w14:paraId="657CDAC8" w14:textId="77777777" w:rsidR="00CA490D" w:rsidRDefault="00CA490D" w:rsidP="00CA490D">
            <w:r w:rsidRPr="009728FF">
              <w:sym w:font="Wingdings" w:char="F0FC"/>
            </w:r>
          </w:p>
        </w:tc>
        <w:tc>
          <w:tcPr>
            <w:tcW w:w="597" w:type="dxa"/>
            <w:tcBorders>
              <w:left w:val="single" w:sz="12" w:space="0" w:color="auto"/>
              <w:right w:val="single" w:sz="12" w:space="0" w:color="auto"/>
            </w:tcBorders>
          </w:tcPr>
          <w:p w14:paraId="01E22000" w14:textId="77777777" w:rsidR="00CA490D" w:rsidRDefault="00CA490D" w:rsidP="00CA490D">
            <w:r w:rsidRPr="009728FF">
              <w:sym w:font="Wingdings" w:char="F0FC"/>
            </w:r>
          </w:p>
        </w:tc>
        <w:tc>
          <w:tcPr>
            <w:tcW w:w="597" w:type="dxa"/>
            <w:tcBorders>
              <w:left w:val="single" w:sz="12" w:space="0" w:color="auto"/>
              <w:right w:val="single" w:sz="12" w:space="0" w:color="auto"/>
            </w:tcBorders>
          </w:tcPr>
          <w:p w14:paraId="5AF23E58" w14:textId="77777777" w:rsidR="00CA490D" w:rsidRDefault="00CA490D" w:rsidP="00CA490D">
            <w:r w:rsidRPr="009728FF">
              <w:sym w:font="Wingdings" w:char="F0FC"/>
            </w:r>
          </w:p>
        </w:tc>
        <w:tc>
          <w:tcPr>
            <w:tcW w:w="597" w:type="dxa"/>
            <w:tcBorders>
              <w:left w:val="single" w:sz="12" w:space="0" w:color="auto"/>
              <w:right w:val="single" w:sz="12" w:space="0" w:color="auto"/>
            </w:tcBorders>
          </w:tcPr>
          <w:p w14:paraId="1A4EA578" w14:textId="77777777" w:rsidR="00CA490D" w:rsidRDefault="00CA490D" w:rsidP="00CA490D">
            <w:r w:rsidRPr="009728FF">
              <w:sym w:font="Wingdings" w:char="F0FC"/>
            </w:r>
          </w:p>
        </w:tc>
        <w:tc>
          <w:tcPr>
            <w:tcW w:w="597" w:type="dxa"/>
            <w:tcBorders>
              <w:left w:val="single" w:sz="12" w:space="0" w:color="auto"/>
              <w:right w:val="single" w:sz="12" w:space="0" w:color="auto"/>
            </w:tcBorders>
          </w:tcPr>
          <w:p w14:paraId="562E9B7F" w14:textId="77777777" w:rsidR="00CA490D" w:rsidRDefault="00CA490D" w:rsidP="00CA490D">
            <w:r w:rsidRPr="009728FF">
              <w:sym w:font="Wingdings" w:char="F0FC"/>
            </w:r>
          </w:p>
        </w:tc>
      </w:tr>
      <w:tr w:rsidR="00CA490D" w:rsidRPr="001D5E42" w14:paraId="0B13D258" w14:textId="77777777" w:rsidTr="00CA490D">
        <w:tblPrEx>
          <w:jc w:val="left"/>
        </w:tblPrEx>
        <w:tc>
          <w:tcPr>
            <w:tcW w:w="5242" w:type="dxa"/>
            <w:tcBorders>
              <w:right w:val="single" w:sz="12" w:space="0" w:color="auto"/>
            </w:tcBorders>
          </w:tcPr>
          <w:p w14:paraId="6D4449AC" w14:textId="77777777" w:rsidR="00CA490D" w:rsidRPr="0036563D" w:rsidRDefault="00CA490D" w:rsidP="00CA490D">
            <w:pPr>
              <w:spacing w:line="256" w:lineRule="auto"/>
            </w:pPr>
            <w:r w:rsidRPr="00866127">
              <w:rPr>
                <w:sz w:val="23"/>
                <w:szCs w:val="23"/>
              </w:rPr>
              <w:t>Conduct 30 Positive Solutions for Families trainings</w:t>
            </w:r>
            <w:r>
              <w:t>.</w:t>
            </w:r>
          </w:p>
        </w:tc>
        <w:tc>
          <w:tcPr>
            <w:tcW w:w="597" w:type="dxa"/>
            <w:tcBorders>
              <w:left w:val="single" w:sz="12" w:space="0" w:color="auto"/>
              <w:right w:val="single" w:sz="12" w:space="0" w:color="auto"/>
            </w:tcBorders>
            <w:shd w:val="clear" w:color="auto" w:fill="auto"/>
          </w:tcPr>
          <w:p w14:paraId="6FCB4F95" w14:textId="77777777" w:rsidR="00CA490D" w:rsidRPr="001D5E42" w:rsidRDefault="00CA490D" w:rsidP="00CA490D">
            <w:pPr>
              <w:jc w:val="center"/>
            </w:pPr>
          </w:p>
        </w:tc>
        <w:tc>
          <w:tcPr>
            <w:tcW w:w="597" w:type="dxa"/>
            <w:tcBorders>
              <w:left w:val="single" w:sz="12" w:space="0" w:color="auto"/>
              <w:right w:val="single" w:sz="12" w:space="0" w:color="auto"/>
            </w:tcBorders>
          </w:tcPr>
          <w:p w14:paraId="65B8E9F5" w14:textId="77777777" w:rsidR="00CA490D" w:rsidRPr="004E639B" w:rsidRDefault="00CA490D" w:rsidP="00CA490D">
            <w:pPr>
              <w:jc w:val="center"/>
            </w:pPr>
          </w:p>
        </w:tc>
        <w:tc>
          <w:tcPr>
            <w:tcW w:w="597" w:type="dxa"/>
            <w:tcBorders>
              <w:left w:val="single" w:sz="12" w:space="0" w:color="auto"/>
              <w:right w:val="single" w:sz="12" w:space="0" w:color="auto"/>
            </w:tcBorders>
          </w:tcPr>
          <w:p w14:paraId="01F44C53" w14:textId="77777777" w:rsidR="00CA490D" w:rsidRPr="009728FF" w:rsidRDefault="00CA490D" w:rsidP="00CA490D">
            <w:pPr>
              <w:jc w:val="center"/>
            </w:pPr>
            <w:r w:rsidRPr="00B43FE8">
              <w:sym w:font="Wingdings" w:char="F0FC"/>
            </w:r>
          </w:p>
        </w:tc>
        <w:tc>
          <w:tcPr>
            <w:tcW w:w="597" w:type="dxa"/>
            <w:tcBorders>
              <w:left w:val="single" w:sz="12" w:space="0" w:color="auto"/>
              <w:right w:val="single" w:sz="12" w:space="0" w:color="auto"/>
            </w:tcBorders>
          </w:tcPr>
          <w:p w14:paraId="1420CA59" w14:textId="77777777" w:rsidR="00CA490D" w:rsidRPr="009728FF" w:rsidRDefault="00CA490D" w:rsidP="00CA490D">
            <w:pPr>
              <w:jc w:val="center"/>
            </w:pPr>
            <w:r w:rsidRPr="00B43FE8">
              <w:sym w:font="Wingdings" w:char="F0FC"/>
            </w:r>
          </w:p>
        </w:tc>
        <w:tc>
          <w:tcPr>
            <w:tcW w:w="597" w:type="dxa"/>
            <w:tcBorders>
              <w:left w:val="single" w:sz="12" w:space="0" w:color="auto"/>
              <w:right w:val="single" w:sz="12" w:space="0" w:color="auto"/>
            </w:tcBorders>
          </w:tcPr>
          <w:p w14:paraId="48FF62AB" w14:textId="77777777" w:rsidR="00CA490D" w:rsidRPr="008970BF" w:rsidRDefault="00CA490D" w:rsidP="00CA490D">
            <w:pPr>
              <w:jc w:val="center"/>
            </w:pPr>
          </w:p>
        </w:tc>
        <w:tc>
          <w:tcPr>
            <w:tcW w:w="597" w:type="dxa"/>
            <w:tcBorders>
              <w:left w:val="single" w:sz="12" w:space="0" w:color="auto"/>
              <w:right w:val="single" w:sz="12" w:space="0" w:color="auto"/>
            </w:tcBorders>
          </w:tcPr>
          <w:p w14:paraId="08791CA8" w14:textId="77777777" w:rsidR="00CA490D" w:rsidRPr="008970BF" w:rsidRDefault="00CA490D" w:rsidP="00CA490D">
            <w:pPr>
              <w:jc w:val="center"/>
            </w:pPr>
          </w:p>
        </w:tc>
        <w:tc>
          <w:tcPr>
            <w:tcW w:w="597" w:type="dxa"/>
            <w:tcBorders>
              <w:left w:val="single" w:sz="12" w:space="0" w:color="auto"/>
              <w:right w:val="single" w:sz="12" w:space="0" w:color="auto"/>
            </w:tcBorders>
          </w:tcPr>
          <w:p w14:paraId="294D070A" w14:textId="77777777" w:rsidR="00CA490D" w:rsidRPr="008970BF" w:rsidRDefault="00CA490D" w:rsidP="00CA490D">
            <w:pPr>
              <w:jc w:val="center"/>
            </w:pPr>
          </w:p>
        </w:tc>
      </w:tr>
      <w:tr w:rsidR="00CA490D" w:rsidRPr="001D5E42" w14:paraId="2449483B" w14:textId="77777777" w:rsidTr="00CA490D">
        <w:tblPrEx>
          <w:jc w:val="left"/>
        </w:tblPrEx>
        <w:tc>
          <w:tcPr>
            <w:tcW w:w="5242" w:type="dxa"/>
            <w:tcBorders>
              <w:bottom w:val="nil"/>
              <w:right w:val="single" w:sz="12" w:space="0" w:color="auto"/>
            </w:tcBorders>
          </w:tcPr>
          <w:p w14:paraId="127926EE" w14:textId="77777777" w:rsidR="00CA490D" w:rsidRPr="00866127" w:rsidRDefault="00CA490D" w:rsidP="00CA490D">
            <w:pPr>
              <w:spacing w:line="256" w:lineRule="auto"/>
            </w:pPr>
            <w:r w:rsidRPr="00866127">
              <w:t>Connect MDS to local HS Health Services Advisory Committees</w:t>
            </w:r>
          </w:p>
        </w:tc>
        <w:tc>
          <w:tcPr>
            <w:tcW w:w="597" w:type="dxa"/>
            <w:tcBorders>
              <w:left w:val="single" w:sz="12" w:space="0" w:color="auto"/>
              <w:bottom w:val="nil"/>
              <w:right w:val="single" w:sz="12" w:space="0" w:color="auto"/>
            </w:tcBorders>
            <w:shd w:val="clear" w:color="auto" w:fill="auto"/>
          </w:tcPr>
          <w:p w14:paraId="4CD72B56" w14:textId="77777777" w:rsidR="00CA490D" w:rsidRPr="001D5E42" w:rsidRDefault="00CA490D" w:rsidP="00CA490D">
            <w:pPr>
              <w:jc w:val="center"/>
            </w:pPr>
          </w:p>
        </w:tc>
        <w:tc>
          <w:tcPr>
            <w:tcW w:w="597" w:type="dxa"/>
            <w:tcBorders>
              <w:left w:val="single" w:sz="12" w:space="0" w:color="auto"/>
              <w:bottom w:val="nil"/>
              <w:right w:val="single" w:sz="12" w:space="0" w:color="auto"/>
            </w:tcBorders>
          </w:tcPr>
          <w:p w14:paraId="75A668E4" w14:textId="77777777" w:rsidR="00CA490D" w:rsidRPr="004E639B" w:rsidRDefault="00CA490D" w:rsidP="00CA490D">
            <w:pPr>
              <w:jc w:val="center"/>
            </w:pPr>
            <w:r w:rsidRPr="00E878E0">
              <w:sym w:font="Wingdings" w:char="F0FC"/>
            </w:r>
          </w:p>
        </w:tc>
        <w:tc>
          <w:tcPr>
            <w:tcW w:w="597" w:type="dxa"/>
            <w:tcBorders>
              <w:left w:val="single" w:sz="12" w:space="0" w:color="auto"/>
              <w:bottom w:val="nil"/>
              <w:right w:val="single" w:sz="12" w:space="0" w:color="auto"/>
            </w:tcBorders>
          </w:tcPr>
          <w:p w14:paraId="0C12ED31" w14:textId="77777777" w:rsidR="00CA490D" w:rsidRPr="00B43FE8" w:rsidRDefault="00CA490D" w:rsidP="00CA490D">
            <w:pPr>
              <w:jc w:val="center"/>
            </w:pPr>
            <w:r w:rsidRPr="00E878E0">
              <w:sym w:font="Wingdings" w:char="F0FC"/>
            </w:r>
          </w:p>
        </w:tc>
        <w:tc>
          <w:tcPr>
            <w:tcW w:w="597" w:type="dxa"/>
            <w:tcBorders>
              <w:left w:val="single" w:sz="12" w:space="0" w:color="auto"/>
              <w:bottom w:val="nil"/>
              <w:right w:val="single" w:sz="12" w:space="0" w:color="auto"/>
            </w:tcBorders>
          </w:tcPr>
          <w:p w14:paraId="4D2215BD" w14:textId="77777777" w:rsidR="00CA490D" w:rsidRPr="00B43FE8" w:rsidRDefault="00CA490D" w:rsidP="00CA490D">
            <w:pPr>
              <w:jc w:val="center"/>
            </w:pPr>
            <w:r w:rsidRPr="00A14ED9">
              <w:sym w:font="Wingdings" w:char="F0FC"/>
            </w:r>
          </w:p>
        </w:tc>
        <w:tc>
          <w:tcPr>
            <w:tcW w:w="597" w:type="dxa"/>
            <w:tcBorders>
              <w:left w:val="single" w:sz="12" w:space="0" w:color="auto"/>
              <w:bottom w:val="nil"/>
              <w:right w:val="single" w:sz="12" w:space="0" w:color="auto"/>
            </w:tcBorders>
          </w:tcPr>
          <w:p w14:paraId="2FA8E28E" w14:textId="77777777" w:rsidR="00CA490D" w:rsidRPr="008970BF" w:rsidRDefault="00CA490D" w:rsidP="00CA490D">
            <w:pPr>
              <w:jc w:val="center"/>
            </w:pPr>
          </w:p>
        </w:tc>
        <w:tc>
          <w:tcPr>
            <w:tcW w:w="597" w:type="dxa"/>
            <w:tcBorders>
              <w:left w:val="single" w:sz="12" w:space="0" w:color="auto"/>
              <w:bottom w:val="nil"/>
              <w:right w:val="single" w:sz="12" w:space="0" w:color="auto"/>
            </w:tcBorders>
          </w:tcPr>
          <w:p w14:paraId="7D0834D4" w14:textId="77777777" w:rsidR="00CA490D" w:rsidRPr="008970BF" w:rsidRDefault="00CA490D" w:rsidP="00CA490D">
            <w:pPr>
              <w:jc w:val="center"/>
            </w:pPr>
          </w:p>
        </w:tc>
        <w:tc>
          <w:tcPr>
            <w:tcW w:w="597" w:type="dxa"/>
            <w:tcBorders>
              <w:left w:val="single" w:sz="12" w:space="0" w:color="auto"/>
              <w:bottom w:val="nil"/>
              <w:right w:val="single" w:sz="12" w:space="0" w:color="auto"/>
            </w:tcBorders>
          </w:tcPr>
          <w:p w14:paraId="3EDFA1A7" w14:textId="77777777" w:rsidR="00CA490D" w:rsidRPr="008970BF" w:rsidRDefault="00CA490D" w:rsidP="00CA490D">
            <w:pPr>
              <w:jc w:val="center"/>
            </w:pPr>
          </w:p>
        </w:tc>
      </w:tr>
      <w:tr w:rsidR="00CA490D" w:rsidRPr="001D5E42" w14:paraId="45B55623" w14:textId="77777777" w:rsidTr="00CA490D">
        <w:tblPrEx>
          <w:jc w:val="left"/>
        </w:tblPrEx>
        <w:tc>
          <w:tcPr>
            <w:tcW w:w="5242" w:type="dxa"/>
            <w:tcBorders>
              <w:top w:val="nil"/>
              <w:right w:val="single" w:sz="12" w:space="0" w:color="auto"/>
            </w:tcBorders>
            <w:shd w:val="clear" w:color="auto" w:fill="808080" w:themeFill="background1" w:themeFillShade="80"/>
          </w:tcPr>
          <w:p w14:paraId="2A64BAA1" w14:textId="77777777" w:rsidR="00CA490D" w:rsidRPr="00B87460" w:rsidRDefault="00CA490D" w:rsidP="00CA490D">
            <w:pPr>
              <w:rPr>
                <w:b/>
                <w:color w:val="FFFFFF" w:themeColor="background1"/>
              </w:rPr>
            </w:pPr>
            <w:r w:rsidRPr="00B87460">
              <w:rPr>
                <w:b/>
                <w:color w:val="FFFFFF" w:themeColor="background1"/>
              </w:rPr>
              <w:t>ACTIVITY FIVE: Improving Quality</w:t>
            </w:r>
          </w:p>
        </w:tc>
        <w:tc>
          <w:tcPr>
            <w:tcW w:w="597" w:type="dxa"/>
            <w:tcBorders>
              <w:top w:val="nil"/>
              <w:left w:val="single" w:sz="12" w:space="0" w:color="auto"/>
              <w:right w:val="single" w:sz="12" w:space="0" w:color="auto"/>
            </w:tcBorders>
            <w:shd w:val="clear" w:color="auto" w:fill="808080" w:themeFill="background1" w:themeFillShade="80"/>
          </w:tcPr>
          <w:p w14:paraId="755878FE" w14:textId="77777777" w:rsidR="00CA490D" w:rsidRPr="00B87460" w:rsidRDefault="00CA490D" w:rsidP="00CA490D">
            <w:pPr>
              <w:jc w:val="center"/>
              <w:rPr>
                <w:b/>
                <w:color w:val="FFFFFF" w:themeColor="background1"/>
              </w:rPr>
            </w:pPr>
            <w:r w:rsidRPr="00B87460">
              <w:rPr>
                <w:b/>
                <w:color w:val="FFFFFF" w:themeColor="background1"/>
              </w:rPr>
              <w:t>Q1</w:t>
            </w:r>
          </w:p>
        </w:tc>
        <w:tc>
          <w:tcPr>
            <w:tcW w:w="597" w:type="dxa"/>
            <w:tcBorders>
              <w:top w:val="nil"/>
              <w:left w:val="single" w:sz="12" w:space="0" w:color="auto"/>
              <w:right w:val="single" w:sz="12" w:space="0" w:color="auto"/>
            </w:tcBorders>
            <w:shd w:val="clear" w:color="auto" w:fill="808080" w:themeFill="background1" w:themeFillShade="80"/>
          </w:tcPr>
          <w:p w14:paraId="5E26A58D" w14:textId="77777777" w:rsidR="00CA490D" w:rsidRPr="00B87460" w:rsidRDefault="00CA490D" w:rsidP="00CA490D">
            <w:pPr>
              <w:jc w:val="center"/>
              <w:rPr>
                <w:b/>
                <w:color w:val="FFFFFF" w:themeColor="background1"/>
              </w:rPr>
            </w:pPr>
            <w:r w:rsidRPr="00B87460">
              <w:rPr>
                <w:b/>
                <w:color w:val="FFFFFF" w:themeColor="background1"/>
              </w:rPr>
              <w:t>Q2</w:t>
            </w:r>
          </w:p>
        </w:tc>
        <w:tc>
          <w:tcPr>
            <w:tcW w:w="597" w:type="dxa"/>
            <w:tcBorders>
              <w:top w:val="nil"/>
              <w:left w:val="single" w:sz="12" w:space="0" w:color="auto"/>
              <w:right w:val="single" w:sz="12" w:space="0" w:color="auto"/>
            </w:tcBorders>
            <w:shd w:val="clear" w:color="auto" w:fill="808080" w:themeFill="background1" w:themeFillShade="80"/>
          </w:tcPr>
          <w:p w14:paraId="0BAA070A" w14:textId="77777777" w:rsidR="00CA490D" w:rsidRPr="00B87460" w:rsidRDefault="00CA490D" w:rsidP="00CA490D">
            <w:pPr>
              <w:jc w:val="center"/>
              <w:rPr>
                <w:b/>
                <w:color w:val="FFFFFF" w:themeColor="background1"/>
              </w:rPr>
            </w:pPr>
            <w:r w:rsidRPr="00B87460">
              <w:rPr>
                <w:b/>
                <w:color w:val="FFFFFF" w:themeColor="background1"/>
              </w:rPr>
              <w:t>Q3</w:t>
            </w:r>
          </w:p>
        </w:tc>
        <w:tc>
          <w:tcPr>
            <w:tcW w:w="597" w:type="dxa"/>
            <w:tcBorders>
              <w:top w:val="nil"/>
              <w:left w:val="single" w:sz="12" w:space="0" w:color="auto"/>
              <w:right w:val="single" w:sz="12" w:space="0" w:color="auto"/>
            </w:tcBorders>
            <w:shd w:val="clear" w:color="auto" w:fill="808080" w:themeFill="background1" w:themeFillShade="80"/>
          </w:tcPr>
          <w:p w14:paraId="14DCC4EE" w14:textId="77777777" w:rsidR="00CA490D" w:rsidRPr="00B87460" w:rsidRDefault="00CA490D" w:rsidP="00CA490D">
            <w:pPr>
              <w:jc w:val="center"/>
              <w:rPr>
                <w:b/>
                <w:color w:val="FFFFFF" w:themeColor="background1"/>
              </w:rPr>
            </w:pPr>
            <w:r w:rsidRPr="00B87460">
              <w:rPr>
                <w:b/>
                <w:color w:val="FFFFFF" w:themeColor="background1"/>
              </w:rPr>
              <w:t>Q4</w:t>
            </w:r>
          </w:p>
        </w:tc>
        <w:tc>
          <w:tcPr>
            <w:tcW w:w="597" w:type="dxa"/>
            <w:tcBorders>
              <w:top w:val="nil"/>
              <w:left w:val="single" w:sz="12" w:space="0" w:color="auto"/>
              <w:right w:val="single" w:sz="12" w:space="0" w:color="auto"/>
            </w:tcBorders>
            <w:shd w:val="clear" w:color="auto" w:fill="808080" w:themeFill="background1" w:themeFillShade="80"/>
          </w:tcPr>
          <w:p w14:paraId="747B9E12" w14:textId="77777777" w:rsidR="00CA490D" w:rsidRPr="00B87460" w:rsidRDefault="00CA490D" w:rsidP="00CA490D">
            <w:pPr>
              <w:jc w:val="center"/>
              <w:rPr>
                <w:b/>
                <w:color w:val="FFFFFF" w:themeColor="background1"/>
              </w:rPr>
            </w:pPr>
            <w:r w:rsidRPr="00B87460">
              <w:rPr>
                <w:b/>
                <w:color w:val="FFFFFF" w:themeColor="background1"/>
              </w:rPr>
              <w:t>Y2</w:t>
            </w:r>
          </w:p>
        </w:tc>
        <w:tc>
          <w:tcPr>
            <w:tcW w:w="597" w:type="dxa"/>
            <w:tcBorders>
              <w:top w:val="nil"/>
              <w:left w:val="single" w:sz="12" w:space="0" w:color="auto"/>
              <w:right w:val="single" w:sz="12" w:space="0" w:color="auto"/>
            </w:tcBorders>
            <w:shd w:val="clear" w:color="auto" w:fill="808080" w:themeFill="background1" w:themeFillShade="80"/>
          </w:tcPr>
          <w:p w14:paraId="456C20E9" w14:textId="77777777" w:rsidR="00CA490D" w:rsidRPr="00B87460" w:rsidRDefault="00CA490D" w:rsidP="00CA490D">
            <w:pPr>
              <w:jc w:val="center"/>
              <w:rPr>
                <w:b/>
                <w:color w:val="FFFFFF" w:themeColor="background1"/>
              </w:rPr>
            </w:pPr>
            <w:r w:rsidRPr="00B87460">
              <w:rPr>
                <w:b/>
                <w:color w:val="FFFFFF" w:themeColor="background1"/>
              </w:rPr>
              <w:t>Y3</w:t>
            </w:r>
          </w:p>
        </w:tc>
        <w:tc>
          <w:tcPr>
            <w:tcW w:w="597" w:type="dxa"/>
            <w:tcBorders>
              <w:top w:val="nil"/>
              <w:left w:val="single" w:sz="12" w:space="0" w:color="auto"/>
              <w:right w:val="single" w:sz="12" w:space="0" w:color="auto"/>
            </w:tcBorders>
            <w:shd w:val="clear" w:color="auto" w:fill="808080" w:themeFill="background1" w:themeFillShade="80"/>
          </w:tcPr>
          <w:p w14:paraId="60375499" w14:textId="77777777" w:rsidR="00CA490D" w:rsidRPr="00B87460" w:rsidRDefault="00CA490D" w:rsidP="00CA490D">
            <w:pPr>
              <w:jc w:val="center"/>
              <w:rPr>
                <w:b/>
                <w:color w:val="FFFFFF" w:themeColor="background1"/>
              </w:rPr>
            </w:pPr>
            <w:r w:rsidRPr="00B87460">
              <w:rPr>
                <w:b/>
                <w:color w:val="FFFFFF" w:themeColor="background1"/>
              </w:rPr>
              <w:t>Y4</w:t>
            </w:r>
          </w:p>
        </w:tc>
      </w:tr>
      <w:tr w:rsidR="00CA490D" w:rsidRPr="001D5E42" w14:paraId="64C4A709" w14:textId="77777777" w:rsidTr="00CA490D">
        <w:tblPrEx>
          <w:jc w:val="left"/>
        </w:tblPrEx>
        <w:tc>
          <w:tcPr>
            <w:tcW w:w="9421" w:type="dxa"/>
            <w:gridSpan w:val="8"/>
            <w:tcBorders>
              <w:right w:val="single" w:sz="12" w:space="0" w:color="auto"/>
            </w:tcBorders>
          </w:tcPr>
          <w:p w14:paraId="58B64D69" w14:textId="77777777" w:rsidR="00CA490D" w:rsidRPr="008F3018" w:rsidRDefault="00CA490D" w:rsidP="00CA490D">
            <w:r w:rsidRPr="00241C91">
              <w:rPr>
                <w:b/>
              </w:rPr>
              <w:t>Goal 5:</w:t>
            </w:r>
            <w:r>
              <w:t xml:space="preserve"> High quality early care and education is available &amp; accessible across the NY-ECS</w:t>
            </w:r>
          </w:p>
        </w:tc>
      </w:tr>
      <w:tr w:rsidR="00CA490D" w:rsidRPr="001D5E42" w14:paraId="7207A3A2" w14:textId="77777777" w:rsidTr="00CA490D">
        <w:tblPrEx>
          <w:jc w:val="left"/>
        </w:tblPrEx>
        <w:tc>
          <w:tcPr>
            <w:tcW w:w="9421" w:type="dxa"/>
            <w:gridSpan w:val="8"/>
            <w:tcBorders>
              <w:right w:val="single" w:sz="12" w:space="0" w:color="auto"/>
            </w:tcBorders>
            <w:shd w:val="clear" w:color="auto" w:fill="F2F2F2" w:themeFill="background1" w:themeFillShade="F2"/>
          </w:tcPr>
          <w:p w14:paraId="6748E1B4" w14:textId="77777777" w:rsidR="00CA490D" w:rsidRPr="008F3018" w:rsidRDefault="00CA490D" w:rsidP="00CA490D">
            <w:r w:rsidRPr="00E51A67">
              <w:rPr>
                <w:b/>
              </w:rPr>
              <w:t>Objective 5.1</w:t>
            </w:r>
            <w:r>
              <w:t xml:space="preserve"> Increase provider adoption of QUALITYstarsNY (QSNY)</w:t>
            </w:r>
          </w:p>
        </w:tc>
      </w:tr>
      <w:tr w:rsidR="00CA490D" w:rsidRPr="001D5E42" w14:paraId="744F0CC7" w14:textId="77777777" w:rsidTr="00CA490D">
        <w:tblPrEx>
          <w:jc w:val="left"/>
        </w:tblPrEx>
        <w:tc>
          <w:tcPr>
            <w:tcW w:w="5242" w:type="dxa"/>
            <w:tcBorders>
              <w:right w:val="single" w:sz="12" w:space="0" w:color="auto"/>
            </w:tcBorders>
          </w:tcPr>
          <w:p w14:paraId="2A1D779D" w14:textId="77777777" w:rsidR="00CA490D" w:rsidRDefault="00CA490D" w:rsidP="00CA490D">
            <w:r>
              <w:t>Recruit 200 sites in vulnerable underserved communities to participate in QSNY</w:t>
            </w:r>
          </w:p>
        </w:tc>
        <w:tc>
          <w:tcPr>
            <w:tcW w:w="597" w:type="dxa"/>
            <w:tcBorders>
              <w:left w:val="single" w:sz="12" w:space="0" w:color="auto"/>
              <w:right w:val="single" w:sz="12" w:space="0" w:color="auto"/>
            </w:tcBorders>
            <w:shd w:val="clear" w:color="auto" w:fill="auto"/>
          </w:tcPr>
          <w:p w14:paraId="47827BF4" w14:textId="77777777" w:rsidR="00CA490D" w:rsidRPr="001D5E42" w:rsidRDefault="00CA490D" w:rsidP="00CA490D">
            <w:pPr>
              <w:jc w:val="center"/>
            </w:pPr>
          </w:p>
        </w:tc>
        <w:tc>
          <w:tcPr>
            <w:tcW w:w="597" w:type="dxa"/>
            <w:tcBorders>
              <w:left w:val="single" w:sz="12" w:space="0" w:color="auto"/>
              <w:right w:val="single" w:sz="12" w:space="0" w:color="auto"/>
            </w:tcBorders>
          </w:tcPr>
          <w:p w14:paraId="73DA2923" w14:textId="77777777" w:rsidR="00CA490D" w:rsidRPr="00E878E0" w:rsidRDefault="00CA490D" w:rsidP="00CA490D">
            <w:pPr>
              <w:jc w:val="center"/>
            </w:pPr>
            <w:r w:rsidRPr="008F3018">
              <w:sym w:font="Wingdings" w:char="F0FC"/>
            </w:r>
          </w:p>
        </w:tc>
        <w:tc>
          <w:tcPr>
            <w:tcW w:w="597" w:type="dxa"/>
            <w:tcBorders>
              <w:left w:val="single" w:sz="12" w:space="0" w:color="auto"/>
              <w:right w:val="single" w:sz="12" w:space="0" w:color="auto"/>
            </w:tcBorders>
          </w:tcPr>
          <w:p w14:paraId="13691A54" w14:textId="77777777" w:rsidR="00CA490D" w:rsidRPr="00E878E0" w:rsidRDefault="00CA490D" w:rsidP="00CA490D">
            <w:pPr>
              <w:jc w:val="center"/>
            </w:pPr>
            <w:r w:rsidRPr="008F3018">
              <w:sym w:font="Wingdings" w:char="F0FC"/>
            </w:r>
          </w:p>
        </w:tc>
        <w:tc>
          <w:tcPr>
            <w:tcW w:w="597" w:type="dxa"/>
            <w:tcBorders>
              <w:left w:val="single" w:sz="12" w:space="0" w:color="auto"/>
              <w:right w:val="single" w:sz="12" w:space="0" w:color="auto"/>
            </w:tcBorders>
          </w:tcPr>
          <w:p w14:paraId="4223D0AC" w14:textId="77777777" w:rsidR="00CA490D" w:rsidRDefault="00CA490D" w:rsidP="00CA490D">
            <w:r w:rsidRPr="00904CF2">
              <w:sym w:font="Wingdings" w:char="F0FC"/>
            </w:r>
          </w:p>
        </w:tc>
        <w:tc>
          <w:tcPr>
            <w:tcW w:w="597" w:type="dxa"/>
            <w:tcBorders>
              <w:left w:val="single" w:sz="12" w:space="0" w:color="auto"/>
              <w:right w:val="single" w:sz="12" w:space="0" w:color="auto"/>
            </w:tcBorders>
          </w:tcPr>
          <w:p w14:paraId="73092D40" w14:textId="77777777" w:rsidR="00CA490D" w:rsidRDefault="00CA490D" w:rsidP="00CA490D">
            <w:r w:rsidRPr="00904CF2">
              <w:sym w:font="Wingdings" w:char="F0FC"/>
            </w:r>
          </w:p>
        </w:tc>
        <w:tc>
          <w:tcPr>
            <w:tcW w:w="597" w:type="dxa"/>
            <w:tcBorders>
              <w:left w:val="single" w:sz="12" w:space="0" w:color="auto"/>
              <w:right w:val="single" w:sz="12" w:space="0" w:color="auto"/>
            </w:tcBorders>
          </w:tcPr>
          <w:p w14:paraId="4219D720" w14:textId="77777777" w:rsidR="00CA490D" w:rsidRDefault="00CA490D" w:rsidP="00CA490D">
            <w:r w:rsidRPr="00904CF2">
              <w:sym w:font="Wingdings" w:char="F0FC"/>
            </w:r>
          </w:p>
        </w:tc>
        <w:tc>
          <w:tcPr>
            <w:tcW w:w="597" w:type="dxa"/>
            <w:tcBorders>
              <w:left w:val="single" w:sz="12" w:space="0" w:color="auto"/>
              <w:right w:val="single" w:sz="12" w:space="0" w:color="auto"/>
            </w:tcBorders>
          </w:tcPr>
          <w:p w14:paraId="745ECF99" w14:textId="77777777" w:rsidR="00CA490D" w:rsidRDefault="00CA490D" w:rsidP="00CA490D">
            <w:r w:rsidRPr="00904CF2">
              <w:sym w:font="Wingdings" w:char="F0FC"/>
            </w:r>
          </w:p>
        </w:tc>
      </w:tr>
      <w:tr w:rsidR="00CA490D" w:rsidRPr="001D5E42" w14:paraId="72B03EF5" w14:textId="77777777" w:rsidTr="00CA490D">
        <w:tblPrEx>
          <w:jc w:val="left"/>
        </w:tblPrEx>
        <w:tc>
          <w:tcPr>
            <w:tcW w:w="9421" w:type="dxa"/>
            <w:gridSpan w:val="8"/>
            <w:tcBorders>
              <w:right w:val="single" w:sz="12" w:space="0" w:color="auto"/>
            </w:tcBorders>
            <w:shd w:val="clear" w:color="auto" w:fill="F2F2F2" w:themeFill="background1" w:themeFillShade="F2"/>
          </w:tcPr>
          <w:p w14:paraId="17AA1339" w14:textId="77777777" w:rsidR="00CA490D" w:rsidRPr="008F3018" w:rsidRDefault="00CA490D" w:rsidP="00CA490D">
            <w:r w:rsidRPr="00E51A67">
              <w:rPr>
                <w:b/>
              </w:rPr>
              <w:t>Objective 5.2</w:t>
            </w:r>
            <w:r>
              <w:t xml:space="preserve">: Increase staff TA and training to support the cognitive, social and emotional, and physical development of children </w:t>
            </w:r>
          </w:p>
        </w:tc>
      </w:tr>
      <w:tr w:rsidR="00CA490D" w:rsidRPr="001D5E42" w14:paraId="0549F0E9" w14:textId="77777777" w:rsidTr="00CA490D">
        <w:tblPrEx>
          <w:jc w:val="left"/>
        </w:tblPrEx>
        <w:trPr>
          <w:trHeight w:val="620"/>
        </w:trPr>
        <w:tc>
          <w:tcPr>
            <w:tcW w:w="5242" w:type="dxa"/>
            <w:tcBorders>
              <w:right w:val="single" w:sz="12" w:space="0" w:color="auto"/>
            </w:tcBorders>
          </w:tcPr>
          <w:p w14:paraId="6E6C2141" w14:textId="77777777" w:rsidR="00CA490D" w:rsidRDefault="00CA490D" w:rsidP="00CA490D">
            <w:r>
              <w:t xml:space="preserve">Study feasibility &amp; establish </w:t>
            </w:r>
            <w:r w:rsidRPr="004629FF">
              <w:t>financial incentives</w:t>
            </w:r>
            <w:r>
              <w:t xml:space="preserve"> for providers serving vulnerable populations </w:t>
            </w:r>
          </w:p>
        </w:tc>
        <w:tc>
          <w:tcPr>
            <w:tcW w:w="597" w:type="dxa"/>
            <w:tcBorders>
              <w:left w:val="single" w:sz="12" w:space="0" w:color="auto"/>
              <w:right w:val="single" w:sz="12" w:space="0" w:color="auto"/>
            </w:tcBorders>
            <w:shd w:val="clear" w:color="auto" w:fill="auto"/>
          </w:tcPr>
          <w:p w14:paraId="4544BC50" w14:textId="77777777" w:rsidR="00CA490D" w:rsidRPr="001D5E42" w:rsidRDefault="00CA490D" w:rsidP="00CA490D">
            <w:pPr>
              <w:jc w:val="center"/>
            </w:pPr>
          </w:p>
        </w:tc>
        <w:tc>
          <w:tcPr>
            <w:tcW w:w="597" w:type="dxa"/>
            <w:tcBorders>
              <w:left w:val="single" w:sz="12" w:space="0" w:color="auto"/>
              <w:right w:val="single" w:sz="12" w:space="0" w:color="auto"/>
            </w:tcBorders>
          </w:tcPr>
          <w:p w14:paraId="78F93315" w14:textId="77777777" w:rsidR="00CA490D" w:rsidRPr="00E878E0" w:rsidRDefault="00CA490D" w:rsidP="00CA490D">
            <w:pPr>
              <w:jc w:val="center"/>
            </w:pPr>
          </w:p>
        </w:tc>
        <w:tc>
          <w:tcPr>
            <w:tcW w:w="597" w:type="dxa"/>
            <w:tcBorders>
              <w:left w:val="single" w:sz="12" w:space="0" w:color="auto"/>
              <w:right w:val="single" w:sz="12" w:space="0" w:color="auto"/>
            </w:tcBorders>
          </w:tcPr>
          <w:p w14:paraId="0B29ADA9" w14:textId="77777777" w:rsidR="00CA490D" w:rsidRPr="008F3018" w:rsidRDefault="00CA490D" w:rsidP="00CA490D">
            <w:pPr>
              <w:jc w:val="center"/>
            </w:pPr>
            <w:r w:rsidRPr="00BE3B1D">
              <w:sym w:font="Wingdings" w:char="F0FC"/>
            </w:r>
          </w:p>
        </w:tc>
        <w:tc>
          <w:tcPr>
            <w:tcW w:w="597" w:type="dxa"/>
            <w:tcBorders>
              <w:left w:val="single" w:sz="12" w:space="0" w:color="auto"/>
              <w:right w:val="single" w:sz="12" w:space="0" w:color="auto"/>
            </w:tcBorders>
          </w:tcPr>
          <w:p w14:paraId="58F7D7C7" w14:textId="77777777" w:rsidR="00CA490D" w:rsidRPr="008F3018" w:rsidRDefault="00CA490D" w:rsidP="00CA490D">
            <w:r w:rsidRPr="00D12D2B">
              <w:sym w:font="Wingdings" w:char="F0FC"/>
            </w:r>
          </w:p>
        </w:tc>
        <w:tc>
          <w:tcPr>
            <w:tcW w:w="597" w:type="dxa"/>
            <w:tcBorders>
              <w:left w:val="single" w:sz="12" w:space="0" w:color="auto"/>
              <w:right w:val="single" w:sz="12" w:space="0" w:color="auto"/>
            </w:tcBorders>
          </w:tcPr>
          <w:p w14:paraId="371DCDA7" w14:textId="77777777" w:rsidR="00CA490D" w:rsidRPr="008F3018" w:rsidRDefault="00CA490D" w:rsidP="00CA490D">
            <w:r w:rsidRPr="00D12D2B">
              <w:sym w:font="Wingdings" w:char="F0FC"/>
            </w:r>
          </w:p>
        </w:tc>
        <w:tc>
          <w:tcPr>
            <w:tcW w:w="597" w:type="dxa"/>
            <w:tcBorders>
              <w:left w:val="single" w:sz="12" w:space="0" w:color="auto"/>
              <w:right w:val="single" w:sz="12" w:space="0" w:color="auto"/>
            </w:tcBorders>
          </w:tcPr>
          <w:p w14:paraId="0D6749C7" w14:textId="77777777" w:rsidR="00CA490D" w:rsidRPr="008F3018" w:rsidRDefault="00CA490D" w:rsidP="00CA490D">
            <w:r w:rsidRPr="00D12D2B">
              <w:sym w:font="Wingdings" w:char="F0FC"/>
            </w:r>
          </w:p>
        </w:tc>
        <w:tc>
          <w:tcPr>
            <w:tcW w:w="597" w:type="dxa"/>
            <w:tcBorders>
              <w:left w:val="single" w:sz="12" w:space="0" w:color="auto"/>
              <w:right w:val="single" w:sz="12" w:space="0" w:color="auto"/>
            </w:tcBorders>
          </w:tcPr>
          <w:p w14:paraId="4E85FD0E" w14:textId="77777777" w:rsidR="00CA490D" w:rsidRPr="008F3018" w:rsidRDefault="00CA490D" w:rsidP="00CA490D">
            <w:r w:rsidRPr="00D12D2B">
              <w:sym w:font="Wingdings" w:char="F0FC"/>
            </w:r>
          </w:p>
        </w:tc>
      </w:tr>
      <w:tr w:rsidR="00CA490D" w:rsidRPr="001D5E42" w14:paraId="45381133" w14:textId="77777777" w:rsidTr="00CA490D">
        <w:tblPrEx>
          <w:jc w:val="left"/>
        </w:tblPrEx>
        <w:tc>
          <w:tcPr>
            <w:tcW w:w="5242" w:type="dxa"/>
            <w:tcBorders>
              <w:right w:val="single" w:sz="12" w:space="0" w:color="auto"/>
            </w:tcBorders>
          </w:tcPr>
          <w:p w14:paraId="00ABC090" w14:textId="77777777" w:rsidR="00CA490D" w:rsidRDefault="00CA490D" w:rsidP="00CA490D">
            <w:r>
              <w:t>Establish &amp; provide higher rates for programs serving vulnerable/underserved populations</w:t>
            </w:r>
          </w:p>
        </w:tc>
        <w:tc>
          <w:tcPr>
            <w:tcW w:w="597" w:type="dxa"/>
            <w:tcBorders>
              <w:left w:val="single" w:sz="12" w:space="0" w:color="auto"/>
              <w:right w:val="single" w:sz="12" w:space="0" w:color="auto"/>
            </w:tcBorders>
            <w:shd w:val="clear" w:color="auto" w:fill="auto"/>
          </w:tcPr>
          <w:p w14:paraId="58070457" w14:textId="77777777" w:rsidR="00CA490D" w:rsidRPr="001D5E42" w:rsidRDefault="00CA490D" w:rsidP="00CA490D">
            <w:pPr>
              <w:jc w:val="center"/>
            </w:pPr>
          </w:p>
        </w:tc>
        <w:tc>
          <w:tcPr>
            <w:tcW w:w="597" w:type="dxa"/>
            <w:tcBorders>
              <w:left w:val="single" w:sz="12" w:space="0" w:color="auto"/>
              <w:right w:val="single" w:sz="12" w:space="0" w:color="auto"/>
            </w:tcBorders>
          </w:tcPr>
          <w:p w14:paraId="203E6802" w14:textId="77777777" w:rsidR="00CA490D" w:rsidRPr="00E878E0" w:rsidRDefault="00CA490D" w:rsidP="00CA490D">
            <w:pPr>
              <w:jc w:val="center"/>
            </w:pPr>
          </w:p>
        </w:tc>
        <w:tc>
          <w:tcPr>
            <w:tcW w:w="597" w:type="dxa"/>
            <w:tcBorders>
              <w:left w:val="single" w:sz="12" w:space="0" w:color="auto"/>
              <w:right w:val="single" w:sz="12" w:space="0" w:color="auto"/>
            </w:tcBorders>
          </w:tcPr>
          <w:p w14:paraId="1528D0F9" w14:textId="77777777" w:rsidR="00CA490D" w:rsidRPr="008F3018" w:rsidRDefault="00CA490D" w:rsidP="00CA490D">
            <w:pPr>
              <w:jc w:val="center"/>
            </w:pPr>
          </w:p>
        </w:tc>
        <w:tc>
          <w:tcPr>
            <w:tcW w:w="597" w:type="dxa"/>
            <w:tcBorders>
              <w:left w:val="single" w:sz="12" w:space="0" w:color="auto"/>
              <w:right w:val="single" w:sz="12" w:space="0" w:color="auto"/>
            </w:tcBorders>
          </w:tcPr>
          <w:p w14:paraId="59E5956E" w14:textId="77777777" w:rsidR="00CA490D" w:rsidRPr="008F3018" w:rsidRDefault="00CA490D" w:rsidP="00CA490D">
            <w:r w:rsidRPr="00BE3B1D">
              <w:sym w:font="Wingdings" w:char="F0FC"/>
            </w:r>
          </w:p>
        </w:tc>
        <w:tc>
          <w:tcPr>
            <w:tcW w:w="597" w:type="dxa"/>
            <w:tcBorders>
              <w:left w:val="single" w:sz="12" w:space="0" w:color="auto"/>
              <w:right w:val="single" w:sz="12" w:space="0" w:color="auto"/>
            </w:tcBorders>
          </w:tcPr>
          <w:p w14:paraId="57A286E9" w14:textId="77777777" w:rsidR="00CA490D" w:rsidRPr="008F3018" w:rsidRDefault="00CA490D" w:rsidP="00CA490D">
            <w:r w:rsidRPr="00A14ED9">
              <w:sym w:font="Wingdings" w:char="F0FC"/>
            </w:r>
          </w:p>
        </w:tc>
        <w:tc>
          <w:tcPr>
            <w:tcW w:w="597" w:type="dxa"/>
            <w:tcBorders>
              <w:left w:val="single" w:sz="12" w:space="0" w:color="auto"/>
              <w:right w:val="single" w:sz="12" w:space="0" w:color="auto"/>
            </w:tcBorders>
          </w:tcPr>
          <w:p w14:paraId="111E6C58" w14:textId="77777777" w:rsidR="00CA490D" w:rsidRPr="008F3018" w:rsidRDefault="00CA490D" w:rsidP="00CA490D">
            <w:r w:rsidRPr="00A14ED9">
              <w:sym w:font="Wingdings" w:char="F0FC"/>
            </w:r>
          </w:p>
        </w:tc>
        <w:tc>
          <w:tcPr>
            <w:tcW w:w="597" w:type="dxa"/>
            <w:tcBorders>
              <w:left w:val="single" w:sz="12" w:space="0" w:color="auto"/>
              <w:right w:val="single" w:sz="12" w:space="0" w:color="auto"/>
            </w:tcBorders>
          </w:tcPr>
          <w:p w14:paraId="572F1B53" w14:textId="77777777" w:rsidR="00CA490D" w:rsidRPr="008F3018" w:rsidRDefault="00CA490D" w:rsidP="00CA490D">
            <w:r w:rsidRPr="00A14ED9">
              <w:sym w:font="Wingdings" w:char="F0FC"/>
            </w:r>
          </w:p>
        </w:tc>
      </w:tr>
      <w:tr w:rsidR="00CA490D" w:rsidRPr="001D5E42" w14:paraId="1E10E7AA" w14:textId="77777777" w:rsidTr="00CA490D">
        <w:tblPrEx>
          <w:jc w:val="left"/>
        </w:tblPrEx>
        <w:tc>
          <w:tcPr>
            <w:tcW w:w="5242" w:type="dxa"/>
            <w:tcBorders>
              <w:right w:val="single" w:sz="12" w:space="0" w:color="auto"/>
            </w:tcBorders>
          </w:tcPr>
          <w:p w14:paraId="12F8A766" w14:textId="77777777" w:rsidR="00CA490D" w:rsidRDefault="00CA490D" w:rsidP="00CA490D">
            <w:bookmarkStart w:id="16" w:name="_Hlk528328398"/>
            <w:r>
              <w:t xml:space="preserve">CCRRs support </w:t>
            </w:r>
            <w:r w:rsidRPr="004629FF">
              <w:t>career development</w:t>
            </w:r>
            <w:r>
              <w:t xml:space="preserve"> needs of staff in 5 underserved communities</w:t>
            </w:r>
          </w:p>
        </w:tc>
        <w:tc>
          <w:tcPr>
            <w:tcW w:w="597" w:type="dxa"/>
            <w:tcBorders>
              <w:left w:val="single" w:sz="12" w:space="0" w:color="auto"/>
              <w:right w:val="single" w:sz="12" w:space="0" w:color="auto"/>
            </w:tcBorders>
            <w:shd w:val="clear" w:color="auto" w:fill="auto"/>
          </w:tcPr>
          <w:p w14:paraId="683AADAC" w14:textId="77777777" w:rsidR="00CA490D" w:rsidRPr="001D5E42" w:rsidRDefault="00CA490D" w:rsidP="00CA490D">
            <w:pPr>
              <w:jc w:val="center"/>
            </w:pPr>
          </w:p>
        </w:tc>
        <w:tc>
          <w:tcPr>
            <w:tcW w:w="597" w:type="dxa"/>
            <w:tcBorders>
              <w:left w:val="single" w:sz="12" w:space="0" w:color="auto"/>
              <w:right w:val="single" w:sz="12" w:space="0" w:color="auto"/>
            </w:tcBorders>
          </w:tcPr>
          <w:p w14:paraId="2E25937A" w14:textId="77777777" w:rsidR="00CA490D" w:rsidRPr="00E878E0" w:rsidRDefault="00CA490D" w:rsidP="00CA490D">
            <w:pPr>
              <w:jc w:val="center"/>
            </w:pPr>
          </w:p>
        </w:tc>
        <w:tc>
          <w:tcPr>
            <w:tcW w:w="597" w:type="dxa"/>
            <w:tcBorders>
              <w:left w:val="single" w:sz="12" w:space="0" w:color="auto"/>
              <w:right w:val="single" w:sz="12" w:space="0" w:color="auto"/>
            </w:tcBorders>
          </w:tcPr>
          <w:p w14:paraId="729769B0" w14:textId="77777777" w:rsidR="00CA490D" w:rsidRPr="00E878E0" w:rsidRDefault="00CA490D" w:rsidP="00CA490D">
            <w:pPr>
              <w:jc w:val="center"/>
            </w:pPr>
            <w:r w:rsidRPr="008F3018">
              <w:sym w:font="Wingdings" w:char="F0FC"/>
            </w:r>
          </w:p>
        </w:tc>
        <w:tc>
          <w:tcPr>
            <w:tcW w:w="597" w:type="dxa"/>
            <w:tcBorders>
              <w:left w:val="single" w:sz="12" w:space="0" w:color="auto"/>
              <w:right w:val="single" w:sz="12" w:space="0" w:color="auto"/>
            </w:tcBorders>
          </w:tcPr>
          <w:p w14:paraId="35BE71E2" w14:textId="77777777" w:rsidR="00CA490D" w:rsidRPr="004E639B" w:rsidRDefault="00CA490D" w:rsidP="00CA490D">
            <w:pPr>
              <w:jc w:val="center"/>
            </w:pPr>
            <w:r w:rsidRPr="008F3018">
              <w:sym w:font="Wingdings" w:char="F0FC"/>
            </w:r>
          </w:p>
        </w:tc>
        <w:tc>
          <w:tcPr>
            <w:tcW w:w="597" w:type="dxa"/>
            <w:tcBorders>
              <w:left w:val="single" w:sz="12" w:space="0" w:color="auto"/>
              <w:right w:val="single" w:sz="12" w:space="0" w:color="auto"/>
            </w:tcBorders>
          </w:tcPr>
          <w:p w14:paraId="6623C922" w14:textId="77777777" w:rsidR="00CA490D" w:rsidRPr="004E639B" w:rsidRDefault="00CA490D" w:rsidP="00CA490D">
            <w:pPr>
              <w:jc w:val="center"/>
            </w:pPr>
            <w:r w:rsidRPr="008F3018">
              <w:sym w:font="Wingdings" w:char="F0FC"/>
            </w:r>
          </w:p>
        </w:tc>
        <w:tc>
          <w:tcPr>
            <w:tcW w:w="597" w:type="dxa"/>
            <w:tcBorders>
              <w:left w:val="single" w:sz="12" w:space="0" w:color="auto"/>
              <w:right w:val="single" w:sz="12" w:space="0" w:color="auto"/>
            </w:tcBorders>
          </w:tcPr>
          <w:p w14:paraId="05E81BFC" w14:textId="77777777" w:rsidR="00CA490D" w:rsidRPr="004E639B" w:rsidRDefault="00CA490D" w:rsidP="00CA490D">
            <w:pPr>
              <w:jc w:val="center"/>
            </w:pPr>
            <w:r w:rsidRPr="008F3018">
              <w:sym w:font="Wingdings" w:char="F0FC"/>
            </w:r>
          </w:p>
        </w:tc>
        <w:tc>
          <w:tcPr>
            <w:tcW w:w="597" w:type="dxa"/>
            <w:tcBorders>
              <w:left w:val="single" w:sz="12" w:space="0" w:color="auto"/>
              <w:right w:val="single" w:sz="12" w:space="0" w:color="auto"/>
            </w:tcBorders>
          </w:tcPr>
          <w:p w14:paraId="348644FA" w14:textId="77777777" w:rsidR="00CA490D" w:rsidRPr="004E639B" w:rsidRDefault="00CA490D" w:rsidP="00CA490D">
            <w:pPr>
              <w:jc w:val="center"/>
            </w:pPr>
            <w:r w:rsidRPr="008F3018">
              <w:sym w:font="Wingdings" w:char="F0FC"/>
            </w:r>
          </w:p>
        </w:tc>
      </w:tr>
      <w:bookmarkEnd w:id="16"/>
      <w:tr w:rsidR="00CA490D" w:rsidRPr="001D5E42" w14:paraId="14F1B729" w14:textId="77777777" w:rsidTr="00CA490D">
        <w:tblPrEx>
          <w:jc w:val="left"/>
        </w:tblPrEx>
        <w:tc>
          <w:tcPr>
            <w:tcW w:w="5242" w:type="dxa"/>
            <w:tcBorders>
              <w:right w:val="single" w:sz="12" w:space="0" w:color="auto"/>
            </w:tcBorders>
          </w:tcPr>
          <w:p w14:paraId="09942B1E" w14:textId="77777777" w:rsidR="00CA490D" w:rsidRPr="00DD09EC" w:rsidRDefault="00CA490D" w:rsidP="00CA490D">
            <w:pPr>
              <w:rPr>
                <w:sz w:val="23"/>
                <w:szCs w:val="23"/>
              </w:rPr>
            </w:pPr>
            <w:r w:rsidRPr="00DD09EC">
              <w:rPr>
                <w:sz w:val="23"/>
                <w:szCs w:val="23"/>
              </w:rPr>
              <w:t>Recruit &amp; train/coach individuals from “child care deserts” to pursue child care licensing (est. 150 sites)</w:t>
            </w:r>
          </w:p>
        </w:tc>
        <w:tc>
          <w:tcPr>
            <w:tcW w:w="597" w:type="dxa"/>
            <w:tcBorders>
              <w:left w:val="single" w:sz="12" w:space="0" w:color="auto"/>
              <w:right w:val="single" w:sz="12" w:space="0" w:color="auto"/>
            </w:tcBorders>
            <w:shd w:val="clear" w:color="auto" w:fill="auto"/>
          </w:tcPr>
          <w:p w14:paraId="1446E6E2" w14:textId="77777777" w:rsidR="00CA490D" w:rsidRPr="001D5E42" w:rsidRDefault="00CA490D" w:rsidP="00CA490D">
            <w:pPr>
              <w:jc w:val="center"/>
            </w:pPr>
          </w:p>
        </w:tc>
        <w:tc>
          <w:tcPr>
            <w:tcW w:w="597" w:type="dxa"/>
            <w:tcBorders>
              <w:left w:val="single" w:sz="12" w:space="0" w:color="auto"/>
              <w:right w:val="single" w:sz="12" w:space="0" w:color="auto"/>
            </w:tcBorders>
          </w:tcPr>
          <w:p w14:paraId="7F141C6D" w14:textId="77777777" w:rsidR="00CA490D" w:rsidRPr="00E878E0" w:rsidRDefault="00CA490D" w:rsidP="00CA490D">
            <w:pPr>
              <w:jc w:val="center"/>
            </w:pPr>
          </w:p>
        </w:tc>
        <w:tc>
          <w:tcPr>
            <w:tcW w:w="597" w:type="dxa"/>
            <w:tcBorders>
              <w:left w:val="single" w:sz="12" w:space="0" w:color="auto"/>
              <w:right w:val="single" w:sz="12" w:space="0" w:color="auto"/>
            </w:tcBorders>
          </w:tcPr>
          <w:p w14:paraId="419387DF" w14:textId="77777777" w:rsidR="00CA490D" w:rsidRPr="00E878E0" w:rsidRDefault="00CA490D" w:rsidP="00CA490D">
            <w:pPr>
              <w:jc w:val="center"/>
            </w:pPr>
            <w:r w:rsidRPr="008F3018">
              <w:sym w:font="Wingdings" w:char="F0FC"/>
            </w:r>
          </w:p>
        </w:tc>
        <w:tc>
          <w:tcPr>
            <w:tcW w:w="597" w:type="dxa"/>
            <w:tcBorders>
              <w:left w:val="single" w:sz="12" w:space="0" w:color="auto"/>
              <w:right w:val="single" w:sz="12" w:space="0" w:color="auto"/>
            </w:tcBorders>
          </w:tcPr>
          <w:p w14:paraId="53D03CAB" w14:textId="77777777" w:rsidR="00CA490D" w:rsidRPr="004E639B" w:rsidRDefault="00CA490D" w:rsidP="00CA490D">
            <w:pPr>
              <w:jc w:val="center"/>
            </w:pPr>
            <w:r w:rsidRPr="008F3018">
              <w:sym w:font="Wingdings" w:char="F0FC"/>
            </w:r>
          </w:p>
        </w:tc>
        <w:tc>
          <w:tcPr>
            <w:tcW w:w="597" w:type="dxa"/>
            <w:tcBorders>
              <w:left w:val="single" w:sz="12" w:space="0" w:color="auto"/>
              <w:right w:val="single" w:sz="12" w:space="0" w:color="auto"/>
            </w:tcBorders>
          </w:tcPr>
          <w:p w14:paraId="76B450F9" w14:textId="77777777" w:rsidR="00CA490D" w:rsidRPr="004E639B" w:rsidRDefault="00CA490D" w:rsidP="00CA490D">
            <w:pPr>
              <w:jc w:val="center"/>
            </w:pPr>
            <w:r w:rsidRPr="008F3018">
              <w:sym w:font="Wingdings" w:char="F0FC"/>
            </w:r>
          </w:p>
        </w:tc>
        <w:tc>
          <w:tcPr>
            <w:tcW w:w="597" w:type="dxa"/>
            <w:tcBorders>
              <w:left w:val="single" w:sz="12" w:space="0" w:color="auto"/>
              <w:right w:val="single" w:sz="12" w:space="0" w:color="auto"/>
            </w:tcBorders>
          </w:tcPr>
          <w:p w14:paraId="7E934D06" w14:textId="77777777" w:rsidR="00CA490D" w:rsidRPr="004E639B" w:rsidRDefault="00CA490D" w:rsidP="00CA490D">
            <w:pPr>
              <w:jc w:val="center"/>
            </w:pPr>
            <w:r w:rsidRPr="008F3018">
              <w:sym w:font="Wingdings" w:char="F0FC"/>
            </w:r>
          </w:p>
        </w:tc>
        <w:tc>
          <w:tcPr>
            <w:tcW w:w="597" w:type="dxa"/>
            <w:tcBorders>
              <w:left w:val="single" w:sz="12" w:space="0" w:color="auto"/>
              <w:right w:val="single" w:sz="12" w:space="0" w:color="auto"/>
            </w:tcBorders>
          </w:tcPr>
          <w:p w14:paraId="73FEE706" w14:textId="77777777" w:rsidR="00CA490D" w:rsidRPr="004E639B" w:rsidRDefault="00CA490D" w:rsidP="00CA490D">
            <w:pPr>
              <w:jc w:val="center"/>
            </w:pPr>
            <w:r w:rsidRPr="008F3018">
              <w:sym w:font="Wingdings" w:char="F0FC"/>
            </w:r>
          </w:p>
        </w:tc>
      </w:tr>
    </w:tbl>
    <w:p w14:paraId="4144FB5B" w14:textId="1C9C607B" w:rsidR="00CA490D" w:rsidRPr="001D5E42" w:rsidRDefault="00CA490D" w:rsidP="008268D7"/>
    <w:bookmarkEnd w:id="12"/>
    <w:p w14:paraId="0BA908A6" w14:textId="5D26AD8A" w:rsidR="00FD0D01" w:rsidRPr="009E4801" w:rsidRDefault="00365E67" w:rsidP="00365E67">
      <w:pPr>
        <w:spacing w:after="200" w:line="276" w:lineRule="auto"/>
        <w:rPr>
          <w:b/>
          <w:smallCaps/>
        </w:rPr>
      </w:pPr>
      <w:r>
        <w:rPr>
          <w:b/>
          <w:smallCaps/>
        </w:rPr>
        <w:t>P</w:t>
      </w:r>
      <w:r w:rsidR="006136DF" w:rsidRPr="009E4801">
        <w:rPr>
          <w:b/>
          <w:smallCaps/>
        </w:rPr>
        <w:t>erformance E</w:t>
      </w:r>
      <w:r w:rsidR="00FD0D01" w:rsidRPr="009E4801">
        <w:rPr>
          <w:b/>
          <w:smallCaps/>
        </w:rPr>
        <w:t xml:space="preserve">valuation </w:t>
      </w:r>
      <w:r w:rsidR="009E4801">
        <w:rPr>
          <w:b/>
          <w:smallCaps/>
        </w:rPr>
        <w:t>Plan</w:t>
      </w:r>
    </w:p>
    <w:p w14:paraId="5733AF1C" w14:textId="4A447202" w:rsidR="00FD0D01" w:rsidRDefault="00FD0D01" w:rsidP="00365E67">
      <w:pPr>
        <w:spacing w:line="480" w:lineRule="auto"/>
        <w:ind w:firstLine="540"/>
        <w:jc w:val="both"/>
      </w:pPr>
      <w:r>
        <w:t>Evaluation activities for the NY PDGB5 project will be led by the Center for Human Services Research (CH</w:t>
      </w:r>
      <w:r w:rsidR="001B52FD">
        <w:t>SR) at the University at Albany.</w:t>
      </w:r>
      <w:r>
        <w:t xml:space="preserve"> The evaluation will track progress towards outcomes speci</w:t>
      </w:r>
      <w:r w:rsidR="001B52FD">
        <w:t>fied in the program logic model</w:t>
      </w:r>
      <w:r>
        <w:t xml:space="preserve"> </w:t>
      </w:r>
      <w:r w:rsidR="000058A3">
        <w:t xml:space="preserve">(LM) </w:t>
      </w:r>
      <w:r>
        <w:t xml:space="preserve">and will use knowledge gained through the NA to refine and finalize data protocols. The primary goal of evaluation activities </w:t>
      </w:r>
      <w:r w:rsidR="001B52FD">
        <w:t>will be</w:t>
      </w:r>
      <w:r>
        <w:t xml:space="preserve"> to establish a valid and reliable system of continuous quality improvement, such that program administrators can make timely and informed decisions regarding mid-course corrections or resource allocations. To achieve this, evaluators will define and collect three types of measures: 1) Process measures to assess the degree to which</w:t>
      </w:r>
      <w:r w:rsidR="004A19B8">
        <w:t xml:space="preserve"> PDGB5</w:t>
      </w:r>
      <w:r>
        <w:t xml:space="preserve"> </w:t>
      </w:r>
      <w:r w:rsidR="000058A3">
        <w:t>NA</w:t>
      </w:r>
      <w:r>
        <w:t xml:space="preserve"> and </w:t>
      </w:r>
      <w:r w:rsidR="000058A3">
        <w:t>SP</w:t>
      </w:r>
      <w:r>
        <w:t xml:space="preserve"> activities are conducted with </w:t>
      </w:r>
      <w:r w:rsidRPr="009B0633">
        <w:t>fidelity; 2) Outcome measures to track progress towards specified short</w:t>
      </w:r>
      <w:r w:rsidR="00955622">
        <w:t>-</w:t>
      </w:r>
      <w:r w:rsidRPr="009B0633">
        <w:t xml:space="preserve"> and long term-outcomes;</w:t>
      </w:r>
      <w:r>
        <w:t xml:space="preserve"> and 3) Cost measures to detail spending on proposed activities and establish relationships between spending and impact. </w:t>
      </w:r>
    </w:p>
    <w:p w14:paraId="74D19EEF" w14:textId="12A228AC" w:rsidR="00FD0D01" w:rsidRDefault="00FD0D01" w:rsidP="00FD0D01">
      <w:pPr>
        <w:spacing w:line="480" w:lineRule="auto"/>
        <w:ind w:firstLine="720"/>
        <w:jc w:val="both"/>
      </w:pPr>
      <w:r>
        <w:t>T</w:t>
      </w:r>
      <w:r w:rsidR="001B52FD">
        <w:t xml:space="preserve">he evaluation will contain </w:t>
      </w:r>
      <w:r>
        <w:t>qualitat</w:t>
      </w:r>
      <w:r w:rsidR="001B52FD">
        <w:t>ive and quantitative components</w:t>
      </w:r>
      <w:r>
        <w:t xml:space="preserve"> and involve multiple methods of data collection. To the extent possible, the PDGB5 project will be informed by data collected and aggregated from existing systems. This approach minimizes added burden on staff and represents an initial step to</w:t>
      </w:r>
      <w:r w:rsidR="00955622">
        <w:t>ward</w:t>
      </w:r>
      <w:r>
        <w:t xml:space="preserve"> eliminating redundancy in data collection requirements. Based on gaps identified in the NA, new data sources and data collection protocols will be proposed to augment existing information. New sources may include data derived from integrated systems; focus groups involving parents, educators, and program a</w:t>
      </w:r>
      <w:r w:rsidR="001B52FD">
        <w:t>dministrators, surveys,</w:t>
      </w:r>
      <w:r>
        <w:t xml:space="preserve"> a</w:t>
      </w:r>
      <w:r w:rsidR="00365E67">
        <w:t>nd</w:t>
      </w:r>
      <w:r>
        <w:t xml:space="preserve"> tracking of service us</w:t>
      </w:r>
      <w:r w:rsidR="00365E67">
        <w:t>e</w:t>
      </w:r>
      <w:r>
        <w:t xml:space="preserve"> </w:t>
      </w:r>
      <w:r w:rsidR="001B52FD">
        <w:t>(</w:t>
      </w:r>
      <w:r>
        <w:t xml:space="preserve">social </w:t>
      </w:r>
      <w:r w:rsidR="00365E67">
        <w:t>me</w:t>
      </w:r>
      <w:r>
        <w:t xml:space="preserve">dia, trainings, forums, and </w:t>
      </w:r>
      <w:r w:rsidR="001B52FD">
        <w:t>TA resources)</w:t>
      </w:r>
      <w:r>
        <w:t>.</w:t>
      </w:r>
    </w:p>
    <w:p w14:paraId="3F0E8FAC" w14:textId="10A81EA8" w:rsidR="009147B9" w:rsidRDefault="00FD0D01" w:rsidP="006D14A0">
      <w:pPr>
        <w:spacing w:line="480" w:lineRule="auto"/>
        <w:ind w:firstLine="360"/>
        <w:jc w:val="both"/>
      </w:pPr>
      <w:r>
        <w:t xml:space="preserve">As stated earlier in this proposal, the NY </w:t>
      </w:r>
      <w:r w:rsidRPr="00E9647D">
        <w:t>PDG</w:t>
      </w:r>
      <w:r>
        <w:t>B5</w:t>
      </w:r>
      <w:r w:rsidRPr="00E9647D">
        <w:t xml:space="preserve"> </w:t>
      </w:r>
      <w:r>
        <w:t xml:space="preserve">vision </w:t>
      </w:r>
      <w:r w:rsidR="001A119C">
        <w:t xml:space="preserve">is for </w:t>
      </w:r>
      <w:r>
        <w:t xml:space="preserve">every child in NY </w:t>
      </w:r>
      <w:r w:rsidR="001A119C">
        <w:t xml:space="preserve">to </w:t>
      </w:r>
      <w:r>
        <w:t xml:space="preserve">be supported by an early childhood care and education mixed delivery system that is informed by </w:t>
      </w:r>
      <w:r w:rsidR="00177984">
        <w:t>parent</w:t>
      </w:r>
      <w:r>
        <w:t xml:space="preserve"> voice and provides high quality, equitable, comprehensive oppo</w:t>
      </w:r>
      <w:r w:rsidR="001D660D">
        <w:t>rtunities essential for lifelong</w:t>
      </w:r>
      <w:r>
        <w:t xml:space="preserve"> success. Five overarching goals have been specified to reflect progress towards, </w:t>
      </w:r>
      <w:r w:rsidR="001D660D">
        <w:t>and ultimate achievement of this</w:t>
      </w:r>
      <w:r>
        <w:t xml:space="preserve"> vision.</w:t>
      </w:r>
    </w:p>
    <w:tbl>
      <w:tblPr>
        <w:tblStyle w:val="TableGrid"/>
        <w:tblW w:w="0" w:type="auto"/>
        <w:tblLook w:val="04A0" w:firstRow="1" w:lastRow="0" w:firstColumn="1" w:lastColumn="0" w:noHBand="0" w:noVBand="1"/>
      </w:tblPr>
      <w:tblGrid>
        <w:gridCol w:w="9350"/>
      </w:tblGrid>
      <w:tr w:rsidR="00FD0D01" w:rsidRPr="00FD0D01" w14:paraId="2CCD372C" w14:textId="77777777" w:rsidTr="00FD0D01">
        <w:tc>
          <w:tcPr>
            <w:tcW w:w="9350" w:type="dxa"/>
          </w:tcPr>
          <w:p w14:paraId="52C00D5B" w14:textId="56731476" w:rsidR="00FD0D01" w:rsidRPr="00FD0D01" w:rsidRDefault="00FD0D01" w:rsidP="00FD0D01">
            <w:pPr>
              <w:jc w:val="both"/>
            </w:pPr>
            <w:bookmarkStart w:id="17" w:name="_Hlk527804961"/>
            <w:r w:rsidRPr="00FD0D01">
              <w:t>Goal 1: The state’s Early Childhood System</w:t>
            </w:r>
            <w:r>
              <w:t xml:space="preserve"> (ECS)</w:t>
            </w:r>
            <w:r w:rsidRPr="00FD0D01">
              <w:t xml:space="preserve"> is info</w:t>
            </w:r>
            <w:r w:rsidR="001D660D">
              <w:t>rmed by the needs of its parent</w:t>
            </w:r>
            <w:r w:rsidRPr="00FD0D01">
              <w:t>s, stakeholders and partners.</w:t>
            </w:r>
          </w:p>
        </w:tc>
      </w:tr>
      <w:tr w:rsidR="00FD0D01" w:rsidRPr="00FD0D01" w14:paraId="0B05B49B" w14:textId="77777777" w:rsidTr="00FD0D01">
        <w:tc>
          <w:tcPr>
            <w:tcW w:w="9350" w:type="dxa"/>
          </w:tcPr>
          <w:p w14:paraId="57CA6807" w14:textId="0F8D01A6" w:rsidR="00FD0D01" w:rsidRPr="00FD0D01" w:rsidRDefault="00426520" w:rsidP="00FD0D01">
            <w:pPr>
              <w:jc w:val="both"/>
            </w:pPr>
            <w:r>
              <w:t xml:space="preserve">Goal 2: Work </w:t>
            </w:r>
            <w:r w:rsidR="00FD0D01" w:rsidRPr="00FD0D01">
              <w:t xml:space="preserve">of the Steering Committee is guided by a strategic plan based on </w:t>
            </w:r>
            <w:r>
              <w:t xml:space="preserve">NY </w:t>
            </w:r>
            <w:r w:rsidR="00FD0D01" w:rsidRPr="00FD0D01">
              <w:t>needs.</w:t>
            </w:r>
          </w:p>
        </w:tc>
      </w:tr>
      <w:tr w:rsidR="00FD0D01" w:rsidRPr="00FD0D01" w14:paraId="74FB26BE" w14:textId="77777777" w:rsidTr="00FD0D01">
        <w:tc>
          <w:tcPr>
            <w:tcW w:w="9350" w:type="dxa"/>
          </w:tcPr>
          <w:p w14:paraId="74EE4C89" w14:textId="0ADD2A3B" w:rsidR="00FD0D01" w:rsidRPr="00FD0D01" w:rsidRDefault="00FD0D01" w:rsidP="00FD0D01">
            <w:pPr>
              <w:jc w:val="both"/>
            </w:pPr>
            <w:r w:rsidRPr="00FD0D01">
              <w:t xml:space="preserve">Goal 3: All families have </w:t>
            </w:r>
            <w:r w:rsidRPr="004629FF">
              <w:t xml:space="preserve">knowledge and </w:t>
            </w:r>
            <w:r w:rsidR="0032362D">
              <w:t xml:space="preserve">choice in high-quality </w:t>
            </w:r>
            <w:r w:rsidRPr="00FD0D01">
              <w:t>NY-ECS.</w:t>
            </w:r>
          </w:p>
        </w:tc>
      </w:tr>
      <w:tr w:rsidR="00FD0D01" w:rsidRPr="00FD0D01" w14:paraId="3C86EE68" w14:textId="77777777" w:rsidTr="00FD0D01">
        <w:tc>
          <w:tcPr>
            <w:tcW w:w="9350" w:type="dxa"/>
          </w:tcPr>
          <w:p w14:paraId="620A3458" w14:textId="1540012E" w:rsidR="00FD0D01" w:rsidRPr="00FD0D01" w:rsidRDefault="00FD0D01" w:rsidP="00FD0D01">
            <w:pPr>
              <w:jc w:val="both"/>
            </w:pPr>
            <w:r w:rsidRPr="00FD0D01">
              <w:t>Goal 4: Best practices are known and drive actions of individuals serving children and families within the NY-ECS.</w:t>
            </w:r>
          </w:p>
        </w:tc>
      </w:tr>
      <w:tr w:rsidR="00FD0D01" w:rsidRPr="00FD0D01" w14:paraId="63FB6686" w14:textId="77777777" w:rsidTr="00FD0D01">
        <w:tc>
          <w:tcPr>
            <w:tcW w:w="9350" w:type="dxa"/>
          </w:tcPr>
          <w:p w14:paraId="1F74EED7" w14:textId="71420424" w:rsidR="00FD0D01" w:rsidRPr="00FD0D01" w:rsidRDefault="00FD0D01" w:rsidP="00FD0D01">
            <w:pPr>
              <w:jc w:val="both"/>
            </w:pPr>
            <w:r w:rsidRPr="00FD0D01">
              <w:t>Goal 5: High quality early care and education is available and accessible</w:t>
            </w:r>
            <w:r w:rsidR="009632D4">
              <w:t xml:space="preserve"> across NY-</w:t>
            </w:r>
            <w:r w:rsidRPr="00FD0D01">
              <w:t>ECS.</w:t>
            </w:r>
          </w:p>
        </w:tc>
      </w:tr>
      <w:bookmarkEnd w:id="17"/>
    </w:tbl>
    <w:p w14:paraId="6909E72F" w14:textId="77777777" w:rsidR="001D660D" w:rsidRDefault="001D660D" w:rsidP="001D660D">
      <w:pPr>
        <w:jc w:val="both"/>
      </w:pPr>
    </w:p>
    <w:p w14:paraId="4BCD27AB" w14:textId="494AACC0" w:rsidR="00FD0D01" w:rsidRDefault="00FD0D01" w:rsidP="00FD0D01">
      <w:pPr>
        <w:spacing w:line="480" w:lineRule="auto"/>
        <w:jc w:val="both"/>
      </w:pPr>
      <w:r>
        <w:t xml:space="preserve">The </w:t>
      </w:r>
      <w:r w:rsidR="00955622">
        <w:t xml:space="preserve">PDGB5 </w:t>
      </w:r>
      <w:r>
        <w:t>logic model specifies objectives and outputs associated with each goal. While it is recognized that specific co</w:t>
      </w:r>
      <w:r w:rsidR="001B52FD">
        <w:t>mponents of the PDGB5 project</w:t>
      </w:r>
      <w:r>
        <w:t xml:space="preserve"> address multiple objectives, and goals are in no way mutually exclusive, for the sake of clarity</w:t>
      </w:r>
      <w:r w:rsidR="000058A3">
        <w:t>,</w:t>
      </w:r>
      <w:r>
        <w:t xml:space="preserve"> activities and outcomes associated with </w:t>
      </w:r>
      <w:r w:rsidR="00177984">
        <w:t xml:space="preserve">the </w:t>
      </w:r>
      <w:r w:rsidR="004A19B8">
        <w:t xml:space="preserve">PDGB5 </w:t>
      </w:r>
      <w:r w:rsidR="00177984">
        <w:t>NA</w:t>
      </w:r>
      <w:r>
        <w:t xml:space="preserve"> are linked to Goal 1, while the development of the </w:t>
      </w:r>
      <w:r w:rsidR="00177984">
        <w:t xml:space="preserve">SP </w:t>
      </w:r>
      <w:r>
        <w:t>plan supports</w:t>
      </w:r>
      <w:r w:rsidR="000058A3">
        <w:t xml:space="preserve"> Goal 2</w:t>
      </w:r>
      <w:r>
        <w:t xml:space="preserve">. </w:t>
      </w:r>
      <w:r w:rsidR="001B52FD">
        <w:t>L</w:t>
      </w:r>
      <w:r>
        <w:t>inked measures and data source</w:t>
      </w:r>
      <w:r w:rsidR="001B52FD">
        <w:t>s are identified and described below.</w:t>
      </w:r>
    </w:p>
    <w:p w14:paraId="407EE8DC" w14:textId="38EBF8DA" w:rsidR="00FD0D01" w:rsidRDefault="00FD0D01" w:rsidP="00FD0D01">
      <w:pPr>
        <w:spacing w:line="480" w:lineRule="auto"/>
        <w:jc w:val="both"/>
      </w:pPr>
      <w:r>
        <w:rPr>
          <w:u w:val="single"/>
        </w:rPr>
        <w:t>Metrics:</w:t>
      </w:r>
      <w:r w:rsidRPr="00FD0D01">
        <w:t xml:space="preserve"> </w:t>
      </w:r>
      <w:r>
        <w:t xml:space="preserve">Success in each of the five priority grant activities requires collaboration among stakeholders to address multiple facets of the </w:t>
      </w:r>
      <w:r w:rsidR="00156F3F">
        <w:t>MDS</w:t>
      </w:r>
      <w:r>
        <w:t xml:space="preserve">. Measures to assess progress towards outcomes and associated goals are presented </w:t>
      </w:r>
      <w:r w:rsidR="000E4F1D">
        <w:t xml:space="preserve">in </w:t>
      </w:r>
      <w:r w:rsidR="000E4F1D" w:rsidRPr="0032362D">
        <w:t xml:space="preserve">Table </w:t>
      </w:r>
      <w:r w:rsidR="00A8310D" w:rsidRPr="0032362D">
        <w:t>6</w:t>
      </w:r>
      <w:r>
        <w:t>. The numbering system reflects the type of measure (process, outcome, or cost), goal add</w:t>
      </w:r>
      <w:r w:rsidR="001B52FD">
        <w:t>ressed, and sequence of measure, along with data</w:t>
      </w:r>
      <w:r>
        <w:t xml:space="preserve"> sources and anticipated completi</w:t>
      </w:r>
      <w:r w:rsidR="001B52FD">
        <w:t>on time frames</w:t>
      </w:r>
      <w:r>
        <w:t>.</w:t>
      </w:r>
    </w:p>
    <w:p w14:paraId="5FB812F1" w14:textId="7CFD665C" w:rsidR="00FD0D01" w:rsidRPr="00101000" w:rsidRDefault="00FD0D01" w:rsidP="001B52FD">
      <w:pPr>
        <w:jc w:val="both"/>
        <w:rPr>
          <w:b/>
          <w:i/>
        </w:rPr>
      </w:pPr>
      <w:r w:rsidRPr="00101000">
        <w:rPr>
          <w:b/>
          <w:i/>
        </w:rPr>
        <w:t xml:space="preserve">Table </w:t>
      </w:r>
      <w:r w:rsidR="00A8310D" w:rsidRPr="00101000">
        <w:rPr>
          <w:b/>
          <w:i/>
        </w:rPr>
        <w:t>6</w:t>
      </w:r>
      <w:r w:rsidR="00101000">
        <w:rPr>
          <w:b/>
          <w:i/>
        </w:rPr>
        <w:t>:</w:t>
      </w:r>
      <w:r w:rsidRPr="00101000">
        <w:rPr>
          <w:b/>
          <w:i/>
        </w:rPr>
        <w:t xml:space="preserve"> </w:t>
      </w:r>
      <w:r w:rsidR="003422EE" w:rsidRPr="00101000">
        <w:rPr>
          <w:b/>
          <w:i/>
        </w:rPr>
        <w:t xml:space="preserve">Evaluation measures of the </w:t>
      </w:r>
      <w:r w:rsidRPr="00101000">
        <w:rPr>
          <w:b/>
          <w:i/>
        </w:rPr>
        <w:t>PDGB5 – Year 1</w:t>
      </w:r>
    </w:p>
    <w:tbl>
      <w:tblPr>
        <w:tblStyle w:val="TableGrid"/>
        <w:tblW w:w="9533" w:type="dxa"/>
        <w:tblLook w:val="04A0" w:firstRow="1" w:lastRow="0" w:firstColumn="1" w:lastColumn="0" w:noHBand="0" w:noVBand="1"/>
      </w:tblPr>
      <w:tblGrid>
        <w:gridCol w:w="1350"/>
        <w:gridCol w:w="4135"/>
        <w:gridCol w:w="2431"/>
        <w:gridCol w:w="1617"/>
      </w:tblGrid>
      <w:tr w:rsidR="00FD0D01" w:rsidRPr="00143A72" w14:paraId="76E73A0B" w14:textId="77777777" w:rsidTr="00DD0896">
        <w:trPr>
          <w:tblHeader/>
        </w:trPr>
        <w:tc>
          <w:tcPr>
            <w:tcW w:w="1350" w:type="dxa"/>
          </w:tcPr>
          <w:p w14:paraId="33BB8B48" w14:textId="644EF517" w:rsidR="00FD0D01" w:rsidRPr="003422EE" w:rsidRDefault="003422EE" w:rsidP="001B52FD">
            <w:pPr>
              <w:jc w:val="both"/>
              <w:rPr>
                <w:b/>
              </w:rPr>
            </w:pPr>
            <w:r w:rsidRPr="003422EE">
              <w:rPr>
                <w:b/>
              </w:rPr>
              <w:t>Goal</w:t>
            </w:r>
          </w:p>
        </w:tc>
        <w:tc>
          <w:tcPr>
            <w:tcW w:w="4135" w:type="dxa"/>
            <w:vAlign w:val="center"/>
          </w:tcPr>
          <w:p w14:paraId="3CDB19EE" w14:textId="77777777" w:rsidR="00FD0D01" w:rsidRPr="00B36D0C" w:rsidRDefault="00FD0D01" w:rsidP="001B52FD">
            <w:pPr>
              <w:jc w:val="both"/>
              <w:rPr>
                <w:b/>
              </w:rPr>
            </w:pPr>
            <w:r w:rsidRPr="00B36D0C">
              <w:rPr>
                <w:b/>
              </w:rPr>
              <w:t>Measure</w:t>
            </w:r>
          </w:p>
        </w:tc>
        <w:tc>
          <w:tcPr>
            <w:tcW w:w="2431" w:type="dxa"/>
            <w:vAlign w:val="center"/>
          </w:tcPr>
          <w:p w14:paraId="3C7E91F5" w14:textId="77777777" w:rsidR="00FD0D01" w:rsidRPr="00B36D0C" w:rsidRDefault="00FD0D01" w:rsidP="001B52FD">
            <w:pPr>
              <w:jc w:val="both"/>
              <w:rPr>
                <w:b/>
              </w:rPr>
            </w:pPr>
            <w:r w:rsidRPr="00B36D0C">
              <w:rPr>
                <w:b/>
              </w:rPr>
              <w:t>Data Source</w:t>
            </w:r>
          </w:p>
        </w:tc>
        <w:tc>
          <w:tcPr>
            <w:tcW w:w="1617" w:type="dxa"/>
            <w:vAlign w:val="center"/>
          </w:tcPr>
          <w:p w14:paraId="5EB23D51" w14:textId="77777777" w:rsidR="00FD0D01" w:rsidRPr="00B36D0C" w:rsidRDefault="00FD0D01" w:rsidP="001B52FD">
            <w:pPr>
              <w:jc w:val="both"/>
              <w:rPr>
                <w:b/>
              </w:rPr>
            </w:pPr>
            <w:r w:rsidRPr="00B36D0C">
              <w:rPr>
                <w:b/>
              </w:rPr>
              <w:t>Time Frame</w:t>
            </w:r>
          </w:p>
        </w:tc>
      </w:tr>
      <w:tr w:rsidR="00FD0D01" w:rsidRPr="00143A72" w14:paraId="0005B030" w14:textId="77777777" w:rsidTr="00DD0896">
        <w:trPr>
          <w:trHeight w:val="330"/>
        </w:trPr>
        <w:tc>
          <w:tcPr>
            <w:tcW w:w="1350" w:type="dxa"/>
            <w:vMerge w:val="restart"/>
            <w:vAlign w:val="center"/>
          </w:tcPr>
          <w:p w14:paraId="23CA6BF0" w14:textId="2968A460" w:rsidR="00BB2A90" w:rsidRDefault="00BB2A90" w:rsidP="001A119C">
            <w:r>
              <w:t>Goal 1:</w:t>
            </w:r>
          </w:p>
          <w:p w14:paraId="1FAAAE3C" w14:textId="7ADDA330" w:rsidR="00FD0D01" w:rsidRPr="00143A72" w:rsidRDefault="00FD0D01" w:rsidP="001A119C">
            <w:r w:rsidRPr="00143A72">
              <w:t>Needs Assessment</w:t>
            </w:r>
            <w:r>
              <w:t xml:space="preserve"> </w:t>
            </w:r>
          </w:p>
          <w:p w14:paraId="71EAFF8C" w14:textId="77777777" w:rsidR="00FD0D01" w:rsidRDefault="00FD0D01" w:rsidP="001A119C"/>
        </w:tc>
        <w:tc>
          <w:tcPr>
            <w:tcW w:w="4135" w:type="dxa"/>
            <w:vAlign w:val="center"/>
          </w:tcPr>
          <w:p w14:paraId="5F5A9033" w14:textId="77777777" w:rsidR="00FD0D01" w:rsidRPr="00C03DC7" w:rsidRDefault="00FD0D01" w:rsidP="001A119C">
            <w:r>
              <w:rPr>
                <w:i/>
              </w:rPr>
              <w:t xml:space="preserve">P1.1: </w:t>
            </w:r>
            <w:r w:rsidRPr="00DF2B89">
              <w:t># of focus groups completed</w:t>
            </w:r>
          </w:p>
        </w:tc>
        <w:tc>
          <w:tcPr>
            <w:tcW w:w="2431" w:type="dxa"/>
            <w:vAlign w:val="center"/>
          </w:tcPr>
          <w:p w14:paraId="305AD590" w14:textId="35D412E4" w:rsidR="00FD0D01" w:rsidRPr="00DF2B89" w:rsidRDefault="009147B9" w:rsidP="001A119C">
            <w:r>
              <w:t>Focus group</w:t>
            </w:r>
            <w:r w:rsidR="00FD0D01">
              <w:t xml:space="preserve"> notes</w:t>
            </w:r>
          </w:p>
        </w:tc>
        <w:tc>
          <w:tcPr>
            <w:tcW w:w="1617" w:type="dxa"/>
            <w:vAlign w:val="center"/>
          </w:tcPr>
          <w:p w14:paraId="27BFB168" w14:textId="291886F1" w:rsidR="00FD0D01" w:rsidRPr="00DF2B89" w:rsidRDefault="00A31C8D" w:rsidP="001D660D">
            <w:r>
              <w:t>Quarter 1</w:t>
            </w:r>
          </w:p>
        </w:tc>
      </w:tr>
      <w:tr w:rsidR="00FD0D01" w:rsidRPr="00143A72" w14:paraId="6AD57B81" w14:textId="77777777" w:rsidTr="00DD0896">
        <w:trPr>
          <w:trHeight w:val="330"/>
        </w:trPr>
        <w:tc>
          <w:tcPr>
            <w:tcW w:w="1350" w:type="dxa"/>
            <w:vMerge/>
            <w:vAlign w:val="center"/>
          </w:tcPr>
          <w:p w14:paraId="7544C6E6" w14:textId="77777777" w:rsidR="00FD0D01" w:rsidRPr="00143A72" w:rsidRDefault="00FD0D01" w:rsidP="001A119C"/>
        </w:tc>
        <w:tc>
          <w:tcPr>
            <w:tcW w:w="4135" w:type="dxa"/>
            <w:vAlign w:val="center"/>
          </w:tcPr>
          <w:p w14:paraId="6A8F5EDD" w14:textId="77777777" w:rsidR="00FD0D01" w:rsidRPr="00143A72" w:rsidRDefault="00FD0D01" w:rsidP="001A119C">
            <w:r>
              <w:rPr>
                <w:i/>
              </w:rPr>
              <w:t>P1.2:</w:t>
            </w:r>
            <w:r>
              <w:t xml:space="preserve"> # of families &amp; providers participating in NA process</w:t>
            </w:r>
          </w:p>
        </w:tc>
        <w:tc>
          <w:tcPr>
            <w:tcW w:w="2431" w:type="dxa"/>
            <w:vAlign w:val="center"/>
          </w:tcPr>
          <w:p w14:paraId="19372EE9" w14:textId="77777777" w:rsidR="00FD0D01" w:rsidRPr="00143A72" w:rsidRDefault="00FD0D01" w:rsidP="001A119C">
            <w:r>
              <w:t>Activity attendance records</w:t>
            </w:r>
          </w:p>
        </w:tc>
        <w:tc>
          <w:tcPr>
            <w:tcW w:w="1617" w:type="dxa"/>
            <w:vAlign w:val="center"/>
          </w:tcPr>
          <w:p w14:paraId="750F6653" w14:textId="030DDDBF" w:rsidR="00FD0D01" w:rsidRPr="00143A72" w:rsidRDefault="00A31C8D" w:rsidP="001D660D">
            <w:r>
              <w:t xml:space="preserve">Quarter </w:t>
            </w:r>
            <w:r w:rsidR="00A5417D">
              <w:t>2</w:t>
            </w:r>
          </w:p>
        </w:tc>
      </w:tr>
      <w:tr w:rsidR="00D66E4B" w:rsidRPr="00143A72" w14:paraId="5565FC60" w14:textId="77777777" w:rsidTr="00DD0896">
        <w:trPr>
          <w:trHeight w:val="330"/>
        </w:trPr>
        <w:tc>
          <w:tcPr>
            <w:tcW w:w="1350" w:type="dxa"/>
            <w:vMerge/>
            <w:vAlign w:val="center"/>
          </w:tcPr>
          <w:p w14:paraId="1AEFFFB9" w14:textId="77777777" w:rsidR="00D66E4B" w:rsidRPr="00143A72" w:rsidRDefault="00D66E4B" w:rsidP="001A119C"/>
        </w:tc>
        <w:tc>
          <w:tcPr>
            <w:tcW w:w="4135" w:type="dxa"/>
            <w:shd w:val="clear" w:color="auto" w:fill="auto"/>
            <w:vAlign w:val="center"/>
          </w:tcPr>
          <w:p w14:paraId="0432196D" w14:textId="29BBCBB0" w:rsidR="00D66E4B" w:rsidRPr="001D660D" w:rsidRDefault="00D66E4B" w:rsidP="001A119C">
            <w:r w:rsidRPr="001D660D">
              <w:rPr>
                <w:i/>
              </w:rPr>
              <w:t xml:space="preserve">P1.3: </w:t>
            </w:r>
            <w:r w:rsidRPr="001D660D">
              <w:t>Integrated, real-time statewide</w:t>
            </w:r>
            <w:r w:rsidR="002F6A95" w:rsidRPr="001D660D">
              <w:t xml:space="preserve"> MDS</w:t>
            </w:r>
            <w:r w:rsidRPr="001D660D">
              <w:t xml:space="preserve"> database launched</w:t>
            </w:r>
          </w:p>
        </w:tc>
        <w:tc>
          <w:tcPr>
            <w:tcW w:w="2431" w:type="dxa"/>
            <w:shd w:val="clear" w:color="auto" w:fill="auto"/>
            <w:vAlign w:val="center"/>
          </w:tcPr>
          <w:p w14:paraId="11062D70" w14:textId="77777777" w:rsidR="00D66E4B" w:rsidRPr="001D660D" w:rsidRDefault="00D66E4B" w:rsidP="001A119C">
            <w:r w:rsidRPr="001D660D">
              <w:t>Operational data site</w:t>
            </w:r>
          </w:p>
        </w:tc>
        <w:tc>
          <w:tcPr>
            <w:tcW w:w="1617" w:type="dxa"/>
            <w:shd w:val="clear" w:color="auto" w:fill="auto"/>
          </w:tcPr>
          <w:p w14:paraId="5AE64153" w14:textId="77777777" w:rsidR="001D660D" w:rsidRDefault="001D660D" w:rsidP="001D660D"/>
          <w:p w14:paraId="3509D610" w14:textId="6832E268" w:rsidR="00D66E4B" w:rsidRPr="001D660D" w:rsidRDefault="001D660D" w:rsidP="001D660D">
            <w:r>
              <w:t>Quarter 2</w:t>
            </w:r>
          </w:p>
        </w:tc>
      </w:tr>
      <w:tr w:rsidR="00D66E4B" w:rsidRPr="00143A72" w14:paraId="52C5FB33" w14:textId="77777777" w:rsidTr="00DD0896">
        <w:trPr>
          <w:trHeight w:val="330"/>
        </w:trPr>
        <w:tc>
          <w:tcPr>
            <w:tcW w:w="1350" w:type="dxa"/>
            <w:vMerge/>
            <w:vAlign w:val="center"/>
          </w:tcPr>
          <w:p w14:paraId="448FE38A" w14:textId="77777777" w:rsidR="00D66E4B" w:rsidRPr="00143A72" w:rsidRDefault="00D66E4B" w:rsidP="001A119C"/>
        </w:tc>
        <w:tc>
          <w:tcPr>
            <w:tcW w:w="4135" w:type="dxa"/>
            <w:vAlign w:val="center"/>
          </w:tcPr>
          <w:p w14:paraId="5F18F7DA" w14:textId="77777777" w:rsidR="00D66E4B" w:rsidRPr="00143A72" w:rsidRDefault="00D66E4B" w:rsidP="001A119C">
            <w:r>
              <w:rPr>
                <w:i/>
              </w:rPr>
              <w:t xml:space="preserve">O1.1: </w:t>
            </w:r>
            <w:r w:rsidRPr="00DF2B89">
              <w:t>Needs Assessment report completed as scheduled</w:t>
            </w:r>
          </w:p>
        </w:tc>
        <w:tc>
          <w:tcPr>
            <w:tcW w:w="2431" w:type="dxa"/>
            <w:vAlign w:val="center"/>
          </w:tcPr>
          <w:p w14:paraId="5BE9546A" w14:textId="77777777" w:rsidR="00D66E4B" w:rsidRPr="00143A72" w:rsidRDefault="00D66E4B" w:rsidP="001A119C">
            <w:r>
              <w:t>Approved NA document</w:t>
            </w:r>
          </w:p>
        </w:tc>
        <w:tc>
          <w:tcPr>
            <w:tcW w:w="1617" w:type="dxa"/>
          </w:tcPr>
          <w:p w14:paraId="215847C4" w14:textId="7BDEBA98" w:rsidR="00D66E4B" w:rsidRPr="00143A72" w:rsidRDefault="00A31C8D" w:rsidP="001D660D">
            <w:r>
              <w:t xml:space="preserve">Quarter </w:t>
            </w:r>
            <w:r w:rsidR="00955622">
              <w:t>2</w:t>
            </w:r>
          </w:p>
        </w:tc>
      </w:tr>
      <w:tr w:rsidR="00D66E4B" w:rsidRPr="00143A72" w14:paraId="1502B00C" w14:textId="77777777" w:rsidTr="00DD0896">
        <w:trPr>
          <w:trHeight w:val="330"/>
        </w:trPr>
        <w:tc>
          <w:tcPr>
            <w:tcW w:w="1350" w:type="dxa"/>
            <w:vMerge/>
            <w:vAlign w:val="center"/>
          </w:tcPr>
          <w:p w14:paraId="1042BAEE" w14:textId="77777777" w:rsidR="00D66E4B" w:rsidRPr="00143A72" w:rsidRDefault="00D66E4B" w:rsidP="001A119C"/>
        </w:tc>
        <w:tc>
          <w:tcPr>
            <w:tcW w:w="4135" w:type="dxa"/>
            <w:vAlign w:val="center"/>
          </w:tcPr>
          <w:p w14:paraId="6B0A0969" w14:textId="77777777" w:rsidR="00D66E4B" w:rsidRPr="00143A72" w:rsidRDefault="00D66E4B" w:rsidP="001A119C">
            <w:r>
              <w:rPr>
                <w:i/>
              </w:rPr>
              <w:t xml:space="preserve">C1.1: </w:t>
            </w:r>
            <w:r>
              <w:t>Resource</w:t>
            </w:r>
            <w:r w:rsidRPr="00DF2B89">
              <w:t xml:space="preserve"> allocation to conduct focus groups</w:t>
            </w:r>
          </w:p>
        </w:tc>
        <w:tc>
          <w:tcPr>
            <w:tcW w:w="2431" w:type="dxa"/>
            <w:vAlign w:val="center"/>
          </w:tcPr>
          <w:p w14:paraId="7B17EFE3" w14:textId="125748D4" w:rsidR="00D66E4B" w:rsidRPr="00143A72" w:rsidRDefault="00D66E4B" w:rsidP="001A119C">
            <w:r>
              <w:t>PDGB5 budget</w:t>
            </w:r>
          </w:p>
        </w:tc>
        <w:tc>
          <w:tcPr>
            <w:tcW w:w="1617" w:type="dxa"/>
          </w:tcPr>
          <w:p w14:paraId="605AC349" w14:textId="3CF68001" w:rsidR="00D66E4B" w:rsidRPr="00143A72" w:rsidRDefault="00D66E4B" w:rsidP="00D66E4B">
            <w:pPr>
              <w:jc w:val="both"/>
            </w:pPr>
            <w:r w:rsidRPr="005251A7">
              <w:t>Quarter 2</w:t>
            </w:r>
          </w:p>
        </w:tc>
      </w:tr>
      <w:tr w:rsidR="00D66E4B" w:rsidRPr="00143A72" w14:paraId="361E20D7" w14:textId="77777777" w:rsidTr="00DD0896">
        <w:trPr>
          <w:trHeight w:val="330"/>
        </w:trPr>
        <w:tc>
          <w:tcPr>
            <w:tcW w:w="1350" w:type="dxa"/>
            <w:vMerge/>
            <w:vAlign w:val="center"/>
          </w:tcPr>
          <w:p w14:paraId="23287EBF" w14:textId="77777777" w:rsidR="00D66E4B" w:rsidRPr="00143A72" w:rsidRDefault="00D66E4B" w:rsidP="001A119C"/>
        </w:tc>
        <w:tc>
          <w:tcPr>
            <w:tcW w:w="4135" w:type="dxa"/>
            <w:vAlign w:val="center"/>
          </w:tcPr>
          <w:p w14:paraId="63933CAD" w14:textId="77777777" w:rsidR="00D66E4B" w:rsidRPr="00143A72" w:rsidRDefault="00D66E4B" w:rsidP="001A119C">
            <w:r>
              <w:rPr>
                <w:i/>
              </w:rPr>
              <w:t xml:space="preserve">C1.2: </w:t>
            </w:r>
            <w:r>
              <w:t>Resource</w:t>
            </w:r>
            <w:r w:rsidRPr="00DF2B89">
              <w:t xml:space="preserve"> allocation for document/data review</w:t>
            </w:r>
          </w:p>
        </w:tc>
        <w:tc>
          <w:tcPr>
            <w:tcW w:w="2431" w:type="dxa"/>
            <w:vAlign w:val="center"/>
          </w:tcPr>
          <w:p w14:paraId="228BAA24" w14:textId="58833B8B" w:rsidR="00D66E4B" w:rsidRPr="00143A72" w:rsidRDefault="00D66E4B" w:rsidP="001A119C">
            <w:r>
              <w:t>PDGB5 budget</w:t>
            </w:r>
          </w:p>
        </w:tc>
        <w:tc>
          <w:tcPr>
            <w:tcW w:w="1617" w:type="dxa"/>
          </w:tcPr>
          <w:p w14:paraId="630AF321" w14:textId="57997B08" w:rsidR="00D66E4B" w:rsidRPr="00143A72" w:rsidRDefault="00D66E4B" w:rsidP="00D66E4B">
            <w:pPr>
              <w:jc w:val="both"/>
            </w:pPr>
            <w:r w:rsidRPr="005251A7">
              <w:t>Quarter 2</w:t>
            </w:r>
          </w:p>
        </w:tc>
      </w:tr>
      <w:tr w:rsidR="00D66E4B" w:rsidRPr="00143A72" w14:paraId="0FD1F2C7" w14:textId="77777777" w:rsidTr="00DD0896">
        <w:trPr>
          <w:trHeight w:val="330"/>
        </w:trPr>
        <w:tc>
          <w:tcPr>
            <w:tcW w:w="1350" w:type="dxa"/>
            <w:vMerge/>
            <w:vAlign w:val="center"/>
          </w:tcPr>
          <w:p w14:paraId="3CDEA881" w14:textId="77777777" w:rsidR="00D66E4B" w:rsidRPr="00143A72" w:rsidRDefault="00D66E4B" w:rsidP="00D66E4B">
            <w:pPr>
              <w:jc w:val="both"/>
            </w:pPr>
          </w:p>
        </w:tc>
        <w:tc>
          <w:tcPr>
            <w:tcW w:w="4135" w:type="dxa"/>
            <w:vAlign w:val="center"/>
          </w:tcPr>
          <w:p w14:paraId="44F332E2" w14:textId="77777777" w:rsidR="00D66E4B" w:rsidRPr="00143A72" w:rsidRDefault="00D66E4B" w:rsidP="001A119C">
            <w:r>
              <w:rPr>
                <w:i/>
              </w:rPr>
              <w:t xml:space="preserve">C1.3: </w:t>
            </w:r>
            <w:r>
              <w:t>Resource</w:t>
            </w:r>
            <w:r w:rsidRPr="008E4124">
              <w:t xml:space="preserve"> allocation to integrated data system design</w:t>
            </w:r>
          </w:p>
        </w:tc>
        <w:tc>
          <w:tcPr>
            <w:tcW w:w="2431" w:type="dxa"/>
            <w:vAlign w:val="center"/>
          </w:tcPr>
          <w:p w14:paraId="40F3CFA9" w14:textId="034168F6" w:rsidR="00D66E4B" w:rsidRPr="00143A72" w:rsidRDefault="00D66E4B" w:rsidP="001A119C">
            <w:r>
              <w:t>PDGB5 budget</w:t>
            </w:r>
          </w:p>
        </w:tc>
        <w:tc>
          <w:tcPr>
            <w:tcW w:w="1617" w:type="dxa"/>
          </w:tcPr>
          <w:p w14:paraId="64724BC7" w14:textId="3611C57D" w:rsidR="00D66E4B" w:rsidRPr="00143A72" w:rsidRDefault="00D66E4B" w:rsidP="00D66E4B">
            <w:pPr>
              <w:jc w:val="both"/>
            </w:pPr>
            <w:r w:rsidRPr="005251A7">
              <w:t>Quarter 2</w:t>
            </w:r>
          </w:p>
        </w:tc>
      </w:tr>
      <w:tr w:rsidR="00D66E4B" w:rsidRPr="00143A72" w14:paraId="114D2E53" w14:textId="77777777" w:rsidTr="00DD0896">
        <w:trPr>
          <w:trHeight w:val="579"/>
        </w:trPr>
        <w:tc>
          <w:tcPr>
            <w:tcW w:w="1350" w:type="dxa"/>
            <w:vMerge w:val="restart"/>
            <w:vAlign w:val="center"/>
          </w:tcPr>
          <w:p w14:paraId="733D5D4C" w14:textId="77777777" w:rsidR="00BB2A90" w:rsidRDefault="00BB2A90" w:rsidP="00D66E4B">
            <w:pPr>
              <w:jc w:val="both"/>
            </w:pPr>
            <w:r>
              <w:t>Goal 2:</w:t>
            </w:r>
          </w:p>
          <w:p w14:paraId="045B7BD6" w14:textId="0DC254D6" w:rsidR="00D66E4B" w:rsidRDefault="00D66E4B" w:rsidP="00D66E4B">
            <w:pPr>
              <w:jc w:val="both"/>
            </w:pPr>
            <w:r w:rsidRPr="00143A72">
              <w:t>Strategic Plan</w:t>
            </w:r>
          </w:p>
          <w:p w14:paraId="44AA756B" w14:textId="0C89E166" w:rsidR="00D66E4B" w:rsidRPr="00143A72" w:rsidRDefault="00D66E4B" w:rsidP="00D66E4B">
            <w:pPr>
              <w:jc w:val="both"/>
            </w:pPr>
          </w:p>
        </w:tc>
        <w:tc>
          <w:tcPr>
            <w:tcW w:w="4135" w:type="dxa"/>
            <w:vAlign w:val="center"/>
          </w:tcPr>
          <w:p w14:paraId="5A6757F2" w14:textId="125BF2AC" w:rsidR="00D66E4B" w:rsidRPr="00C03DC7" w:rsidRDefault="00D66E4B" w:rsidP="001A119C">
            <w:r>
              <w:rPr>
                <w:i/>
              </w:rPr>
              <w:t xml:space="preserve">P2.1: </w:t>
            </w:r>
            <w:r w:rsidRPr="00DF2B89">
              <w:t xml:space="preserve"># </w:t>
            </w:r>
            <w:r>
              <w:t>parent</w:t>
            </w:r>
            <w:r w:rsidRPr="00DF2B89">
              <w:t xml:space="preserve">s </w:t>
            </w:r>
            <w:r>
              <w:t xml:space="preserve">&amp; providers </w:t>
            </w:r>
            <w:r w:rsidRPr="00DF2B89">
              <w:t>participating in SP process</w:t>
            </w:r>
          </w:p>
        </w:tc>
        <w:tc>
          <w:tcPr>
            <w:tcW w:w="2431" w:type="dxa"/>
            <w:vAlign w:val="center"/>
          </w:tcPr>
          <w:p w14:paraId="49A5C318" w14:textId="77777777" w:rsidR="00D66E4B" w:rsidRPr="00DF2B89" w:rsidRDefault="00D66E4B" w:rsidP="001A119C">
            <w:r>
              <w:t>Activity attendance records</w:t>
            </w:r>
          </w:p>
        </w:tc>
        <w:tc>
          <w:tcPr>
            <w:tcW w:w="1617" w:type="dxa"/>
          </w:tcPr>
          <w:p w14:paraId="773A43EF" w14:textId="1D712EFE" w:rsidR="00D66E4B" w:rsidRPr="00DF2B89" w:rsidRDefault="00D66E4B" w:rsidP="00D66E4B">
            <w:pPr>
              <w:jc w:val="both"/>
            </w:pPr>
            <w:r w:rsidRPr="001225B6">
              <w:t>Quarter 2</w:t>
            </w:r>
          </w:p>
        </w:tc>
      </w:tr>
      <w:tr w:rsidR="00D66E4B" w:rsidRPr="00143A72" w14:paraId="4F1FF2FF" w14:textId="77777777" w:rsidTr="00DD0896">
        <w:trPr>
          <w:trHeight w:val="577"/>
        </w:trPr>
        <w:tc>
          <w:tcPr>
            <w:tcW w:w="1350" w:type="dxa"/>
            <w:vMerge/>
            <w:vAlign w:val="center"/>
          </w:tcPr>
          <w:p w14:paraId="58F6DB6D" w14:textId="77777777" w:rsidR="00D66E4B" w:rsidRPr="00143A72" w:rsidRDefault="00D66E4B" w:rsidP="00D66E4B">
            <w:pPr>
              <w:jc w:val="both"/>
            </w:pPr>
          </w:p>
        </w:tc>
        <w:tc>
          <w:tcPr>
            <w:tcW w:w="4135" w:type="dxa"/>
            <w:vAlign w:val="center"/>
          </w:tcPr>
          <w:p w14:paraId="114CC40F" w14:textId="189C4FB2" w:rsidR="00D66E4B" w:rsidRPr="00143A72" w:rsidRDefault="00D66E4B" w:rsidP="001A119C">
            <w:r>
              <w:rPr>
                <w:i/>
              </w:rPr>
              <w:t xml:space="preserve">P2.2: </w:t>
            </w:r>
            <w:r w:rsidR="009147B9">
              <w:t>S</w:t>
            </w:r>
            <w:r>
              <w:t xml:space="preserve">tatewide needs &amp; strategies </w:t>
            </w:r>
            <w:r w:rsidR="00C50AC5">
              <w:t xml:space="preserve">(&amp; associated measures) </w:t>
            </w:r>
            <w:r>
              <w:t xml:space="preserve">identified </w:t>
            </w:r>
          </w:p>
        </w:tc>
        <w:tc>
          <w:tcPr>
            <w:tcW w:w="2431" w:type="dxa"/>
            <w:vAlign w:val="center"/>
          </w:tcPr>
          <w:p w14:paraId="490A36A9" w14:textId="70463E76" w:rsidR="00D66E4B" w:rsidRPr="00143A72" w:rsidRDefault="00D66E4B" w:rsidP="001A119C">
            <w:r>
              <w:t>SP details priorit</w:t>
            </w:r>
            <w:r w:rsidR="00C50AC5">
              <w:t>y</w:t>
            </w:r>
            <w:r>
              <w:t xml:space="preserve"> intervention strategies</w:t>
            </w:r>
          </w:p>
        </w:tc>
        <w:tc>
          <w:tcPr>
            <w:tcW w:w="1617" w:type="dxa"/>
          </w:tcPr>
          <w:p w14:paraId="27DFC89D" w14:textId="1A2494A7" w:rsidR="00D66E4B" w:rsidRPr="00143A72" w:rsidRDefault="00D66E4B" w:rsidP="00D66E4B">
            <w:pPr>
              <w:jc w:val="both"/>
            </w:pPr>
            <w:r w:rsidRPr="001225B6">
              <w:t>Quarter 2</w:t>
            </w:r>
          </w:p>
        </w:tc>
      </w:tr>
      <w:tr w:rsidR="00C50AC5" w:rsidRPr="00143A72" w14:paraId="0279B29B" w14:textId="77777777" w:rsidTr="00DD0896">
        <w:trPr>
          <w:trHeight w:val="577"/>
        </w:trPr>
        <w:tc>
          <w:tcPr>
            <w:tcW w:w="1350" w:type="dxa"/>
            <w:vMerge/>
            <w:vAlign w:val="center"/>
          </w:tcPr>
          <w:p w14:paraId="110DFA38" w14:textId="77777777" w:rsidR="00C50AC5" w:rsidRPr="00143A72" w:rsidRDefault="00C50AC5" w:rsidP="00D66E4B">
            <w:pPr>
              <w:jc w:val="both"/>
            </w:pPr>
          </w:p>
        </w:tc>
        <w:tc>
          <w:tcPr>
            <w:tcW w:w="4135" w:type="dxa"/>
            <w:vAlign w:val="center"/>
          </w:tcPr>
          <w:p w14:paraId="6044F1E9" w14:textId="4A991AF9" w:rsidR="00C50AC5" w:rsidRPr="00C50AC5" w:rsidRDefault="00C50AC5" w:rsidP="001A119C">
            <w:r>
              <w:rPr>
                <w:i/>
              </w:rPr>
              <w:t xml:space="preserve">P.2.3. </w:t>
            </w:r>
            <w:r>
              <w:t>Successful dissemination of SP.</w:t>
            </w:r>
          </w:p>
        </w:tc>
        <w:tc>
          <w:tcPr>
            <w:tcW w:w="2431" w:type="dxa"/>
            <w:vAlign w:val="center"/>
          </w:tcPr>
          <w:p w14:paraId="500160FE" w14:textId="19368B90" w:rsidR="00C50AC5" w:rsidRDefault="00C50AC5" w:rsidP="001A119C">
            <w:r>
              <w:t>Work team progress reports.</w:t>
            </w:r>
          </w:p>
        </w:tc>
        <w:tc>
          <w:tcPr>
            <w:tcW w:w="1617" w:type="dxa"/>
          </w:tcPr>
          <w:p w14:paraId="5FF2D8F2" w14:textId="2EF454F0" w:rsidR="00C50AC5" w:rsidRPr="001225B6" w:rsidRDefault="00C50AC5" w:rsidP="00D66E4B">
            <w:pPr>
              <w:jc w:val="both"/>
            </w:pPr>
            <w:r>
              <w:t>Quarter 2</w:t>
            </w:r>
          </w:p>
        </w:tc>
      </w:tr>
      <w:tr w:rsidR="00D66E4B" w:rsidRPr="00143A72" w14:paraId="78245BC5" w14:textId="77777777" w:rsidTr="00DD0896">
        <w:trPr>
          <w:trHeight w:val="577"/>
        </w:trPr>
        <w:tc>
          <w:tcPr>
            <w:tcW w:w="1350" w:type="dxa"/>
            <w:vMerge/>
            <w:vAlign w:val="center"/>
          </w:tcPr>
          <w:p w14:paraId="17B9F0D0" w14:textId="77777777" w:rsidR="00D66E4B" w:rsidRPr="00143A72" w:rsidRDefault="00D66E4B" w:rsidP="00D66E4B">
            <w:pPr>
              <w:jc w:val="both"/>
            </w:pPr>
          </w:p>
        </w:tc>
        <w:tc>
          <w:tcPr>
            <w:tcW w:w="4135" w:type="dxa"/>
            <w:vAlign w:val="center"/>
          </w:tcPr>
          <w:p w14:paraId="53581CAD" w14:textId="6577F8C8" w:rsidR="00D66E4B" w:rsidRPr="00143A72" w:rsidRDefault="00D66E4B" w:rsidP="001A119C">
            <w:r>
              <w:rPr>
                <w:i/>
              </w:rPr>
              <w:t xml:space="preserve">O1.2: </w:t>
            </w:r>
            <w:r w:rsidRPr="00DF2B89">
              <w:t>S</w:t>
            </w:r>
            <w:r w:rsidR="00C50AC5">
              <w:t xml:space="preserve">P </w:t>
            </w:r>
            <w:r w:rsidRPr="00DF2B89">
              <w:t>finalized as scheduled</w:t>
            </w:r>
          </w:p>
        </w:tc>
        <w:tc>
          <w:tcPr>
            <w:tcW w:w="2431" w:type="dxa"/>
            <w:vAlign w:val="center"/>
          </w:tcPr>
          <w:p w14:paraId="7650ECC4" w14:textId="729EBCD6" w:rsidR="00D66E4B" w:rsidRPr="00143A72" w:rsidRDefault="00D66E4B" w:rsidP="001A119C">
            <w:r>
              <w:t xml:space="preserve">Approved SP </w:t>
            </w:r>
          </w:p>
        </w:tc>
        <w:tc>
          <w:tcPr>
            <w:tcW w:w="1617" w:type="dxa"/>
          </w:tcPr>
          <w:p w14:paraId="199805D4" w14:textId="08677DFF" w:rsidR="00D66E4B" w:rsidRPr="00143A72" w:rsidRDefault="00D66E4B" w:rsidP="00D66E4B">
            <w:pPr>
              <w:jc w:val="both"/>
            </w:pPr>
            <w:r w:rsidRPr="001225B6">
              <w:t>Quarter 2</w:t>
            </w:r>
          </w:p>
        </w:tc>
      </w:tr>
      <w:tr w:rsidR="00D66E4B" w:rsidRPr="00143A72" w14:paraId="36A0EC3B" w14:textId="77777777" w:rsidTr="00DD0896">
        <w:trPr>
          <w:trHeight w:val="577"/>
        </w:trPr>
        <w:tc>
          <w:tcPr>
            <w:tcW w:w="1350" w:type="dxa"/>
            <w:vMerge/>
            <w:vAlign w:val="center"/>
          </w:tcPr>
          <w:p w14:paraId="25E198E4" w14:textId="77777777" w:rsidR="00D66E4B" w:rsidRPr="00143A72" w:rsidRDefault="00D66E4B" w:rsidP="00D66E4B">
            <w:pPr>
              <w:jc w:val="both"/>
            </w:pPr>
          </w:p>
        </w:tc>
        <w:tc>
          <w:tcPr>
            <w:tcW w:w="4135" w:type="dxa"/>
            <w:vAlign w:val="center"/>
          </w:tcPr>
          <w:p w14:paraId="5AB33446" w14:textId="77777777" w:rsidR="00D66E4B" w:rsidRPr="00143A72" w:rsidRDefault="00D66E4B" w:rsidP="001A119C">
            <w:r>
              <w:rPr>
                <w:i/>
              </w:rPr>
              <w:t xml:space="preserve">C1.3: </w:t>
            </w:r>
            <w:r>
              <w:t>Resource</w:t>
            </w:r>
            <w:r w:rsidRPr="00DF2B89">
              <w:t xml:space="preserve"> allocation to plan, construct and finalize Strategic Plan</w:t>
            </w:r>
          </w:p>
        </w:tc>
        <w:tc>
          <w:tcPr>
            <w:tcW w:w="2431" w:type="dxa"/>
            <w:vAlign w:val="center"/>
          </w:tcPr>
          <w:p w14:paraId="27E94C47" w14:textId="720F3181" w:rsidR="00D66E4B" w:rsidRPr="00143A72" w:rsidRDefault="00D66E4B" w:rsidP="001A119C">
            <w:r>
              <w:t>PDGB5 budget</w:t>
            </w:r>
          </w:p>
        </w:tc>
        <w:tc>
          <w:tcPr>
            <w:tcW w:w="1617" w:type="dxa"/>
          </w:tcPr>
          <w:p w14:paraId="3C201A62" w14:textId="05596360" w:rsidR="00D66E4B" w:rsidRPr="00143A72" w:rsidRDefault="00D66E4B" w:rsidP="00D66E4B">
            <w:pPr>
              <w:jc w:val="both"/>
            </w:pPr>
            <w:r w:rsidRPr="001225B6">
              <w:t>Quarter 2</w:t>
            </w:r>
          </w:p>
        </w:tc>
      </w:tr>
      <w:tr w:rsidR="00FD0D01" w:rsidRPr="00143A72" w14:paraId="521ADD7D" w14:textId="77777777" w:rsidTr="00DD0896">
        <w:trPr>
          <w:trHeight w:val="342"/>
        </w:trPr>
        <w:tc>
          <w:tcPr>
            <w:tcW w:w="1350" w:type="dxa"/>
            <w:vMerge w:val="restart"/>
            <w:vAlign w:val="center"/>
          </w:tcPr>
          <w:p w14:paraId="569369FA" w14:textId="5B288FCC" w:rsidR="00FD0D01" w:rsidRDefault="00BB2A90" w:rsidP="00BB2A90">
            <w:r>
              <w:t xml:space="preserve">Goal 3: </w:t>
            </w:r>
            <w:r w:rsidR="006D14A0">
              <w:t>Parent</w:t>
            </w:r>
            <w:r w:rsidR="00FD0D01" w:rsidRPr="00143A72">
              <w:t xml:space="preserve"> Knowledge and Choice</w:t>
            </w:r>
          </w:p>
          <w:p w14:paraId="1861D3A6" w14:textId="77777777" w:rsidR="00FD0D01" w:rsidRPr="00DF2B89" w:rsidRDefault="00FD0D01" w:rsidP="00BB2A90"/>
        </w:tc>
        <w:tc>
          <w:tcPr>
            <w:tcW w:w="4135" w:type="dxa"/>
            <w:vAlign w:val="center"/>
          </w:tcPr>
          <w:p w14:paraId="7C01451E" w14:textId="667703BC" w:rsidR="00FD0D01" w:rsidRPr="00DF2B89" w:rsidRDefault="00FD0D01" w:rsidP="001A119C">
            <w:r>
              <w:rPr>
                <w:i/>
              </w:rPr>
              <w:t xml:space="preserve">P3.1: </w:t>
            </w:r>
            <w:r w:rsidR="009632D4">
              <w:t># hits on Parent Portal</w:t>
            </w:r>
          </w:p>
        </w:tc>
        <w:tc>
          <w:tcPr>
            <w:tcW w:w="2431" w:type="dxa"/>
            <w:vAlign w:val="center"/>
          </w:tcPr>
          <w:p w14:paraId="57C58A7B" w14:textId="77777777" w:rsidR="00FD0D01" w:rsidRPr="00B26C1E" w:rsidRDefault="00FD0D01" w:rsidP="001A119C">
            <w:r>
              <w:t>Google Analytics</w:t>
            </w:r>
          </w:p>
        </w:tc>
        <w:tc>
          <w:tcPr>
            <w:tcW w:w="1617" w:type="dxa"/>
            <w:vAlign w:val="center"/>
          </w:tcPr>
          <w:p w14:paraId="505E70D1" w14:textId="77777777" w:rsidR="00FD0D01" w:rsidRPr="00DF2B89" w:rsidRDefault="00FD0D01" w:rsidP="00FD0D01">
            <w:pPr>
              <w:jc w:val="both"/>
            </w:pPr>
            <w:r>
              <w:t>Monthly from launch</w:t>
            </w:r>
          </w:p>
        </w:tc>
      </w:tr>
      <w:tr w:rsidR="00FD0D01" w:rsidRPr="00143A72" w14:paraId="3E055C4E" w14:textId="77777777" w:rsidTr="00DD0896">
        <w:trPr>
          <w:trHeight w:val="336"/>
        </w:trPr>
        <w:tc>
          <w:tcPr>
            <w:tcW w:w="1350" w:type="dxa"/>
            <w:vMerge/>
            <w:vAlign w:val="center"/>
          </w:tcPr>
          <w:p w14:paraId="6BAFDCE6" w14:textId="77777777" w:rsidR="00FD0D01" w:rsidRDefault="00FD0D01" w:rsidP="00FD0D01">
            <w:pPr>
              <w:jc w:val="both"/>
            </w:pPr>
          </w:p>
        </w:tc>
        <w:tc>
          <w:tcPr>
            <w:tcW w:w="4135" w:type="dxa"/>
            <w:vAlign w:val="center"/>
          </w:tcPr>
          <w:p w14:paraId="54BA5140" w14:textId="77777777" w:rsidR="00FD0D01" w:rsidRDefault="00FD0D01" w:rsidP="001A119C">
            <w:pPr>
              <w:rPr>
                <w:i/>
              </w:rPr>
            </w:pPr>
            <w:r>
              <w:rPr>
                <w:i/>
              </w:rPr>
              <w:t xml:space="preserve">P3.2: </w:t>
            </w:r>
            <w:r w:rsidRPr="00DF2B89">
              <w:t># people attending public awareness forums</w:t>
            </w:r>
          </w:p>
        </w:tc>
        <w:tc>
          <w:tcPr>
            <w:tcW w:w="2431" w:type="dxa"/>
            <w:vAlign w:val="center"/>
          </w:tcPr>
          <w:p w14:paraId="0ACBDB18" w14:textId="77777777" w:rsidR="00FD0D01" w:rsidRDefault="00FD0D01" w:rsidP="001A119C">
            <w:r>
              <w:t>Event attendance</w:t>
            </w:r>
          </w:p>
        </w:tc>
        <w:tc>
          <w:tcPr>
            <w:tcW w:w="1617" w:type="dxa"/>
            <w:vAlign w:val="center"/>
          </w:tcPr>
          <w:p w14:paraId="49A0EF33" w14:textId="078A94BA" w:rsidR="00FD0D01" w:rsidRDefault="00D66E4B" w:rsidP="00FD0D01">
            <w:pPr>
              <w:jc w:val="both"/>
            </w:pPr>
            <w:r>
              <w:t>Monthly from launch</w:t>
            </w:r>
          </w:p>
        </w:tc>
      </w:tr>
      <w:tr w:rsidR="00FD0D01" w:rsidRPr="00143A72" w14:paraId="1485E343" w14:textId="77777777" w:rsidTr="00DD0896">
        <w:trPr>
          <w:trHeight w:val="336"/>
        </w:trPr>
        <w:tc>
          <w:tcPr>
            <w:tcW w:w="1350" w:type="dxa"/>
            <w:vMerge/>
            <w:vAlign w:val="center"/>
          </w:tcPr>
          <w:p w14:paraId="6EB301F0" w14:textId="77777777" w:rsidR="00FD0D01" w:rsidRDefault="00FD0D01" w:rsidP="00FD0D01">
            <w:pPr>
              <w:jc w:val="both"/>
            </w:pPr>
          </w:p>
        </w:tc>
        <w:tc>
          <w:tcPr>
            <w:tcW w:w="4135" w:type="dxa"/>
            <w:vAlign w:val="center"/>
          </w:tcPr>
          <w:p w14:paraId="645E39B7" w14:textId="1865CDFE" w:rsidR="00FD0D01" w:rsidRDefault="00FD0D01" w:rsidP="001A119C">
            <w:r>
              <w:rPr>
                <w:i/>
              </w:rPr>
              <w:t xml:space="preserve">P3.3: </w:t>
            </w:r>
            <w:r w:rsidR="001A119C" w:rsidRPr="00DF2B89">
              <w:t># navigators</w:t>
            </w:r>
            <w:r w:rsidRPr="00DF2B89">
              <w:t xml:space="preserve"> hired</w:t>
            </w:r>
          </w:p>
        </w:tc>
        <w:tc>
          <w:tcPr>
            <w:tcW w:w="2431" w:type="dxa"/>
            <w:vAlign w:val="center"/>
          </w:tcPr>
          <w:p w14:paraId="0DD9001E" w14:textId="77777777" w:rsidR="00FD0D01" w:rsidRDefault="00FD0D01" w:rsidP="001A119C">
            <w:r>
              <w:t>Employment records</w:t>
            </w:r>
          </w:p>
        </w:tc>
        <w:tc>
          <w:tcPr>
            <w:tcW w:w="1617" w:type="dxa"/>
            <w:vAlign w:val="center"/>
          </w:tcPr>
          <w:p w14:paraId="58E6422F" w14:textId="53CDF7AE" w:rsidR="00FD0D01" w:rsidRDefault="00D66E4B" w:rsidP="00FD0D01">
            <w:pPr>
              <w:jc w:val="both"/>
            </w:pPr>
            <w:r>
              <w:t>Quarter 2</w:t>
            </w:r>
          </w:p>
        </w:tc>
      </w:tr>
      <w:tr w:rsidR="00FD0D01" w:rsidRPr="00143A72" w14:paraId="6F7CBE19" w14:textId="77777777" w:rsidTr="00DD0896">
        <w:trPr>
          <w:trHeight w:val="336"/>
        </w:trPr>
        <w:tc>
          <w:tcPr>
            <w:tcW w:w="1350" w:type="dxa"/>
            <w:vMerge/>
            <w:vAlign w:val="center"/>
          </w:tcPr>
          <w:p w14:paraId="6F6C412D" w14:textId="77777777" w:rsidR="00FD0D01" w:rsidRDefault="00FD0D01" w:rsidP="00FD0D01">
            <w:pPr>
              <w:jc w:val="both"/>
            </w:pPr>
          </w:p>
        </w:tc>
        <w:tc>
          <w:tcPr>
            <w:tcW w:w="4135" w:type="dxa"/>
            <w:vAlign w:val="center"/>
          </w:tcPr>
          <w:p w14:paraId="270D5243" w14:textId="19CFBBE5" w:rsidR="00FD0D01" w:rsidRDefault="00FD0D01" w:rsidP="001A119C">
            <w:r>
              <w:rPr>
                <w:i/>
              </w:rPr>
              <w:t xml:space="preserve">P3.4: </w:t>
            </w:r>
            <w:r w:rsidR="009147B9">
              <w:t>N</w:t>
            </w:r>
            <w:r w:rsidRPr="00DF2B89">
              <w:t>avigator caseloads</w:t>
            </w:r>
          </w:p>
        </w:tc>
        <w:tc>
          <w:tcPr>
            <w:tcW w:w="2431" w:type="dxa"/>
            <w:vAlign w:val="center"/>
          </w:tcPr>
          <w:p w14:paraId="45199201" w14:textId="77777777" w:rsidR="00FD0D01" w:rsidRDefault="00FD0D01" w:rsidP="001A119C">
            <w:r>
              <w:t>Service records</w:t>
            </w:r>
          </w:p>
        </w:tc>
        <w:tc>
          <w:tcPr>
            <w:tcW w:w="1617" w:type="dxa"/>
            <w:vAlign w:val="center"/>
          </w:tcPr>
          <w:p w14:paraId="01031D03" w14:textId="77777777" w:rsidR="00FD0D01" w:rsidRDefault="00FD0D01" w:rsidP="00FD0D01">
            <w:pPr>
              <w:jc w:val="both"/>
            </w:pPr>
            <w:r>
              <w:t>Monthly from hire</w:t>
            </w:r>
          </w:p>
        </w:tc>
      </w:tr>
      <w:tr w:rsidR="00FD0D01" w:rsidRPr="00143A72" w14:paraId="23ADED65" w14:textId="77777777" w:rsidTr="00DD0896">
        <w:trPr>
          <w:trHeight w:val="336"/>
        </w:trPr>
        <w:tc>
          <w:tcPr>
            <w:tcW w:w="1350" w:type="dxa"/>
            <w:vMerge/>
            <w:vAlign w:val="center"/>
          </w:tcPr>
          <w:p w14:paraId="1F95C643" w14:textId="77777777" w:rsidR="00FD0D01" w:rsidRDefault="00FD0D01" w:rsidP="00FD0D01">
            <w:pPr>
              <w:jc w:val="both"/>
            </w:pPr>
          </w:p>
        </w:tc>
        <w:tc>
          <w:tcPr>
            <w:tcW w:w="4135" w:type="dxa"/>
            <w:vAlign w:val="center"/>
          </w:tcPr>
          <w:p w14:paraId="4FE3BD0C" w14:textId="77777777" w:rsidR="00FD0D01" w:rsidRPr="00925C5E" w:rsidRDefault="00FD0D01" w:rsidP="001A119C">
            <w:r>
              <w:rPr>
                <w:i/>
              </w:rPr>
              <w:t>P3.5:</w:t>
            </w:r>
            <w:r>
              <w:t xml:space="preserve"> # incentives disbursed</w:t>
            </w:r>
          </w:p>
        </w:tc>
        <w:tc>
          <w:tcPr>
            <w:tcW w:w="2431" w:type="dxa"/>
            <w:vAlign w:val="center"/>
          </w:tcPr>
          <w:p w14:paraId="6ED864DA" w14:textId="77777777" w:rsidR="00FD0D01" w:rsidRDefault="00FD0D01" w:rsidP="001A119C">
            <w:r>
              <w:t>Checks issued</w:t>
            </w:r>
          </w:p>
        </w:tc>
        <w:tc>
          <w:tcPr>
            <w:tcW w:w="1617" w:type="dxa"/>
            <w:vAlign w:val="center"/>
          </w:tcPr>
          <w:p w14:paraId="7EA1E3D2" w14:textId="77777777" w:rsidR="00FD0D01" w:rsidRDefault="00FD0D01" w:rsidP="00FD0D01">
            <w:pPr>
              <w:jc w:val="both"/>
            </w:pPr>
            <w:r>
              <w:t>Monthly</w:t>
            </w:r>
          </w:p>
        </w:tc>
      </w:tr>
      <w:tr w:rsidR="00FD0D01" w:rsidRPr="00143A72" w14:paraId="20FD0A22" w14:textId="77777777" w:rsidTr="00DD0896">
        <w:trPr>
          <w:trHeight w:val="336"/>
        </w:trPr>
        <w:tc>
          <w:tcPr>
            <w:tcW w:w="1350" w:type="dxa"/>
            <w:vMerge/>
            <w:vAlign w:val="center"/>
          </w:tcPr>
          <w:p w14:paraId="62790A24" w14:textId="77777777" w:rsidR="00FD0D01" w:rsidRDefault="00FD0D01" w:rsidP="00FD0D01">
            <w:pPr>
              <w:jc w:val="both"/>
            </w:pPr>
          </w:p>
        </w:tc>
        <w:tc>
          <w:tcPr>
            <w:tcW w:w="4135" w:type="dxa"/>
            <w:vAlign w:val="center"/>
          </w:tcPr>
          <w:p w14:paraId="5886E7BC" w14:textId="3E7EE2E3" w:rsidR="00FD0D01" w:rsidRDefault="00FD0D01" w:rsidP="001A119C">
            <w:r>
              <w:rPr>
                <w:i/>
              </w:rPr>
              <w:t xml:space="preserve">O3.1: </w:t>
            </w:r>
            <w:r w:rsidRPr="00DF2B89">
              <w:t xml:space="preserve">Enrollment in programs (by age </w:t>
            </w:r>
            <w:r w:rsidR="001B52FD">
              <w:t>&amp;</w:t>
            </w:r>
            <w:r w:rsidRPr="00DF2B89">
              <w:t xml:space="preserve"> modality)</w:t>
            </w:r>
          </w:p>
        </w:tc>
        <w:tc>
          <w:tcPr>
            <w:tcW w:w="2431" w:type="dxa"/>
            <w:vAlign w:val="center"/>
          </w:tcPr>
          <w:p w14:paraId="4A74FD46" w14:textId="2E3A50CB" w:rsidR="00FD0D01" w:rsidRDefault="00FD0D01" w:rsidP="001A119C">
            <w:r>
              <w:t>SED, H</w:t>
            </w:r>
            <w:r w:rsidR="00B81939">
              <w:t>S</w:t>
            </w:r>
            <w:r>
              <w:t xml:space="preserve">, OCFS, </w:t>
            </w:r>
            <w:r w:rsidR="00B81939">
              <w:t>P</w:t>
            </w:r>
            <w:r>
              <w:t>reschool Sp</w:t>
            </w:r>
            <w:r w:rsidR="003422EE">
              <w:t>.</w:t>
            </w:r>
            <w:r>
              <w:t xml:space="preserve">Ed, </w:t>
            </w:r>
            <w:r w:rsidR="00B81939">
              <w:t>PreK</w:t>
            </w:r>
          </w:p>
        </w:tc>
        <w:tc>
          <w:tcPr>
            <w:tcW w:w="1617" w:type="dxa"/>
            <w:vAlign w:val="center"/>
          </w:tcPr>
          <w:p w14:paraId="0258BAA5" w14:textId="006B3791" w:rsidR="00FD0D01" w:rsidRDefault="00FD0D01" w:rsidP="00D66E4B">
            <w:pPr>
              <w:jc w:val="both"/>
            </w:pPr>
            <w:r>
              <w:t>Baseline Y1 –Apr</w:t>
            </w:r>
            <w:r w:rsidR="00D66E4B">
              <w:t xml:space="preserve">il </w:t>
            </w:r>
            <w:r>
              <w:t>Monthly May-Dec</w:t>
            </w:r>
          </w:p>
        </w:tc>
      </w:tr>
      <w:tr w:rsidR="00FD0D01" w:rsidRPr="00143A72" w14:paraId="1E1F8611" w14:textId="77777777" w:rsidTr="00DD0896">
        <w:trPr>
          <w:trHeight w:val="908"/>
        </w:trPr>
        <w:tc>
          <w:tcPr>
            <w:tcW w:w="1350" w:type="dxa"/>
            <w:vMerge/>
            <w:vAlign w:val="center"/>
          </w:tcPr>
          <w:p w14:paraId="267A8B0E" w14:textId="77777777" w:rsidR="00FD0D01" w:rsidRDefault="00FD0D01" w:rsidP="00FD0D01">
            <w:pPr>
              <w:jc w:val="both"/>
            </w:pPr>
          </w:p>
        </w:tc>
        <w:tc>
          <w:tcPr>
            <w:tcW w:w="4135" w:type="dxa"/>
            <w:vAlign w:val="center"/>
          </w:tcPr>
          <w:p w14:paraId="46355441" w14:textId="77777777" w:rsidR="00FD0D01" w:rsidRDefault="00FD0D01" w:rsidP="001A119C">
            <w:r>
              <w:rPr>
                <w:i/>
              </w:rPr>
              <w:t xml:space="preserve">O3.2: </w:t>
            </w:r>
            <w:r w:rsidRPr="00DF2B89">
              <w:t>Diff in % vulnerable pop. enrolled (by quality and modality)</w:t>
            </w:r>
          </w:p>
        </w:tc>
        <w:tc>
          <w:tcPr>
            <w:tcW w:w="2431" w:type="dxa"/>
            <w:vAlign w:val="center"/>
          </w:tcPr>
          <w:p w14:paraId="06EE15FD" w14:textId="7B01AF66" w:rsidR="00FD0D01" w:rsidRDefault="00DF797C" w:rsidP="001A119C">
            <w:r>
              <w:t>US Census, QSNY</w:t>
            </w:r>
            <w:r w:rsidR="00FD0D01">
              <w:t xml:space="preserve">, all </w:t>
            </w:r>
            <w:r w:rsidR="00C50AC5">
              <w:t xml:space="preserve">regional </w:t>
            </w:r>
            <w:r w:rsidR="002F6A95">
              <w:t>MDS</w:t>
            </w:r>
            <w:r w:rsidR="00FD0D01">
              <w:t xml:space="preserve"> attendance</w:t>
            </w:r>
            <w:r w:rsidR="00C50AC5">
              <w:t xml:space="preserve"> data</w:t>
            </w:r>
          </w:p>
        </w:tc>
        <w:tc>
          <w:tcPr>
            <w:tcW w:w="1617" w:type="dxa"/>
            <w:vAlign w:val="center"/>
          </w:tcPr>
          <w:p w14:paraId="5E848CEF" w14:textId="1715D820" w:rsidR="00FD0D01" w:rsidRDefault="00FD0D01" w:rsidP="00866127">
            <w:pPr>
              <w:jc w:val="both"/>
            </w:pPr>
            <w:r>
              <w:t>Baseline Y1 –Apr</w:t>
            </w:r>
            <w:r w:rsidR="00D66E4B">
              <w:t>il</w:t>
            </w:r>
            <w:r w:rsidR="00866127">
              <w:t>/</w:t>
            </w:r>
            <w:r>
              <w:t>Monthly</w:t>
            </w:r>
            <w:r w:rsidR="00D66E4B">
              <w:t xml:space="preserve"> </w:t>
            </w:r>
            <w:r>
              <w:t>May-Dec</w:t>
            </w:r>
          </w:p>
        </w:tc>
      </w:tr>
      <w:tr w:rsidR="00FD0D01" w:rsidRPr="00143A72" w14:paraId="55CA6123" w14:textId="77777777" w:rsidTr="00DD0896">
        <w:trPr>
          <w:trHeight w:val="336"/>
        </w:trPr>
        <w:tc>
          <w:tcPr>
            <w:tcW w:w="1350" w:type="dxa"/>
            <w:vMerge/>
            <w:vAlign w:val="center"/>
          </w:tcPr>
          <w:p w14:paraId="3A66FA77" w14:textId="77777777" w:rsidR="00FD0D01" w:rsidRDefault="00FD0D01" w:rsidP="00FD0D01">
            <w:pPr>
              <w:jc w:val="both"/>
            </w:pPr>
          </w:p>
        </w:tc>
        <w:tc>
          <w:tcPr>
            <w:tcW w:w="4135" w:type="dxa"/>
            <w:vAlign w:val="center"/>
          </w:tcPr>
          <w:p w14:paraId="1BA37B3A" w14:textId="1E14E760" w:rsidR="00FD0D01" w:rsidRDefault="00FD0D01" w:rsidP="001A119C">
            <w:r>
              <w:rPr>
                <w:i/>
              </w:rPr>
              <w:t xml:space="preserve">O3.3: </w:t>
            </w:r>
            <w:r w:rsidR="00133062">
              <w:t>% parents</w:t>
            </w:r>
            <w:r>
              <w:t xml:space="preserve"> reporting improved rel</w:t>
            </w:r>
            <w:r w:rsidR="009632D4">
              <w:t>ations w/</w:t>
            </w:r>
            <w:r>
              <w:t>MDS</w:t>
            </w:r>
          </w:p>
        </w:tc>
        <w:tc>
          <w:tcPr>
            <w:tcW w:w="2431" w:type="dxa"/>
            <w:vAlign w:val="center"/>
          </w:tcPr>
          <w:p w14:paraId="69BB2B4C" w14:textId="24C7C996" w:rsidR="00FD0D01" w:rsidRDefault="00133062" w:rsidP="001A119C">
            <w:r>
              <w:t>Parent</w:t>
            </w:r>
            <w:r w:rsidR="00FD0D01">
              <w:t xml:space="preserve"> survey</w:t>
            </w:r>
          </w:p>
        </w:tc>
        <w:tc>
          <w:tcPr>
            <w:tcW w:w="1617" w:type="dxa"/>
            <w:vAlign w:val="center"/>
          </w:tcPr>
          <w:p w14:paraId="4C78EA89" w14:textId="04D48D6F" w:rsidR="00FD0D01" w:rsidRDefault="00D66E4B" w:rsidP="0043109A">
            <w:r>
              <w:t>Quarter 4</w:t>
            </w:r>
          </w:p>
        </w:tc>
      </w:tr>
      <w:tr w:rsidR="00D66E4B" w:rsidRPr="00143A72" w14:paraId="65BA1C83" w14:textId="77777777" w:rsidTr="00DD0896">
        <w:trPr>
          <w:trHeight w:val="336"/>
        </w:trPr>
        <w:tc>
          <w:tcPr>
            <w:tcW w:w="1350" w:type="dxa"/>
            <w:vMerge/>
            <w:vAlign w:val="center"/>
          </w:tcPr>
          <w:p w14:paraId="4FFD4D9C" w14:textId="77777777" w:rsidR="00D66E4B" w:rsidRDefault="00D66E4B" w:rsidP="00D66E4B">
            <w:pPr>
              <w:jc w:val="both"/>
            </w:pPr>
          </w:p>
        </w:tc>
        <w:tc>
          <w:tcPr>
            <w:tcW w:w="4135" w:type="dxa"/>
            <w:vAlign w:val="center"/>
          </w:tcPr>
          <w:p w14:paraId="439747F7" w14:textId="77777777" w:rsidR="00D66E4B" w:rsidRDefault="00D66E4B" w:rsidP="001A119C">
            <w:r>
              <w:rPr>
                <w:i/>
              </w:rPr>
              <w:t xml:space="preserve">C3.1: </w:t>
            </w:r>
            <w:r>
              <w:t>Resource</w:t>
            </w:r>
            <w:r w:rsidRPr="00DF2B89">
              <w:t xml:space="preserve"> allocation to design, launch, maintain websites</w:t>
            </w:r>
          </w:p>
        </w:tc>
        <w:tc>
          <w:tcPr>
            <w:tcW w:w="2431" w:type="dxa"/>
            <w:vAlign w:val="center"/>
          </w:tcPr>
          <w:p w14:paraId="1DB0B6F5" w14:textId="7A89D84E" w:rsidR="00D66E4B" w:rsidRDefault="00D66E4B" w:rsidP="001A119C">
            <w:r w:rsidRPr="000B38F1">
              <w:t>PDG</w:t>
            </w:r>
            <w:r>
              <w:t>B5</w:t>
            </w:r>
            <w:r w:rsidRPr="000B38F1">
              <w:t xml:space="preserve"> budget</w:t>
            </w:r>
          </w:p>
        </w:tc>
        <w:tc>
          <w:tcPr>
            <w:tcW w:w="1617" w:type="dxa"/>
          </w:tcPr>
          <w:p w14:paraId="1F67A1E2" w14:textId="59C6EE24" w:rsidR="00D66E4B" w:rsidRDefault="00D66E4B" w:rsidP="0043109A">
            <w:r w:rsidRPr="006F4E60">
              <w:t>Quarter 4</w:t>
            </w:r>
          </w:p>
        </w:tc>
      </w:tr>
      <w:tr w:rsidR="00D66E4B" w:rsidRPr="00143A72" w14:paraId="443A805C" w14:textId="77777777" w:rsidTr="00DD0896">
        <w:trPr>
          <w:trHeight w:val="336"/>
        </w:trPr>
        <w:tc>
          <w:tcPr>
            <w:tcW w:w="1350" w:type="dxa"/>
            <w:vMerge/>
            <w:vAlign w:val="center"/>
          </w:tcPr>
          <w:p w14:paraId="2FE4BD62" w14:textId="77777777" w:rsidR="00D66E4B" w:rsidRDefault="00D66E4B" w:rsidP="00D66E4B">
            <w:pPr>
              <w:jc w:val="both"/>
            </w:pPr>
          </w:p>
        </w:tc>
        <w:tc>
          <w:tcPr>
            <w:tcW w:w="4135" w:type="dxa"/>
            <w:vAlign w:val="center"/>
          </w:tcPr>
          <w:p w14:paraId="754232BD" w14:textId="3EA91D78" w:rsidR="00D66E4B" w:rsidRDefault="00D66E4B" w:rsidP="001A119C">
            <w:r>
              <w:rPr>
                <w:i/>
              </w:rPr>
              <w:t xml:space="preserve">C3.2: </w:t>
            </w:r>
            <w:r>
              <w:t>Resource</w:t>
            </w:r>
            <w:r w:rsidR="009147B9">
              <w:t xml:space="preserve"> </w:t>
            </w:r>
            <w:r w:rsidRPr="00DF2B89">
              <w:t>allocation to navigators</w:t>
            </w:r>
          </w:p>
        </w:tc>
        <w:tc>
          <w:tcPr>
            <w:tcW w:w="2431" w:type="dxa"/>
            <w:vAlign w:val="center"/>
          </w:tcPr>
          <w:p w14:paraId="07A16A36" w14:textId="2D192058" w:rsidR="00D66E4B" w:rsidRDefault="00D66E4B" w:rsidP="001A119C">
            <w:r w:rsidRPr="000B38F1">
              <w:t>PDG</w:t>
            </w:r>
            <w:r>
              <w:t>B5</w:t>
            </w:r>
            <w:r w:rsidRPr="000B38F1">
              <w:t xml:space="preserve"> budget</w:t>
            </w:r>
          </w:p>
        </w:tc>
        <w:tc>
          <w:tcPr>
            <w:tcW w:w="1617" w:type="dxa"/>
          </w:tcPr>
          <w:p w14:paraId="56743C4F" w14:textId="3FAAB225" w:rsidR="00D66E4B" w:rsidRDefault="00D66E4B" w:rsidP="0043109A">
            <w:r w:rsidRPr="006F4E60">
              <w:t>Quarter 4</w:t>
            </w:r>
          </w:p>
        </w:tc>
      </w:tr>
      <w:tr w:rsidR="00D66E4B" w:rsidRPr="00143A72" w14:paraId="1721ECFE" w14:textId="77777777" w:rsidTr="00DD0896">
        <w:trPr>
          <w:trHeight w:val="336"/>
        </w:trPr>
        <w:tc>
          <w:tcPr>
            <w:tcW w:w="1350" w:type="dxa"/>
            <w:vMerge/>
            <w:vAlign w:val="center"/>
          </w:tcPr>
          <w:p w14:paraId="135B2536" w14:textId="77777777" w:rsidR="00D66E4B" w:rsidRDefault="00D66E4B" w:rsidP="00D66E4B">
            <w:pPr>
              <w:jc w:val="both"/>
            </w:pPr>
          </w:p>
        </w:tc>
        <w:tc>
          <w:tcPr>
            <w:tcW w:w="4135" w:type="dxa"/>
            <w:vAlign w:val="center"/>
          </w:tcPr>
          <w:p w14:paraId="2AAF4FA7" w14:textId="616B7B01" w:rsidR="00D66E4B" w:rsidRDefault="00D66E4B" w:rsidP="001A119C">
            <w:r>
              <w:rPr>
                <w:i/>
              </w:rPr>
              <w:t xml:space="preserve">C3.3: </w:t>
            </w:r>
            <w:r>
              <w:t>Resource allocation to T</w:t>
            </w:r>
            <w:r w:rsidRPr="00DF2B89">
              <w:t>A efforts</w:t>
            </w:r>
          </w:p>
        </w:tc>
        <w:tc>
          <w:tcPr>
            <w:tcW w:w="2431" w:type="dxa"/>
            <w:vAlign w:val="center"/>
          </w:tcPr>
          <w:p w14:paraId="228F74A3" w14:textId="16A748FD" w:rsidR="00D66E4B" w:rsidRDefault="00D66E4B" w:rsidP="001A119C">
            <w:r w:rsidRPr="000B38F1">
              <w:t>PDG</w:t>
            </w:r>
            <w:r>
              <w:t>B5</w:t>
            </w:r>
            <w:r w:rsidRPr="000B38F1">
              <w:t xml:space="preserve"> budget</w:t>
            </w:r>
          </w:p>
        </w:tc>
        <w:tc>
          <w:tcPr>
            <w:tcW w:w="1617" w:type="dxa"/>
          </w:tcPr>
          <w:p w14:paraId="747A692E" w14:textId="128111D5" w:rsidR="00D66E4B" w:rsidRDefault="00D66E4B" w:rsidP="0043109A">
            <w:r w:rsidRPr="006F4E60">
              <w:t>Quarter 4</w:t>
            </w:r>
          </w:p>
        </w:tc>
      </w:tr>
      <w:tr w:rsidR="00FD0D01" w:rsidRPr="00143A72" w14:paraId="67E8671F" w14:textId="77777777" w:rsidTr="00DD0896">
        <w:trPr>
          <w:trHeight w:val="518"/>
        </w:trPr>
        <w:tc>
          <w:tcPr>
            <w:tcW w:w="1350" w:type="dxa"/>
            <w:vMerge w:val="restart"/>
            <w:vAlign w:val="center"/>
          </w:tcPr>
          <w:p w14:paraId="524D4DAD" w14:textId="7FA3E5C9" w:rsidR="00FD0D01" w:rsidRPr="00143A72" w:rsidRDefault="00BB2A90" w:rsidP="00BB2A90">
            <w:r>
              <w:t xml:space="preserve">Goal 4: </w:t>
            </w:r>
            <w:r w:rsidR="00FD0D01" w:rsidRPr="00143A72">
              <w:t>Best Practices</w:t>
            </w:r>
          </w:p>
        </w:tc>
        <w:tc>
          <w:tcPr>
            <w:tcW w:w="4135" w:type="dxa"/>
            <w:vAlign w:val="center"/>
          </w:tcPr>
          <w:p w14:paraId="7AA9B8CA" w14:textId="45631205" w:rsidR="00FD0D01" w:rsidRPr="006D18F1" w:rsidRDefault="00FD0D01" w:rsidP="001A119C">
            <w:r>
              <w:rPr>
                <w:i/>
              </w:rPr>
              <w:t xml:space="preserve">P4.1: </w:t>
            </w:r>
            <w:r w:rsidRPr="008E4124">
              <w:t xml:space="preserve">#/type </w:t>
            </w:r>
            <w:r w:rsidR="009147B9">
              <w:t>organizations using PDG</w:t>
            </w:r>
            <w:r>
              <w:t>B5 best practice resources</w:t>
            </w:r>
          </w:p>
        </w:tc>
        <w:tc>
          <w:tcPr>
            <w:tcW w:w="2431" w:type="dxa"/>
            <w:vAlign w:val="center"/>
          </w:tcPr>
          <w:p w14:paraId="5C232082" w14:textId="77777777" w:rsidR="00FD0D01" w:rsidRPr="00EC3541" w:rsidRDefault="00FD0D01" w:rsidP="001A119C">
            <w:r>
              <w:t>Study-designed tracking records</w:t>
            </w:r>
          </w:p>
        </w:tc>
        <w:tc>
          <w:tcPr>
            <w:tcW w:w="1617" w:type="dxa"/>
            <w:vAlign w:val="center"/>
          </w:tcPr>
          <w:p w14:paraId="4AA2F045" w14:textId="77777777" w:rsidR="00FD0D01" w:rsidRPr="008E4124" w:rsidRDefault="00FD0D01" w:rsidP="0043109A">
            <w:r>
              <w:t>Monthly</w:t>
            </w:r>
          </w:p>
        </w:tc>
      </w:tr>
      <w:tr w:rsidR="00FD0D01" w:rsidRPr="00143A72" w14:paraId="757FBD04" w14:textId="77777777" w:rsidTr="00DD0896">
        <w:trPr>
          <w:trHeight w:val="512"/>
        </w:trPr>
        <w:tc>
          <w:tcPr>
            <w:tcW w:w="1350" w:type="dxa"/>
            <w:vMerge/>
            <w:vAlign w:val="center"/>
          </w:tcPr>
          <w:p w14:paraId="59C90B38" w14:textId="77777777" w:rsidR="00FD0D01" w:rsidRPr="00143A72" w:rsidRDefault="00FD0D01" w:rsidP="00FD0D01">
            <w:pPr>
              <w:jc w:val="both"/>
            </w:pPr>
          </w:p>
        </w:tc>
        <w:tc>
          <w:tcPr>
            <w:tcW w:w="4135" w:type="dxa"/>
            <w:vAlign w:val="center"/>
          </w:tcPr>
          <w:p w14:paraId="10C03FF5" w14:textId="6B7D1A9D" w:rsidR="00FD0D01" w:rsidRDefault="00FD0D01" w:rsidP="001A119C">
            <w:pPr>
              <w:rPr>
                <w:i/>
              </w:rPr>
            </w:pPr>
            <w:r>
              <w:rPr>
                <w:i/>
              </w:rPr>
              <w:t xml:space="preserve">P4.2: </w:t>
            </w:r>
            <w:r w:rsidRPr="008E4124">
              <w:t xml:space="preserve"># training </w:t>
            </w:r>
            <w:r w:rsidR="009534E7">
              <w:t xml:space="preserve">&amp; transition </w:t>
            </w:r>
            <w:r w:rsidRPr="008E4124">
              <w:t>sessions/forums</w:t>
            </w:r>
          </w:p>
        </w:tc>
        <w:tc>
          <w:tcPr>
            <w:tcW w:w="2431" w:type="dxa"/>
            <w:vAlign w:val="center"/>
          </w:tcPr>
          <w:p w14:paraId="3A6260F6" w14:textId="77777777" w:rsidR="00FD0D01" w:rsidRPr="00EF37C3" w:rsidRDefault="00FD0D01" w:rsidP="001A119C">
            <w:r>
              <w:t>Activity records</w:t>
            </w:r>
          </w:p>
        </w:tc>
        <w:tc>
          <w:tcPr>
            <w:tcW w:w="1617" w:type="dxa"/>
            <w:vAlign w:val="center"/>
          </w:tcPr>
          <w:p w14:paraId="6B2E97BA" w14:textId="77777777" w:rsidR="00FD0D01" w:rsidRPr="001879B0" w:rsidRDefault="00FD0D01" w:rsidP="0043109A">
            <w:r>
              <w:t>Monthly</w:t>
            </w:r>
          </w:p>
        </w:tc>
      </w:tr>
      <w:tr w:rsidR="00FD0D01" w:rsidRPr="00143A72" w14:paraId="30424527" w14:textId="77777777" w:rsidTr="00DD0896">
        <w:trPr>
          <w:trHeight w:val="512"/>
        </w:trPr>
        <w:tc>
          <w:tcPr>
            <w:tcW w:w="1350" w:type="dxa"/>
            <w:vMerge/>
            <w:vAlign w:val="center"/>
          </w:tcPr>
          <w:p w14:paraId="40834BCC" w14:textId="77777777" w:rsidR="00FD0D01" w:rsidRPr="00143A72" w:rsidRDefault="00FD0D01" w:rsidP="00FD0D01">
            <w:pPr>
              <w:jc w:val="both"/>
            </w:pPr>
          </w:p>
        </w:tc>
        <w:tc>
          <w:tcPr>
            <w:tcW w:w="4135" w:type="dxa"/>
            <w:vAlign w:val="center"/>
          </w:tcPr>
          <w:p w14:paraId="07FFA901" w14:textId="77777777" w:rsidR="00FD0D01" w:rsidRDefault="00FD0D01" w:rsidP="001A119C">
            <w:pPr>
              <w:rPr>
                <w:i/>
              </w:rPr>
            </w:pPr>
            <w:r>
              <w:rPr>
                <w:i/>
              </w:rPr>
              <w:t xml:space="preserve">P4.3: </w:t>
            </w:r>
            <w:r w:rsidRPr="008E4124">
              <w:t xml:space="preserve"># </w:t>
            </w:r>
            <w:r>
              <w:t>hits on TA websites</w:t>
            </w:r>
          </w:p>
        </w:tc>
        <w:tc>
          <w:tcPr>
            <w:tcW w:w="2431" w:type="dxa"/>
            <w:vAlign w:val="center"/>
          </w:tcPr>
          <w:p w14:paraId="7603414F" w14:textId="77777777" w:rsidR="00FD0D01" w:rsidRPr="00B37CEF" w:rsidRDefault="00FD0D01" w:rsidP="001A119C">
            <w:r>
              <w:t>Google Analytics</w:t>
            </w:r>
          </w:p>
        </w:tc>
        <w:tc>
          <w:tcPr>
            <w:tcW w:w="1617" w:type="dxa"/>
            <w:vAlign w:val="center"/>
          </w:tcPr>
          <w:p w14:paraId="75ED6B82" w14:textId="77777777" w:rsidR="00FD0D01" w:rsidRPr="001879B0" w:rsidRDefault="00FD0D01" w:rsidP="0043109A">
            <w:r>
              <w:t>Monthly after launch</w:t>
            </w:r>
          </w:p>
        </w:tc>
      </w:tr>
      <w:tr w:rsidR="00FD0D01" w:rsidRPr="00143A72" w14:paraId="3BB4C66F" w14:textId="77777777" w:rsidTr="00DD0896">
        <w:trPr>
          <w:trHeight w:val="512"/>
        </w:trPr>
        <w:tc>
          <w:tcPr>
            <w:tcW w:w="1350" w:type="dxa"/>
            <w:vMerge/>
            <w:vAlign w:val="center"/>
          </w:tcPr>
          <w:p w14:paraId="7963A46F" w14:textId="77777777" w:rsidR="00FD0D01" w:rsidRPr="00143A72" w:rsidRDefault="00FD0D01" w:rsidP="00FD0D01">
            <w:pPr>
              <w:jc w:val="both"/>
            </w:pPr>
          </w:p>
        </w:tc>
        <w:tc>
          <w:tcPr>
            <w:tcW w:w="4135" w:type="dxa"/>
            <w:vAlign w:val="center"/>
          </w:tcPr>
          <w:p w14:paraId="7EA82A29" w14:textId="77777777" w:rsidR="00FD0D01" w:rsidRDefault="00FD0D01" w:rsidP="001A119C">
            <w:pPr>
              <w:rPr>
                <w:i/>
              </w:rPr>
            </w:pPr>
            <w:r>
              <w:rPr>
                <w:i/>
              </w:rPr>
              <w:t xml:space="preserve">P4.4: </w:t>
            </w:r>
            <w:r>
              <w:t># staff in Aspire registry</w:t>
            </w:r>
          </w:p>
        </w:tc>
        <w:tc>
          <w:tcPr>
            <w:tcW w:w="2431" w:type="dxa"/>
            <w:vAlign w:val="center"/>
          </w:tcPr>
          <w:p w14:paraId="14666035" w14:textId="77777777" w:rsidR="00FD0D01" w:rsidRPr="00B37CEF" w:rsidRDefault="00FD0D01" w:rsidP="001A119C">
            <w:r>
              <w:t>Program database</w:t>
            </w:r>
          </w:p>
        </w:tc>
        <w:tc>
          <w:tcPr>
            <w:tcW w:w="1617" w:type="dxa"/>
            <w:vAlign w:val="center"/>
          </w:tcPr>
          <w:p w14:paraId="368587BA" w14:textId="77777777" w:rsidR="00FD0D01" w:rsidRPr="001879B0" w:rsidRDefault="00FD0D01" w:rsidP="0043109A">
            <w:r>
              <w:t>Monthly</w:t>
            </w:r>
          </w:p>
        </w:tc>
      </w:tr>
      <w:tr w:rsidR="00C50AC5" w:rsidRPr="00143A72" w14:paraId="014FF341" w14:textId="77777777" w:rsidTr="00DD0896">
        <w:trPr>
          <w:trHeight w:val="512"/>
        </w:trPr>
        <w:tc>
          <w:tcPr>
            <w:tcW w:w="1350" w:type="dxa"/>
            <w:vMerge/>
            <w:vAlign w:val="center"/>
          </w:tcPr>
          <w:p w14:paraId="364EC90E" w14:textId="77777777" w:rsidR="00C50AC5" w:rsidRPr="00143A72" w:rsidRDefault="00C50AC5" w:rsidP="00FD0D01">
            <w:pPr>
              <w:jc w:val="both"/>
            </w:pPr>
          </w:p>
        </w:tc>
        <w:tc>
          <w:tcPr>
            <w:tcW w:w="4135" w:type="dxa"/>
            <w:vAlign w:val="center"/>
          </w:tcPr>
          <w:p w14:paraId="0783EF03" w14:textId="664345A4" w:rsidR="00C50AC5" w:rsidRDefault="00C50AC5" w:rsidP="001A119C">
            <w:pPr>
              <w:rPr>
                <w:i/>
              </w:rPr>
            </w:pPr>
            <w:r>
              <w:rPr>
                <w:i/>
              </w:rPr>
              <w:t>P.4.5</w:t>
            </w:r>
            <w:r w:rsidRPr="00C50AC5">
              <w:t>.</w:t>
            </w:r>
            <w:r w:rsidR="00866127">
              <w:t xml:space="preserve"> </w:t>
            </w:r>
            <w:r w:rsidRPr="00C50AC5">
              <w:t># of EC Mentors</w:t>
            </w:r>
          </w:p>
        </w:tc>
        <w:tc>
          <w:tcPr>
            <w:tcW w:w="2431" w:type="dxa"/>
            <w:vAlign w:val="center"/>
          </w:tcPr>
          <w:p w14:paraId="6B750028" w14:textId="390BF872" w:rsidR="00C50AC5" w:rsidRDefault="00C50AC5" w:rsidP="001A119C">
            <w:r>
              <w:t>Director Mentoring program records</w:t>
            </w:r>
          </w:p>
        </w:tc>
        <w:tc>
          <w:tcPr>
            <w:tcW w:w="1617" w:type="dxa"/>
            <w:vAlign w:val="center"/>
          </w:tcPr>
          <w:p w14:paraId="0293F5F9" w14:textId="37A54CF1" w:rsidR="00C50AC5" w:rsidRDefault="00C50AC5" w:rsidP="0043109A">
            <w:r>
              <w:t>Quarter 4</w:t>
            </w:r>
          </w:p>
        </w:tc>
      </w:tr>
      <w:tr w:rsidR="00FD0D01" w:rsidRPr="00143A72" w14:paraId="2F19F4B0" w14:textId="77777777" w:rsidTr="00DD0896">
        <w:trPr>
          <w:trHeight w:val="512"/>
        </w:trPr>
        <w:tc>
          <w:tcPr>
            <w:tcW w:w="1350" w:type="dxa"/>
            <w:vMerge/>
            <w:vAlign w:val="center"/>
          </w:tcPr>
          <w:p w14:paraId="212D5E54" w14:textId="77777777" w:rsidR="00FD0D01" w:rsidRPr="00143A72" w:rsidRDefault="00FD0D01" w:rsidP="00FD0D01">
            <w:pPr>
              <w:jc w:val="both"/>
            </w:pPr>
          </w:p>
        </w:tc>
        <w:tc>
          <w:tcPr>
            <w:tcW w:w="4135" w:type="dxa"/>
            <w:vAlign w:val="center"/>
          </w:tcPr>
          <w:p w14:paraId="6488735C" w14:textId="3CA29CEA" w:rsidR="00FD0D01" w:rsidRDefault="00FD0D01" w:rsidP="001A119C">
            <w:pPr>
              <w:rPr>
                <w:i/>
              </w:rPr>
            </w:pPr>
            <w:r>
              <w:rPr>
                <w:i/>
              </w:rPr>
              <w:t xml:space="preserve">O4.1: </w:t>
            </w:r>
            <w:r w:rsidR="002F6A95">
              <w:t>% MDS</w:t>
            </w:r>
            <w:r w:rsidR="00AB26EE">
              <w:t xml:space="preserve"> programs using NY</w:t>
            </w:r>
            <w:r w:rsidRPr="008E4124">
              <w:t xml:space="preserve"> E</w:t>
            </w:r>
            <w:r w:rsidR="00AB26EE">
              <w:t>arly Learning Standards</w:t>
            </w:r>
          </w:p>
        </w:tc>
        <w:tc>
          <w:tcPr>
            <w:tcW w:w="2431" w:type="dxa"/>
            <w:vAlign w:val="center"/>
          </w:tcPr>
          <w:p w14:paraId="61BE8F20" w14:textId="77777777" w:rsidR="00FD0D01" w:rsidRPr="00EF37C3" w:rsidRDefault="00FD0D01" w:rsidP="001A119C">
            <w:r>
              <w:t>Administrator survey</w:t>
            </w:r>
          </w:p>
        </w:tc>
        <w:tc>
          <w:tcPr>
            <w:tcW w:w="1617" w:type="dxa"/>
            <w:vAlign w:val="center"/>
          </w:tcPr>
          <w:p w14:paraId="66859E62" w14:textId="4E80EB68" w:rsidR="00FD0D01" w:rsidRPr="001879B0" w:rsidRDefault="00D66E4B" w:rsidP="0043109A">
            <w:r>
              <w:t>Quarter 4</w:t>
            </w:r>
          </w:p>
        </w:tc>
      </w:tr>
      <w:tr w:rsidR="00FD0D01" w:rsidRPr="00143A72" w14:paraId="3FFFA7CF" w14:textId="77777777" w:rsidTr="00DD0896">
        <w:trPr>
          <w:trHeight w:val="512"/>
        </w:trPr>
        <w:tc>
          <w:tcPr>
            <w:tcW w:w="1350" w:type="dxa"/>
            <w:vMerge/>
            <w:vAlign w:val="center"/>
          </w:tcPr>
          <w:p w14:paraId="11CCCAAC" w14:textId="77777777" w:rsidR="00FD0D01" w:rsidRPr="00143A72" w:rsidRDefault="00FD0D01" w:rsidP="00FD0D01">
            <w:pPr>
              <w:jc w:val="both"/>
            </w:pPr>
          </w:p>
        </w:tc>
        <w:tc>
          <w:tcPr>
            <w:tcW w:w="4135" w:type="dxa"/>
            <w:vAlign w:val="center"/>
          </w:tcPr>
          <w:p w14:paraId="7887EDF1" w14:textId="77777777" w:rsidR="00FD0D01" w:rsidRDefault="00FD0D01" w:rsidP="001A119C">
            <w:pPr>
              <w:rPr>
                <w:i/>
              </w:rPr>
            </w:pPr>
            <w:r>
              <w:rPr>
                <w:i/>
              </w:rPr>
              <w:t xml:space="preserve">O4.2: </w:t>
            </w:r>
            <w:r w:rsidRPr="008E4124">
              <w:t>% available subsidies used</w:t>
            </w:r>
          </w:p>
        </w:tc>
        <w:tc>
          <w:tcPr>
            <w:tcW w:w="2431" w:type="dxa"/>
            <w:vAlign w:val="center"/>
          </w:tcPr>
          <w:p w14:paraId="11C01F01" w14:textId="77777777" w:rsidR="00FD0D01" w:rsidRPr="00EF37C3" w:rsidRDefault="00FD0D01" w:rsidP="001A119C">
            <w:r>
              <w:t>OCFS data</w:t>
            </w:r>
          </w:p>
        </w:tc>
        <w:tc>
          <w:tcPr>
            <w:tcW w:w="1617" w:type="dxa"/>
            <w:vAlign w:val="center"/>
          </w:tcPr>
          <w:p w14:paraId="127224EF" w14:textId="19B818AC" w:rsidR="00FD0D01" w:rsidRPr="001879B0" w:rsidRDefault="00FD0D01" w:rsidP="00C50AC5">
            <w:pPr>
              <w:jc w:val="center"/>
            </w:pPr>
            <w:r>
              <w:t>Apr, Sep, Dec</w:t>
            </w:r>
          </w:p>
        </w:tc>
      </w:tr>
      <w:tr w:rsidR="00FD0D01" w:rsidRPr="00143A72" w14:paraId="6CDA99EC" w14:textId="77777777" w:rsidTr="00DD0896">
        <w:trPr>
          <w:trHeight w:val="512"/>
        </w:trPr>
        <w:tc>
          <w:tcPr>
            <w:tcW w:w="1350" w:type="dxa"/>
            <w:vMerge/>
            <w:vAlign w:val="center"/>
          </w:tcPr>
          <w:p w14:paraId="4DD598E0" w14:textId="77777777" w:rsidR="00FD0D01" w:rsidRPr="00143A72" w:rsidRDefault="00FD0D01" w:rsidP="00FD0D01">
            <w:pPr>
              <w:jc w:val="both"/>
            </w:pPr>
          </w:p>
        </w:tc>
        <w:tc>
          <w:tcPr>
            <w:tcW w:w="4135" w:type="dxa"/>
            <w:vAlign w:val="center"/>
          </w:tcPr>
          <w:p w14:paraId="165699B3" w14:textId="22DB0F64" w:rsidR="00FD0D01" w:rsidRDefault="00FD0D01" w:rsidP="001A119C">
            <w:pPr>
              <w:rPr>
                <w:i/>
              </w:rPr>
            </w:pPr>
            <w:r>
              <w:rPr>
                <w:i/>
              </w:rPr>
              <w:t xml:space="preserve">O4.3: </w:t>
            </w:r>
            <w:r w:rsidR="00AB26EE">
              <w:t>% programs using braided</w:t>
            </w:r>
            <w:r w:rsidRPr="008E4124">
              <w:t xml:space="preserve"> funds</w:t>
            </w:r>
          </w:p>
        </w:tc>
        <w:tc>
          <w:tcPr>
            <w:tcW w:w="2431" w:type="dxa"/>
            <w:vAlign w:val="center"/>
          </w:tcPr>
          <w:p w14:paraId="13533714" w14:textId="77777777" w:rsidR="00FD0D01" w:rsidRPr="00EF37C3" w:rsidRDefault="00FD0D01" w:rsidP="001A119C">
            <w:r>
              <w:t>Administrator survey</w:t>
            </w:r>
          </w:p>
        </w:tc>
        <w:tc>
          <w:tcPr>
            <w:tcW w:w="1617" w:type="dxa"/>
            <w:vAlign w:val="center"/>
          </w:tcPr>
          <w:p w14:paraId="7A74C5F1" w14:textId="1BA6FBCA" w:rsidR="00FD0D01" w:rsidRPr="001879B0" w:rsidRDefault="00D66E4B" w:rsidP="0043109A">
            <w:r>
              <w:t>Quarter 4</w:t>
            </w:r>
          </w:p>
        </w:tc>
      </w:tr>
      <w:tr w:rsidR="00FD0D01" w:rsidRPr="00143A72" w14:paraId="6F33F942" w14:textId="77777777" w:rsidTr="00DD0896">
        <w:trPr>
          <w:trHeight w:val="512"/>
        </w:trPr>
        <w:tc>
          <w:tcPr>
            <w:tcW w:w="1350" w:type="dxa"/>
            <w:vMerge/>
            <w:vAlign w:val="center"/>
          </w:tcPr>
          <w:p w14:paraId="194FD7D1" w14:textId="77777777" w:rsidR="00FD0D01" w:rsidRPr="00143A72" w:rsidRDefault="00FD0D01" w:rsidP="00FD0D01">
            <w:pPr>
              <w:jc w:val="both"/>
            </w:pPr>
          </w:p>
        </w:tc>
        <w:tc>
          <w:tcPr>
            <w:tcW w:w="4135" w:type="dxa"/>
            <w:vAlign w:val="center"/>
          </w:tcPr>
          <w:p w14:paraId="271721C1" w14:textId="77777777" w:rsidR="00FD0D01" w:rsidRDefault="00FD0D01" w:rsidP="001A119C">
            <w:pPr>
              <w:rPr>
                <w:i/>
              </w:rPr>
            </w:pPr>
            <w:r>
              <w:rPr>
                <w:i/>
              </w:rPr>
              <w:t>O4.4:</w:t>
            </w:r>
            <w:r>
              <w:t xml:space="preserve"> % administrators reporting increased collaboration</w:t>
            </w:r>
          </w:p>
        </w:tc>
        <w:tc>
          <w:tcPr>
            <w:tcW w:w="2431" w:type="dxa"/>
            <w:vAlign w:val="center"/>
          </w:tcPr>
          <w:p w14:paraId="3D769EC3" w14:textId="77777777" w:rsidR="00FD0D01" w:rsidRPr="00EF37C3" w:rsidRDefault="00FD0D01" w:rsidP="001A119C">
            <w:r>
              <w:t>Administrator survey</w:t>
            </w:r>
          </w:p>
        </w:tc>
        <w:tc>
          <w:tcPr>
            <w:tcW w:w="1617" w:type="dxa"/>
            <w:vAlign w:val="center"/>
          </w:tcPr>
          <w:p w14:paraId="0AB57AC8" w14:textId="6B083606" w:rsidR="00FD0D01" w:rsidRPr="001879B0" w:rsidRDefault="00D66E4B" w:rsidP="0043109A">
            <w:r>
              <w:t>Quarter 4</w:t>
            </w:r>
          </w:p>
        </w:tc>
      </w:tr>
      <w:tr w:rsidR="00FD0D01" w:rsidRPr="00143A72" w14:paraId="7D9085C3" w14:textId="77777777" w:rsidTr="00DD0896">
        <w:trPr>
          <w:trHeight w:val="512"/>
        </w:trPr>
        <w:tc>
          <w:tcPr>
            <w:tcW w:w="1350" w:type="dxa"/>
            <w:vMerge/>
            <w:vAlign w:val="center"/>
          </w:tcPr>
          <w:p w14:paraId="37EE586E" w14:textId="77777777" w:rsidR="00FD0D01" w:rsidRPr="00143A72" w:rsidRDefault="00FD0D01" w:rsidP="00FD0D01">
            <w:pPr>
              <w:jc w:val="both"/>
            </w:pPr>
          </w:p>
        </w:tc>
        <w:tc>
          <w:tcPr>
            <w:tcW w:w="4135" w:type="dxa"/>
            <w:vAlign w:val="center"/>
          </w:tcPr>
          <w:p w14:paraId="4DC34CC0" w14:textId="1487FD34" w:rsidR="00FD0D01" w:rsidRPr="00A94A5C" w:rsidRDefault="00FD0D01" w:rsidP="001A119C">
            <w:r>
              <w:rPr>
                <w:i/>
              </w:rPr>
              <w:t xml:space="preserve">C4.1: </w:t>
            </w:r>
            <w:r>
              <w:t>Resource</w:t>
            </w:r>
            <w:r w:rsidR="00AB26EE">
              <w:t xml:space="preserve"> </w:t>
            </w:r>
            <w:r w:rsidRPr="008E4124">
              <w:t xml:space="preserve">allocation to </w:t>
            </w:r>
            <w:r w:rsidR="00866127">
              <w:t xml:space="preserve">TA development &amp; </w:t>
            </w:r>
            <w:r w:rsidRPr="008E4124">
              <w:t xml:space="preserve">dissemination activities (tech, forums, </w:t>
            </w:r>
            <w:r>
              <w:t xml:space="preserve">materials, </w:t>
            </w:r>
            <w:r w:rsidRPr="008E4124">
              <w:t>trainings)</w:t>
            </w:r>
          </w:p>
        </w:tc>
        <w:tc>
          <w:tcPr>
            <w:tcW w:w="2431" w:type="dxa"/>
            <w:vAlign w:val="center"/>
          </w:tcPr>
          <w:p w14:paraId="586444F4" w14:textId="5BE867E7" w:rsidR="00FD0D01" w:rsidRPr="00EF37C3" w:rsidRDefault="00FD0D01" w:rsidP="001A119C">
            <w:r>
              <w:t>PDG</w:t>
            </w:r>
            <w:r w:rsidR="00AB26EE">
              <w:t>B5</w:t>
            </w:r>
            <w:r>
              <w:t xml:space="preserve"> budget</w:t>
            </w:r>
          </w:p>
        </w:tc>
        <w:tc>
          <w:tcPr>
            <w:tcW w:w="1617" w:type="dxa"/>
            <w:vAlign w:val="center"/>
          </w:tcPr>
          <w:p w14:paraId="19B6315D" w14:textId="7EBB31BB" w:rsidR="00FD0D01" w:rsidRPr="001879B0" w:rsidRDefault="00D66E4B" w:rsidP="0043109A">
            <w:r>
              <w:t>Quarter 4</w:t>
            </w:r>
          </w:p>
        </w:tc>
      </w:tr>
      <w:tr w:rsidR="00FD0D01" w:rsidRPr="00143A72" w14:paraId="03DA925D" w14:textId="77777777" w:rsidTr="00DD0896">
        <w:trPr>
          <w:trHeight w:val="638"/>
        </w:trPr>
        <w:tc>
          <w:tcPr>
            <w:tcW w:w="1350" w:type="dxa"/>
            <w:vMerge w:val="restart"/>
            <w:vAlign w:val="center"/>
          </w:tcPr>
          <w:p w14:paraId="461212BE" w14:textId="5B3E2905" w:rsidR="00BB2A90" w:rsidRDefault="00BB2A90" w:rsidP="00FD0D01">
            <w:pPr>
              <w:jc w:val="both"/>
            </w:pPr>
            <w:r>
              <w:t>Goal 5:</w:t>
            </w:r>
          </w:p>
          <w:p w14:paraId="2C6886E6" w14:textId="7E19FD29" w:rsidR="00FD0D01" w:rsidRDefault="00FD0D01" w:rsidP="00FD0D01">
            <w:pPr>
              <w:jc w:val="both"/>
            </w:pPr>
            <w:r w:rsidRPr="00143A72">
              <w:t>Program Quality</w:t>
            </w:r>
          </w:p>
          <w:p w14:paraId="410BDF2D" w14:textId="616B4DFF" w:rsidR="00FD0D01" w:rsidRPr="00143A72" w:rsidRDefault="00FD0D01" w:rsidP="00FD0D01">
            <w:pPr>
              <w:jc w:val="both"/>
            </w:pPr>
          </w:p>
        </w:tc>
        <w:tc>
          <w:tcPr>
            <w:tcW w:w="4135" w:type="dxa"/>
            <w:vAlign w:val="center"/>
          </w:tcPr>
          <w:p w14:paraId="7F7D8EF8" w14:textId="77777777" w:rsidR="00FD0D01" w:rsidRPr="00FE3AA8" w:rsidRDefault="00FD0D01" w:rsidP="001A119C">
            <w:r>
              <w:rPr>
                <w:i/>
              </w:rPr>
              <w:t>P5.1</w:t>
            </w:r>
            <w:r>
              <w:t>: # TA activities</w:t>
            </w:r>
          </w:p>
        </w:tc>
        <w:tc>
          <w:tcPr>
            <w:tcW w:w="2431" w:type="dxa"/>
            <w:vAlign w:val="center"/>
          </w:tcPr>
          <w:p w14:paraId="0EE2C731" w14:textId="77777777" w:rsidR="00FD0D01" w:rsidRPr="008E4124" w:rsidRDefault="00FD0D01" w:rsidP="001A119C">
            <w:r>
              <w:t>Activity records</w:t>
            </w:r>
          </w:p>
        </w:tc>
        <w:tc>
          <w:tcPr>
            <w:tcW w:w="1617" w:type="dxa"/>
            <w:vAlign w:val="center"/>
          </w:tcPr>
          <w:p w14:paraId="2D006976" w14:textId="7A20916C" w:rsidR="00FD0D01" w:rsidRPr="001879B0" w:rsidRDefault="00D66E4B" w:rsidP="0043109A">
            <w:r>
              <w:t>Quarters 2-4</w:t>
            </w:r>
          </w:p>
        </w:tc>
      </w:tr>
      <w:tr w:rsidR="00FD0D01" w:rsidRPr="00143A72" w14:paraId="52984CB8" w14:textId="77777777" w:rsidTr="00DD0896">
        <w:trPr>
          <w:trHeight w:val="557"/>
        </w:trPr>
        <w:tc>
          <w:tcPr>
            <w:tcW w:w="1350" w:type="dxa"/>
            <w:vMerge/>
            <w:vAlign w:val="center"/>
          </w:tcPr>
          <w:p w14:paraId="732D99A0" w14:textId="77777777" w:rsidR="00FD0D01" w:rsidRPr="00143A72" w:rsidRDefault="00FD0D01" w:rsidP="00FD0D01">
            <w:pPr>
              <w:jc w:val="both"/>
            </w:pPr>
          </w:p>
        </w:tc>
        <w:tc>
          <w:tcPr>
            <w:tcW w:w="4135" w:type="dxa"/>
            <w:vAlign w:val="center"/>
          </w:tcPr>
          <w:p w14:paraId="376B96E5" w14:textId="37B49EDB" w:rsidR="00FD0D01" w:rsidRDefault="00FD0D01" w:rsidP="001A119C">
            <w:pPr>
              <w:rPr>
                <w:i/>
              </w:rPr>
            </w:pPr>
            <w:r>
              <w:rPr>
                <w:i/>
              </w:rPr>
              <w:t>P5.2: #</w:t>
            </w:r>
            <w:r>
              <w:t xml:space="preserve"> providers </w:t>
            </w:r>
            <w:r w:rsidR="00696FB2">
              <w:t xml:space="preserve">&amp; administrators </w:t>
            </w:r>
            <w:r>
              <w:t xml:space="preserve">trained </w:t>
            </w:r>
          </w:p>
        </w:tc>
        <w:tc>
          <w:tcPr>
            <w:tcW w:w="2431" w:type="dxa"/>
            <w:vAlign w:val="center"/>
          </w:tcPr>
          <w:p w14:paraId="3588AE20" w14:textId="77777777" w:rsidR="00FD0D01" w:rsidRPr="001879B0" w:rsidRDefault="00FD0D01" w:rsidP="001A119C">
            <w:r>
              <w:t>Training attendance forms</w:t>
            </w:r>
          </w:p>
        </w:tc>
        <w:tc>
          <w:tcPr>
            <w:tcW w:w="1617" w:type="dxa"/>
            <w:vAlign w:val="center"/>
          </w:tcPr>
          <w:p w14:paraId="578CE0C8" w14:textId="5D014569" w:rsidR="00FD0D01" w:rsidRPr="001879B0" w:rsidRDefault="00D66E4B" w:rsidP="0043109A">
            <w:r>
              <w:t>Quarters 2-4</w:t>
            </w:r>
          </w:p>
        </w:tc>
      </w:tr>
      <w:tr w:rsidR="00FD0D01" w:rsidRPr="00143A72" w14:paraId="267F31A7" w14:textId="77777777" w:rsidTr="00DD0896">
        <w:trPr>
          <w:trHeight w:val="557"/>
        </w:trPr>
        <w:tc>
          <w:tcPr>
            <w:tcW w:w="1350" w:type="dxa"/>
            <w:vMerge/>
            <w:vAlign w:val="center"/>
          </w:tcPr>
          <w:p w14:paraId="37C4168C" w14:textId="77777777" w:rsidR="00FD0D01" w:rsidRPr="00143A72" w:rsidRDefault="00FD0D01" w:rsidP="00FD0D01">
            <w:pPr>
              <w:jc w:val="both"/>
            </w:pPr>
          </w:p>
        </w:tc>
        <w:tc>
          <w:tcPr>
            <w:tcW w:w="4135" w:type="dxa"/>
            <w:vAlign w:val="center"/>
          </w:tcPr>
          <w:p w14:paraId="78A1BB51" w14:textId="775E6BD2" w:rsidR="00FD0D01" w:rsidRPr="00017E39" w:rsidRDefault="00FD0D01" w:rsidP="001A119C">
            <w:r>
              <w:rPr>
                <w:i/>
              </w:rPr>
              <w:t>P5.</w:t>
            </w:r>
            <w:r w:rsidR="001A119C">
              <w:rPr>
                <w:i/>
              </w:rPr>
              <w:t>3:</w:t>
            </w:r>
            <w:r>
              <w:rPr>
                <w:i/>
              </w:rPr>
              <w:t xml:space="preserve"> </w:t>
            </w:r>
            <w:r w:rsidRPr="008E4124">
              <w:t xml:space="preserve"># </w:t>
            </w:r>
            <w:r>
              <w:t xml:space="preserve">transition agreements b/t </w:t>
            </w:r>
            <w:r w:rsidR="002F6A95">
              <w:t>MDS</w:t>
            </w:r>
            <w:r>
              <w:t xml:space="preserve"> and school districts</w:t>
            </w:r>
          </w:p>
        </w:tc>
        <w:tc>
          <w:tcPr>
            <w:tcW w:w="2431" w:type="dxa"/>
            <w:vAlign w:val="center"/>
          </w:tcPr>
          <w:p w14:paraId="6F9C170C" w14:textId="77777777" w:rsidR="00FD0D01" w:rsidRPr="001879B0" w:rsidRDefault="00FD0D01" w:rsidP="001A119C">
            <w:r>
              <w:t>Administrator survey</w:t>
            </w:r>
          </w:p>
        </w:tc>
        <w:tc>
          <w:tcPr>
            <w:tcW w:w="1617" w:type="dxa"/>
            <w:vAlign w:val="center"/>
          </w:tcPr>
          <w:p w14:paraId="522D14AE" w14:textId="1F81150E" w:rsidR="00FD0D01" w:rsidRPr="001879B0" w:rsidRDefault="00D66E4B" w:rsidP="0043109A">
            <w:r>
              <w:t>Quarter 4</w:t>
            </w:r>
          </w:p>
        </w:tc>
      </w:tr>
      <w:tr w:rsidR="00FD0D01" w:rsidRPr="00143A72" w14:paraId="3E706B2F" w14:textId="77777777" w:rsidTr="00DD0896">
        <w:trPr>
          <w:trHeight w:val="557"/>
        </w:trPr>
        <w:tc>
          <w:tcPr>
            <w:tcW w:w="1350" w:type="dxa"/>
            <w:vMerge/>
            <w:vAlign w:val="center"/>
          </w:tcPr>
          <w:p w14:paraId="78A0905B" w14:textId="77777777" w:rsidR="00FD0D01" w:rsidRPr="00143A72" w:rsidRDefault="00FD0D01" w:rsidP="00FD0D01">
            <w:pPr>
              <w:jc w:val="both"/>
            </w:pPr>
          </w:p>
        </w:tc>
        <w:tc>
          <w:tcPr>
            <w:tcW w:w="4135" w:type="dxa"/>
            <w:vAlign w:val="center"/>
          </w:tcPr>
          <w:p w14:paraId="42CEF835" w14:textId="4A6DDAC7" w:rsidR="00FD0D01" w:rsidRDefault="00FD0D01" w:rsidP="001A119C">
            <w:pPr>
              <w:rPr>
                <w:i/>
              </w:rPr>
            </w:pPr>
            <w:r>
              <w:rPr>
                <w:i/>
              </w:rPr>
              <w:t xml:space="preserve">O5.1: </w:t>
            </w:r>
            <w:r w:rsidRPr="008E4124">
              <w:t xml:space="preserve"># </w:t>
            </w:r>
            <w:r w:rsidR="00B81939">
              <w:t>Sites</w:t>
            </w:r>
            <w:r w:rsidRPr="008E4124">
              <w:t xml:space="preserve"> enrolled in Q</w:t>
            </w:r>
            <w:r w:rsidR="00AB26EE">
              <w:t>S</w:t>
            </w:r>
            <w:r w:rsidRPr="008E4124">
              <w:t>NY</w:t>
            </w:r>
            <w:r w:rsidR="00C50AC5">
              <w:t xml:space="preserve"> (by region, include rural “deserts”)</w:t>
            </w:r>
          </w:p>
        </w:tc>
        <w:tc>
          <w:tcPr>
            <w:tcW w:w="2431" w:type="dxa"/>
            <w:vAlign w:val="center"/>
          </w:tcPr>
          <w:p w14:paraId="1914DA8E" w14:textId="567D866E" w:rsidR="00FD0D01" w:rsidRPr="001879B0" w:rsidRDefault="00AB26EE" w:rsidP="001A119C">
            <w:r>
              <w:t>QSNY</w:t>
            </w:r>
            <w:r w:rsidR="00FD0D01">
              <w:t xml:space="preserve"> database</w:t>
            </w:r>
          </w:p>
        </w:tc>
        <w:tc>
          <w:tcPr>
            <w:tcW w:w="1617" w:type="dxa"/>
            <w:vAlign w:val="center"/>
          </w:tcPr>
          <w:p w14:paraId="50113022" w14:textId="77777777" w:rsidR="00FD0D01" w:rsidRPr="00CA38E0" w:rsidRDefault="00FD0D01" w:rsidP="0043109A">
            <w:r>
              <w:t>Monthly</w:t>
            </w:r>
          </w:p>
        </w:tc>
      </w:tr>
      <w:tr w:rsidR="00FD0D01" w:rsidRPr="00143A72" w14:paraId="40069F08" w14:textId="77777777" w:rsidTr="00DD0896">
        <w:trPr>
          <w:trHeight w:val="557"/>
        </w:trPr>
        <w:tc>
          <w:tcPr>
            <w:tcW w:w="1350" w:type="dxa"/>
            <w:vMerge/>
            <w:vAlign w:val="center"/>
          </w:tcPr>
          <w:p w14:paraId="79CCB3F3" w14:textId="77777777" w:rsidR="00FD0D01" w:rsidRPr="00143A72" w:rsidRDefault="00FD0D01" w:rsidP="00FD0D01">
            <w:pPr>
              <w:jc w:val="both"/>
            </w:pPr>
          </w:p>
        </w:tc>
        <w:tc>
          <w:tcPr>
            <w:tcW w:w="4135" w:type="dxa"/>
            <w:vAlign w:val="center"/>
          </w:tcPr>
          <w:p w14:paraId="3D20753A" w14:textId="25D0A11E" w:rsidR="00FD0D01" w:rsidRDefault="00FD0D01" w:rsidP="001A119C">
            <w:pPr>
              <w:rPr>
                <w:i/>
              </w:rPr>
            </w:pPr>
            <w:r>
              <w:rPr>
                <w:i/>
              </w:rPr>
              <w:t xml:space="preserve">O5.2: </w:t>
            </w:r>
            <w:r w:rsidRPr="008E4124">
              <w:t xml:space="preserve">% </w:t>
            </w:r>
            <w:r w:rsidR="00B81939">
              <w:t>site</w:t>
            </w:r>
            <w:r w:rsidRPr="008E4124">
              <w:t>s w/ active ratings of 3+ stars</w:t>
            </w:r>
          </w:p>
        </w:tc>
        <w:tc>
          <w:tcPr>
            <w:tcW w:w="2431" w:type="dxa"/>
            <w:vAlign w:val="center"/>
          </w:tcPr>
          <w:p w14:paraId="213E06F7" w14:textId="2E82B0D3" w:rsidR="00FD0D01" w:rsidRPr="001879B0" w:rsidRDefault="00FD0D01" w:rsidP="001A119C">
            <w:r>
              <w:t>Q</w:t>
            </w:r>
            <w:r w:rsidR="00AB26EE">
              <w:t>SNY</w:t>
            </w:r>
            <w:r>
              <w:t xml:space="preserve"> database</w:t>
            </w:r>
          </w:p>
        </w:tc>
        <w:tc>
          <w:tcPr>
            <w:tcW w:w="1617" w:type="dxa"/>
            <w:vAlign w:val="center"/>
          </w:tcPr>
          <w:p w14:paraId="639E03DA" w14:textId="77777777" w:rsidR="00FD0D01" w:rsidRPr="00CA38E0" w:rsidRDefault="00FD0D01" w:rsidP="00A5417D">
            <w:r w:rsidRPr="00EF4C5B">
              <w:t>Monthly</w:t>
            </w:r>
          </w:p>
        </w:tc>
      </w:tr>
      <w:tr w:rsidR="00FD0D01" w:rsidRPr="00143A72" w14:paraId="27156C83" w14:textId="77777777" w:rsidTr="00DD0896">
        <w:trPr>
          <w:trHeight w:val="557"/>
        </w:trPr>
        <w:tc>
          <w:tcPr>
            <w:tcW w:w="1350" w:type="dxa"/>
            <w:vMerge/>
            <w:vAlign w:val="center"/>
          </w:tcPr>
          <w:p w14:paraId="432A9B74" w14:textId="77777777" w:rsidR="00FD0D01" w:rsidRPr="00143A72" w:rsidRDefault="00FD0D01" w:rsidP="00FD0D01">
            <w:pPr>
              <w:jc w:val="both"/>
            </w:pPr>
          </w:p>
        </w:tc>
        <w:tc>
          <w:tcPr>
            <w:tcW w:w="4135" w:type="dxa"/>
            <w:vAlign w:val="center"/>
          </w:tcPr>
          <w:p w14:paraId="549A85CF" w14:textId="3C36AB1A" w:rsidR="00FD0D01" w:rsidRPr="00017E39" w:rsidRDefault="00FD0D01" w:rsidP="001A119C">
            <w:r>
              <w:rPr>
                <w:i/>
              </w:rPr>
              <w:t>O5.</w:t>
            </w:r>
            <w:r w:rsidR="00EA6CA0">
              <w:rPr>
                <w:i/>
              </w:rPr>
              <w:t>3</w:t>
            </w:r>
            <w:r>
              <w:rPr>
                <w:i/>
              </w:rPr>
              <w:t>:</w:t>
            </w:r>
            <w:r w:rsidR="001D660D">
              <w:rPr>
                <w:i/>
              </w:rPr>
              <w:t xml:space="preserve"> </w:t>
            </w:r>
            <w:r>
              <w:t xml:space="preserve">% </w:t>
            </w:r>
            <w:r w:rsidR="002F6A95">
              <w:t>MDS</w:t>
            </w:r>
            <w:r>
              <w:t xml:space="preserve"> staff w/ BA or higher</w:t>
            </w:r>
          </w:p>
        </w:tc>
        <w:tc>
          <w:tcPr>
            <w:tcW w:w="2431" w:type="dxa"/>
            <w:vAlign w:val="center"/>
          </w:tcPr>
          <w:p w14:paraId="470C39C7" w14:textId="225F515A" w:rsidR="00FD0D01" w:rsidRPr="001879B0" w:rsidRDefault="00FD0D01" w:rsidP="001A119C">
            <w:r>
              <w:t>SED, OCFS, Head Start</w:t>
            </w:r>
          </w:p>
        </w:tc>
        <w:tc>
          <w:tcPr>
            <w:tcW w:w="1617" w:type="dxa"/>
            <w:vAlign w:val="center"/>
          </w:tcPr>
          <w:p w14:paraId="3B11707E" w14:textId="083C8583" w:rsidR="00FD0D01" w:rsidRPr="00CA38E0" w:rsidRDefault="00866127" w:rsidP="00A5417D">
            <w:r>
              <w:t>April &amp;</w:t>
            </w:r>
            <w:r w:rsidR="00FD0D01">
              <w:t xml:space="preserve"> Sept</w:t>
            </w:r>
          </w:p>
        </w:tc>
      </w:tr>
      <w:tr w:rsidR="00FD0D01" w:rsidRPr="00143A72" w14:paraId="1BFF6E1F" w14:textId="77777777" w:rsidTr="00DD0896">
        <w:trPr>
          <w:trHeight w:val="557"/>
        </w:trPr>
        <w:tc>
          <w:tcPr>
            <w:tcW w:w="1350" w:type="dxa"/>
            <w:vMerge/>
            <w:vAlign w:val="center"/>
          </w:tcPr>
          <w:p w14:paraId="7BF0B627" w14:textId="77777777" w:rsidR="00FD0D01" w:rsidRPr="00143A72" w:rsidRDefault="00FD0D01" w:rsidP="00FD0D01">
            <w:pPr>
              <w:jc w:val="both"/>
            </w:pPr>
          </w:p>
        </w:tc>
        <w:tc>
          <w:tcPr>
            <w:tcW w:w="4135" w:type="dxa"/>
            <w:vAlign w:val="center"/>
          </w:tcPr>
          <w:p w14:paraId="5C88EAD4" w14:textId="0D73B709" w:rsidR="00FD0D01" w:rsidRPr="006E638E" w:rsidRDefault="00FD0D01" w:rsidP="001A119C">
            <w:r>
              <w:rPr>
                <w:i/>
              </w:rPr>
              <w:t>O5.</w:t>
            </w:r>
            <w:r w:rsidR="00EA6CA0">
              <w:rPr>
                <w:i/>
              </w:rPr>
              <w:t>4</w:t>
            </w:r>
            <w:r w:rsidR="00866127">
              <w:t>: # admin.</w:t>
            </w:r>
            <w:r>
              <w:t xml:space="preserve"> w/ leadership training</w:t>
            </w:r>
            <w:r w:rsidR="00696FB2">
              <w:t xml:space="preserve"> </w:t>
            </w:r>
          </w:p>
        </w:tc>
        <w:tc>
          <w:tcPr>
            <w:tcW w:w="2431" w:type="dxa"/>
            <w:vAlign w:val="center"/>
          </w:tcPr>
          <w:p w14:paraId="0BA5C02E" w14:textId="77777777" w:rsidR="00FD0D01" w:rsidRPr="001879B0" w:rsidRDefault="00FD0D01" w:rsidP="001A119C">
            <w:r>
              <w:t>Training attendance</w:t>
            </w:r>
          </w:p>
        </w:tc>
        <w:tc>
          <w:tcPr>
            <w:tcW w:w="1617" w:type="dxa"/>
            <w:vAlign w:val="center"/>
          </w:tcPr>
          <w:p w14:paraId="70CA4D2B" w14:textId="77777777" w:rsidR="00FD0D01" w:rsidRPr="00CA38E0" w:rsidRDefault="00FD0D01" w:rsidP="00A5417D">
            <w:r>
              <w:t>Monthly</w:t>
            </w:r>
          </w:p>
        </w:tc>
      </w:tr>
      <w:tr w:rsidR="00FD0D01" w:rsidRPr="00143A72" w14:paraId="01E3259A" w14:textId="77777777" w:rsidTr="00DD0896">
        <w:trPr>
          <w:trHeight w:val="557"/>
        </w:trPr>
        <w:tc>
          <w:tcPr>
            <w:tcW w:w="1350" w:type="dxa"/>
            <w:vMerge/>
            <w:vAlign w:val="center"/>
          </w:tcPr>
          <w:p w14:paraId="31306CB6" w14:textId="77777777" w:rsidR="00FD0D01" w:rsidRPr="00143A72" w:rsidRDefault="00FD0D01" w:rsidP="00FD0D01">
            <w:pPr>
              <w:jc w:val="both"/>
            </w:pPr>
          </w:p>
        </w:tc>
        <w:tc>
          <w:tcPr>
            <w:tcW w:w="4135" w:type="dxa"/>
            <w:vAlign w:val="center"/>
          </w:tcPr>
          <w:p w14:paraId="29C7469A" w14:textId="7A616E84" w:rsidR="00FD0D01" w:rsidRPr="006E638E" w:rsidRDefault="00FD0D01" w:rsidP="001A119C">
            <w:r>
              <w:rPr>
                <w:i/>
              </w:rPr>
              <w:t>O5.</w:t>
            </w:r>
            <w:r w:rsidR="00EA6CA0">
              <w:rPr>
                <w:i/>
              </w:rPr>
              <w:t>5</w:t>
            </w:r>
            <w:r>
              <w:rPr>
                <w:i/>
              </w:rPr>
              <w:t>:</w:t>
            </w:r>
            <w:r>
              <w:t xml:space="preserve"> % programs tracking </w:t>
            </w:r>
            <w:r w:rsidR="00D66E4B">
              <w:t xml:space="preserve">dev. screening by </w:t>
            </w:r>
            <w:r w:rsidR="00535839">
              <w:t>pediatricians</w:t>
            </w:r>
          </w:p>
        </w:tc>
        <w:tc>
          <w:tcPr>
            <w:tcW w:w="2431" w:type="dxa"/>
            <w:vAlign w:val="center"/>
          </w:tcPr>
          <w:p w14:paraId="5CEC5C88" w14:textId="77777777" w:rsidR="00FD0D01" w:rsidRPr="001879B0" w:rsidRDefault="00FD0D01" w:rsidP="001A119C">
            <w:r>
              <w:t>Administrator survey</w:t>
            </w:r>
          </w:p>
        </w:tc>
        <w:tc>
          <w:tcPr>
            <w:tcW w:w="1617" w:type="dxa"/>
            <w:vAlign w:val="center"/>
          </w:tcPr>
          <w:p w14:paraId="72A6BE65" w14:textId="3A1FA390" w:rsidR="00FD0D01" w:rsidRPr="00CA38E0" w:rsidRDefault="00D66E4B" w:rsidP="00A5417D">
            <w:r>
              <w:t>Quarter 4</w:t>
            </w:r>
          </w:p>
        </w:tc>
      </w:tr>
      <w:tr w:rsidR="00FD0D01" w:rsidRPr="00143A72" w14:paraId="2BF11849" w14:textId="77777777" w:rsidTr="00DD0896">
        <w:trPr>
          <w:trHeight w:val="557"/>
        </w:trPr>
        <w:tc>
          <w:tcPr>
            <w:tcW w:w="1350" w:type="dxa"/>
            <w:vMerge/>
            <w:vAlign w:val="center"/>
          </w:tcPr>
          <w:p w14:paraId="022630A2" w14:textId="77777777" w:rsidR="00FD0D01" w:rsidRPr="00143A72" w:rsidRDefault="00FD0D01" w:rsidP="00FD0D01">
            <w:pPr>
              <w:jc w:val="both"/>
            </w:pPr>
          </w:p>
        </w:tc>
        <w:tc>
          <w:tcPr>
            <w:tcW w:w="4135" w:type="dxa"/>
            <w:vAlign w:val="center"/>
          </w:tcPr>
          <w:p w14:paraId="0E24665D" w14:textId="77777777" w:rsidR="00FD0D01" w:rsidRPr="00017E39" w:rsidRDefault="00FD0D01" w:rsidP="001A119C">
            <w:r>
              <w:rPr>
                <w:i/>
              </w:rPr>
              <w:t xml:space="preserve">C5.1: </w:t>
            </w:r>
            <w:r>
              <w:t>Resource</w:t>
            </w:r>
            <w:r w:rsidRPr="008E4124">
              <w:t xml:space="preserve"> allocation</w:t>
            </w:r>
            <w:r>
              <w:t xml:space="preserve"> to tax credit for programs serving vulnerable pops.</w:t>
            </w:r>
          </w:p>
        </w:tc>
        <w:tc>
          <w:tcPr>
            <w:tcW w:w="2431" w:type="dxa"/>
            <w:vAlign w:val="center"/>
          </w:tcPr>
          <w:p w14:paraId="2577A80B" w14:textId="6919163B" w:rsidR="00FD0D01" w:rsidRPr="001879B0" w:rsidRDefault="00FD0D01" w:rsidP="001A119C">
            <w:r w:rsidRPr="002F4862">
              <w:t>PDG</w:t>
            </w:r>
            <w:r w:rsidR="00AB26EE">
              <w:t>B5</w:t>
            </w:r>
            <w:r w:rsidRPr="002F4862">
              <w:t xml:space="preserve"> budget</w:t>
            </w:r>
          </w:p>
        </w:tc>
        <w:tc>
          <w:tcPr>
            <w:tcW w:w="1617" w:type="dxa"/>
            <w:vAlign w:val="center"/>
          </w:tcPr>
          <w:p w14:paraId="7A766AEE" w14:textId="55BF5033" w:rsidR="00FD0D01" w:rsidRPr="00CA38E0" w:rsidRDefault="00D66E4B" w:rsidP="00A5417D">
            <w:r>
              <w:t>Quarter 4</w:t>
            </w:r>
          </w:p>
        </w:tc>
      </w:tr>
      <w:tr w:rsidR="00FD0D01" w:rsidRPr="00143A72" w14:paraId="47F4E734" w14:textId="77777777" w:rsidTr="00DD0896">
        <w:trPr>
          <w:trHeight w:val="557"/>
        </w:trPr>
        <w:tc>
          <w:tcPr>
            <w:tcW w:w="1350" w:type="dxa"/>
            <w:vMerge/>
            <w:vAlign w:val="center"/>
          </w:tcPr>
          <w:p w14:paraId="5B3D6AAE" w14:textId="77777777" w:rsidR="00FD0D01" w:rsidRPr="00143A72" w:rsidRDefault="00FD0D01" w:rsidP="00FD0D01">
            <w:pPr>
              <w:jc w:val="both"/>
            </w:pPr>
          </w:p>
        </w:tc>
        <w:tc>
          <w:tcPr>
            <w:tcW w:w="4135" w:type="dxa"/>
            <w:vAlign w:val="center"/>
          </w:tcPr>
          <w:p w14:paraId="5E327DF6" w14:textId="77777777" w:rsidR="00FD0D01" w:rsidRDefault="00FD0D01" w:rsidP="001A119C">
            <w:pPr>
              <w:rPr>
                <w:i/>
              </w:rPr>
            </w:pPr>
            <w:r>
              <w:rPr>
                <w:i/>
              </w:rPr>
              <w:t xml:space="preserve">C5.2: </w:t>
            </w:r>
            <w:r>
              <w:t>Resource</w:t>
            </w:r>
            <w:r w:rsidRPr="008E4124">
              <w:t xml:space="preserve"> allocation to PD initiatives</w:t>
            </w:r>
          </w:p>
        </w:tc>
        <w:tc>
          <w:tcPr>
            <w:tcW w:w="2431" w:type="dxa"/>
            <w:vAlign w:val="center"/>
          </w:tcPr>
          <w:p w14:paraId="52171DA8" w14:textId="5313A70E" w:rsidR="00FD0D01" w:rsidRPr="001879B0" w:rsidRDefault="00FD0D01" w:rsidP="001A119C">
            <w:r w:rsidRPr="002F4862">
              <w:t>PDG</w:t>
            </w:r>
            <w:r w:rsidR="00AB26EE">
              <w:t>B5</w:t>
            </w:r>
            <w:r w:rsidRPr="002F4862">
              <w:t xml:space="preserve"> budget</w:t>
            </w:r>
          </w:p>
        </w:tc>
        <w:tc>
          <w:tcPr>
            <w:tcW w:w="1617" w:type="dxa"/>
            <w:vAlign w:val="center"/>
          </w:tcPr>
          <w:p w14:paraId="5BD9A752" w14:textId="3104B5E7" w:rsidR="00FD0D01" w:rsidRPr="00CA38E0" w:rsidRDefault="00D66E4B" w:rsidP="00FD0D01">
            <w:pPr>
              <w:jc w:val="both"/>
            </w:pPr>
            <w:r>
              <w:t>Quarter 4</w:t>
            </w:r>
          </w:p>
        </w:tc>
      </w:tr>
    </w:tbl>
    <w:p w14:paraId="54F475D1" w14:textId="77777777" w:rsidR="00FE04C5" w:rsidRPr="00BB2A90" w:rsidRDefault="00FE04C5" w:rsidP="00FE04C5">
      <w:pPr>
        <w:jc w:val="both"/>
        <w:rPr>
          <w:sz w:val="16"/>
          <w:szCs w:val="16"/>
          <w:u w:val="single"/>
        </w:rPr>
      </w:pPr>
    </w:p>
    <w:p w14:paraId="2AEE526C" w14:textId="184ED991" w:rsidR="00FD0D01" w:rsidRDefault="00FD0D01" w:rsidP="00FE04C5">
      <w:pPr>
        <w:jc w:val="both"/>
        <w:rPr>
          <w:u w:val="single"/>
        </w:rPr>
      </w:pPr>
      <w:r>
        <w:rPr>
          <w:u w:val="single"/>
        </w:rPr>
        <w:t>Methodology</w:t>
      </w:r>
    </w:p>
    <w:p w14:paraId="23FD5057" w14:textId="77777777" w:rsidR="001D660D" w:rsidRPr="00BB2A90" w:rsidRDefault="001D660D" w:rsidP="00FE04C5">
      <w:pPr>
        <w:jc w:val="both"/>
        <w:rPr>
          <w:sz w:val="18"/>
          <w:szCs w:val="18"/>
          <w:u w:val="single"/>
        </w:rPr>
      </w:pPr>
    </w:p>
    <w:p w14:paraId="13DCCF41" w14:textId="529A05D4" w:rsidR="00FD0D01" w:rsidRPr="006808EC" w:rsidRDefault="00FD0D01" w:rsidP="00D66E4B">
      <w:pPr>
        <w:tabs>
          <w:tab w:val="left" w:pos="450"/>
        </w:tabs>
        <w:spacing w:line="480" w:lineRule="auto"/>
        <w:jc w:val="both"/>
      </w:pPr>
      <w:r>
        <w:tab/>
        <w:t xml:space="preserve">The following section provides a general framework for evaluation methods. Protocols will be further developed based on findings of the </w:t>
      </w:r>
      <w:r w:rsidR="000E4F1D">
        <w:t>NA</w:t>
      </w:r>
      <w:r>
        <w:t xml:space="preserve"> and subsequent priorities of the </w:t>
      </w:r>
      <w:r w:rsidR="000E4F1D">
        <w:t>SP</w:t>
      </w:r>
      <w:r>
        <w:t xml:space="preserve">. Additional refinement of evaluation activities will rely on </w:t>
      </w:r>
      <w:r w:rsidR="00EA6CA0">
        <w:t>TA</w:t>
      </w:r>
      <w:r w:rsidRPr="009B0633">
        <w:t xml:space="preserve"> provide</w:t>
      </w:r>
      <w:r w:rsidR="00EA6CA0">
        <w:t>d by funding agencies</w:t>
      </w:r>
      <w:r w:rsidRPr="009B0633">
        <w:t>.</w:t>
      </w:r>
      <w:r>
        <w:t xml:space="preserve"> Evaluators will comply with all reporting requirements before finalizing any aspect of the data protocols.</w:t>
      </w:r>
    </w:p>
    <w:p w14:paraId="1907B82C" w14:textId="56096433" w:rsidR="00FD0D01" w:rsidRDefault="00FD0D01" w:rsidP="009147B9">
      <w:pPr>
        <w:spacing w:line="480" w:lineRule="auto"/>
        <w:jc w:val="both"/>
      </w:pPr>
      <w:r w:rsidRPr="009147B9">
        <w:rPr>
          <w:i/>
        </w:rPr>
        <w:t>Data Collection and Sources</w:t>
      </w:r>
      <w:r>
        <w:t>: Data collection will include two components; examination of existing data infrastructure, and identification of new data sources to address information gaps.</w:t>
      </w:r>
      <w:r w:rsidR="001D660D">
        <w:t xml:space="preserve"> As mentioned in the </w:t>
      </w:r>
      <w:r w:rsidR="0032362D">
        <w:t xml:space="preserve">NA </w:t>
      </w:r>
      <w:r w:rsidR="001D660D">
        <w:t>section, a</w:t>
      </w:r>
      <w:r>
        <w:t xml:space="preserve">n initial review of the </w:t>
      </w:r>
      <w:r w:rsidR="000E4F1D">
        <w:t xml:space="preserve">early childhood </w:t>
      </w:r>
      <w:r>
        <w:t>data landscape has al</w:t>
      </w:r>
      <w:r w:rsidR="00156F3F">
        <w:t xml:space="preserve">ready been conducted by </w:t>
      </w:r>
      <w:r w:rsidR="000058A3">
        <w:t>ECAC</w:t>
      </w:r>
      <w:r w:rsidR="00156F3F">
        <w:t xml:space="preserve">’s Data Workgroup. This </w:t>
      </w:r>
      <w:r>
        <w:t xml:space="preserve">interagency workgroup </w:t>
      </w:r>
      <w:r w:rsidR="00156F3F">
        <w:t>identified</w:t>
      </w:r>
      <w:r>
        <w:t xml:space="preserve"> 11 separate data systems that contain information on children, programs, staff, and/or administrators in </w:t>
      </w:r>
      <w:r w:rsidR="002F6A95">
        <w:t>MDS</w:t>
      </w:r>
      <w:r>
        <w:t>. To support tracking of PDG</w:t>
      </w:r>
      <w:r w:rsidR="00156F3F">
        <w:t>B5</w:t>
      </w:r>
      <w:r>
        <w:t xml:space="preserve"> measures, evaluators will work collaboratively to assess the feasibility of creating unique identifiers for children, families, educators, and program sites. Agencies that currently possess data potentially relevant to the PDG</w:t>
      </w:r>
      <w:r w:rsidR="004A19B8">
        <w:t>B5</w:t>
      </w:r>
      <w:r>
        <w:t xml:space="preserve"> initiative include, but are not limited to: OCFS (child</w:t>
      </w:r>
      <w:r w:rsidR="00133062">
        <w:t xml:space="preserve"> care time and attendance </w:t>
      </w:r>
      <w:r>
        <w:t>and facility tracking);</w:t>
      </w:r>
      <w:r w:rsidR="001D660D">
        <w:t xml:space="preserve"> DOH (EI information system); </w:t>
      </w:r>
      <w:r>
        <w:t>SED (BEDS, P-</w:t>
      </w:r>
      <w:r w:rsidR="00AC2861">
        <w:t xml:space="preserve">20 Longitudinal </w:t>
      </w:r>
      <w:r w:rsidR="00AB26EE">
        <w:t>Data System, TEACH); NYC</w:t>
      </w:r>
      <w:r w:rsidR="001D660D">
        <w:t xml:space="preserve"> </w:t>
      </w:r>
      <w:r w:rsidR="00AB26EE">
        <w:t>DOE; NYC DO</w:t>
      </w:r>
      <w:r>
        <w:t xml:space="preserve">HMH Child Care Tracking System; NYC ACS Automated Child Care Information System, and </w:t>
      </w:r>
      <w:r w:rsidR="009147B9">
        <w:t>PDI</w:t>
      </w:r>
      <w:r>
        <w:t xml:space="preserve"> (Aspire, Q</w:t>
      </w:r>
      <w:r w:rsidR="00AB26EE">
        <w:t>S</w:t>
      </w:r>
      <w:r>
        <w:t xml:space="preserve">NY). </w:t>
      </w:r>
    </w:p>
    <w:p w14:paraId="5831355E" w14:textId="25A42376" w:rsidR="00FD0D01" w:rsidRDefault="00FD0D01" w:rsidP="00D66E4B">
      <w:pPr>
        <w:spacing w:line="480" w:lineRule="auto"/>
        <w:ind w:firstLine="450"/>
        <w:jc w:val="both"/>
      </w:pPr>
      <w:r>
        <w:t xml:space="preserve">Building on work completed during the </w:t>
      </w:r>
      <w:r w:rsidR="00156F3F">
        <w:t>NA</w:t>
      </w:r>
      <w:r>
        <w:t>, evaluators will meet monthly with a multi-agency Data Team to track progress towards integration and discuss priority areas for improvement. Existing data sources are expected to be sufficient to generally address outcome measures related to enrollment, equity, program quality, and funding. A priority of the evaluation during Year 1 will be to improve data quality through improved cross- agency communication.</w:t>
      </w:r>
    </w:p>
    <w:p w14:paraId="72D938A1" w14:textId="203EE294" w:rsidR="00FD0D01" w:rsidRDefault="00FD0D01" w:rsidP="00D66E4B">
      <w:pPr>
        <w:spacing w:line="480" w:lineRule="auto"/>
        <w:ind w:firstLine="540"/>
        <w:jc w:val="both"/>
      </w:pPr>
      <w:r>
        <w:t xml:space="preserve">Primary data collection will include focus groups, surveys (administrator and </w:t>
      </w:r>
      <w:r w:rsidR="001D660D">
        <w:t>parent</w:t>
      </w:r>
      <w:r>
        <w:t xml:space="preserve">), use of Google Analytics, and study-designed tracking measures to assess process outcomes related to resource usage. </w:t>
      </w:r>
      <w:r w:rsidR="00101000">
        <w:t>Evaluation researchers have extensive experience in designing both qualitative and quantitative instruments, and will apply best practices to the development of focus group protocols, two surveys, and all process measure tracking instruments. P</w:t>
      </w:r>
      <w:r>
        <w:t xml:space="preserve">rotocols will be further informed by the </w:t>
      </w:r>
      <w:r w:rsidR="001A77DC">
        <w:t>PDG</w:t>
      </w:r>
      <w:r w:rsidR="001D660D">
        <w:t>B5</w:t>
      </w:r>
      <w:r w:rsidR="001A77DC">
        <w:t xml:space="preserve"> </w:t>
      </w:r>
      <w:r>
        <w:t>N</w:t>
      </w:r>
      <w:r w:rsidR="00156F3F">
        <w:t>A</w:t>
      </w:r>
      <w:r w:rsidR="003D0A2F">
        <w:t xml:space="preserve"> and </w:t>
      </w:r>
      <w:r>
        <w:t>will generate data to a</w:t>
      </w:r>
      <w:r w:rsidR="00F45514">
        <w:t>ddress outputs and outcomes. Administrator s</w:t>
      </w:r>
      <w:r w:rsidRPr="009B0633">
        <w:t>urvey</w:t>
      </w:r>
      <w:r w:rsidR="00F45514">
        <w:t>s</w:t>
      </w:r>
      <w:r>
        <w:t xml:space="preserve"> will probe perceptions of collaboration and cohesiveness among </w:t>
      </w:r>
      <w:r w:rsidR="000E4F1D">
        <w:t>MDS</w:t>
      </w:r>
      <w:r>
        <w:t xml:space="preserve"> agencies, use of state Early Learning Standards, transition policies, funding approach</w:t>
      </w:r>
      <w:r w:rsidR="00F45514">
        <w:t>es</w:t>
      </w:r>
      <w:r>
        <w:t xml:space="preserve">, and linkages to health </w:t>
      </w:r>
      <w:r w:rsidR="00F45514">
        <w:t xml:space="preserve">and behavioral health </w:t>
      </w:r>
      <w:r>
        <w:t xml:space="preserve">care. </w:t>
      </w:r>
      <w:r w:rsidR="00156F3F">
        <w:t>Parent</w:t>
      </w:r>
      <w:r>
        <w:t xml:space="preserve"> surveys will focus on perceptions of involvement and</w:t>
      </w:r>
      <w:r w:rsidR="009534E7">
        <w:t xml:space="preserve"> ability to access programs and services</w:t>
      </w:r>
      <w:r>
        <w:t>. Surveys will be sent electronically to a weigh</w:t>
      </w:r>
      <w:r w:rsidR="000E4F1D">
        <w:t>ted sample of parents and a</w:t>
      </w:r>
      <w:r>
        <w:t>dministrators.</w:t>
      </w:r>
    </w:p>
    <w:p w14:paraId="4957FD5E" w14:textId="66929A04" w:rsidR="00FD0D01" w:rsidRDefault="00FD0D01" w:rsidP="00D66E4B">
      <w:pPr>
        <w:spacing w:line="480" w:lineRule="auto"/>
        <w:ind w:firstLine="450"/>
        <w:jc w:val="both"/>
      </w:pPr>
      <w:r>
        <w:t>Cost measures will be tracked</w:t>
      </w:r>
      <w:r w:rsidR="000E4F1D">
        <w:t>. B</w:t>
      </w:r>
      <w:r>
        <w:t xml:space="preserve">udget items supporting each activity </w:t>
      </w:r>
      <w:r w:rsidR="000E4F1D">
        <w:t>wi</w:t>
      </w:r>
      <w:r>
        <w:t>ll be totaled, and cost will be compared with related outcomes. Through this process, evaluators will be able to specify in effect what was “bought” through various spending streams and line items.</w:t>
      </w:r>
    </w:p>
    <w:p w14:paraId="4F9FCD39" w14:textId="3749131D" w:rsidR="00FD0D01" w:rsidRDefault="009147B9" w:rsidP="00D66E4B">
      <w:pPr>
        <w:tabs>
          <w:tab w:val="left" w:pos="450"/>
        </w:tabs>
        <w:spacing w:line="480" w:lineRule="auto"/>
        <w:jc w:val="both"/>
      </w:pPr>
      <w:r>
        <w:rPr>
          <w:i/>
        </w:rPr>
        <w:tab/>
      </w:r>
      <w:r w:rsidR="00FD0D01">
        <w:rPr>
          <w:i/>
        </w:rPr>
        <w:t xml:space="preserve">Analysis: </w:t>
      </w:r>
      <w:r w:rsidR="00FD0D01">
        <w:t>Initial analysis of integrated existing data sources will focus on further defining the target population for the NY PDG</w:t>
      </w:r>
      <w:r w:rsidR="00156F3F">
        <w:t>B5</w:t>
      </w:r>
      <w:r w:rsidR="00FD0D01">
        <w:t xml:space="preserve">. Vulnerable populations are defined in the </w:t>
      </w:r>
      <w:r w:rsidR="00156F3F">
        <w:t xml:space="preserve">NA and </w:t>
      </w:r>
      <w:r w:rsidR="00FD0D01">
        <w:t>logic model.</w:t>
      </w:r>
      <w:r w:rsidR="00FD0D01" w:rsidRPr="005A6D2E">
        <w:t xml:space="preserve"> </w:t>
      </w:r>
      <w:r w:rsidR="0032362D">
        <w:t>To gain a better understanding of high-need areas, e</w:t>
      </w:r>
      <w:r w:rsidR="00FD0D01">
        <w:t xml:space="preserve">valuators will merge demographic, economic, housing, and education data to estimate </w:t>
      </w:r>
      <w:r w:rsidR="00FD0D01" w:rsidRPr="009B0633">
        <w:t>“vulnerability quotients”</w:t>
      </w:r>
      <w:r w:rsidR="00FD0D01">
        <w:t xml:space="preserve"> for each county in the state. Relationships among vulnerability and various </w:t>
      </w:r>
      <w:r w:rsidR="000E4F1D">
        <w:t xml:space="preserve">MDS </w:t>
      </w:r>
      <w:r w:rsidR="00FD0D01">
        <w:t>access, quality, and funding measures will be explored. Using a multi-level, predictive statistical model, evaluators will identify, refine, and finalize populations and geographic areas that will</w:t>
      </w:r>
      <w:r w:rsidR="000E4F1D">
        <w:t xml:space="preserve"> benefit most from improved </w:t>
      </w:r>
      <w:r w:rsidR="00270F6E">
        <w:t xml:space="preserve">services. </w:t>
      </w:r>
    </w:p>
    <w:p w14:paraId="4090E7E3" w14:textId="2266C64A" w:rsidR="00FD0D01" w:rsidRPr="00394BFA" w:rsidRDefault="00FD0D01" w:rsidP="00D66E4B">
      <w:pPr>
        <w:tabs>
          <w:tab w:val="left" w:pos="450"/>
        </w:tabs>
        <w:spacing w:line="480" w:lineRule="auto"/>
        <w:jc w:val="both"/>
      </w:pPr>
      <w:r>
        <w:tab/>
      </w:r>
      <w:r w:rsidR="009534E7">
        <w:t xml:space="preserve">Baseline data will be established during the </w:t>
      </w:r>
      <w:r w:rsidR="00DD0896">
        <w:t>Winter</w:t>
      </w:r>
      <w:r w:rsidR="009534E7">
        <w:t xml:space="preserve"> of 2019, and change will be tracked and reported monthly following program implementation.</w:t>
      </w:r>
      <w:r w:rsidR="00DD0896">
        <w:t xml:space="preserve"> </w:t>
      </w:r>
      <w:r w:rsidR="009534E7">
        <w:t>Specifically, d</w:t>
      </w:r>
      <w:r>
        <w:t>ata from Q</w:t>
      </w:r>
      <w:r w:rsidR="00AB26EE">
        <w:t>S</w:t>
      </w:r>
      <w:r>
        <w:t xml:space="preserve">NY will be analyzed to track outcome measures </w:t>
      </w:r>
      <w:r>
        <w:rPr>
          <w:i/>
        </w:rPr>
        <w:t>O5.1 – O5.3</w:t>
      </w:r>
      <w:r>
        <w:t xml:space="preserve">. Measure </w:t>
      </w:r>
      <w:r>
        <w:rPr>
          <w:i/>
        </w:rPr>
        <w:t>O5.3</w:t>
      </w:r>
      <w:r>
        <w:t xml:space="preserve"> focuses on equity and identifying population and program factors that predict overall quality. Regression models will be built that use variables such as population demographics, estimates of vulnerability, and program factors such as size and modality to predict quality. Differences in quality will be tracked across levels of vulnerability, as defined by the percent of programs with active ratings of 3 or more stars. </w:t>
      </w:r>
    </w:p>
    <w:p w14:paraId="748BF0B4" w14:textId="4B92B157" w:rsidR="00FD0D01" w:rsidRPr="00A00D2F" w:rsidRDefault="00FD0D01" w:rsidP="00D66E4B">
      <w:pPr>
        <w:spacing w:line="480" w:lineRule="auto"/>
        <w:ind w:firstLine="450"/>
        <w:jc w:val="both"/>
      </w:pPr>
      <w:r w:rsidRPr="009B0633">
        <w:t xml:space="preserve">Survey responses will be collected electronically using an online survey platform such as Qualtrics. Longer-term outcomes such as the percent of children in NY entering </w:t>
      </w:r>
      <w:r w:rsidR="00F45514">
        <w:t>k</w:t>
      </w:r>
      <w:r w:rsidR="00C94718" w:rsidRPr="009B0633">
        <w:t>indergarten</w:t>
      </w:r>
      <w:r w:rsidR="000E4F1D" w:rsidRPr="009B0633">
        <w:t xml:space="preserve"> </w:t>
      </w:r>
      <w:r w:rsidRPr="009B0633">
        <w:t>ready to learn, will be me</w:t>
      </w:r>
      <w:r w:rsidR="000E4F1D" w:rsidRPr="009B0633">
        <w:t>asured each Fall</w:t>
      </w:r>
      <w:r w:rsidR="00E54E63">
        <w:t>.</w:t>
      </w:r>
      <w:r w:rsidRPr="009B0633">
        <w:t xml:space="preserve"> </w:t>
      </w:r>
      <w:r w:rsidR="000E4F1D" w:rsidRPr="009B0633">
        <w:t>A</w:t>
      </w:r>
      <w:r w:rsidR="002F6BFA">
        <w:t>n SED</w:t>
      </w:r>
      <w:r w:rsidRPr="009B0633">
        <w:t xml:space="preserve"> committee has begun work to create a </w:t>
      </w:r>
      <w:r w:rsidR="00C94718" w:rsidRPr="009B0633">
        <w:t>Kindergarten</w:t>
      </w:r>
      <w:r w:rsidRPr="009B0633">
        <w:t xml:space="preserve"> Entry Inventory that all districts would be expected to use. A statewide survey has been completed to ascertain the various ways districts currently assess students at the end of Pre-K or beginning of </w:t>
      </w:r>
      <w:r w:rsidR="009B0633">
        <w:t>k</w:t>
      </w:r>
      <w:r w:rsidR="00C94718" w:rsidRPr="009B0633">
        <w:t>indergarten</w:t>
      </w:r>
      <w:r w:rsidRPr="009B0633">
        <w:t>.</w:t>
      </w:r>
    </w:p>
    <w:p w14:paraId="379E2B51" w14:textId="77777777" w:rsidR="00FD0D01" w:rsidRDefault="00FD0D01" w:rsidP="00FD0D01">
      <w:pPr>
        <w:spacing w:line="480" w:lineRule="auto"/>
        <w:jc w:val="both"/>
      </w:pPr>
      <w:r>
        <w:rPr>
          <w:u w:val="single"/>
        </w:rPr>
        <w:t>Continuous Quality Improvement</w:t>
      </w:r>
    </w:p>
    <w:p w14:paraId="49F09B11" w14:textId="40907427" w:rsidR="00FD0D01" w:rsidRDefault="00FD0D01" w:rsidP="00D66E4B">
      <w:pPr>
        <w:tabs>
          <w:tab w:val="left" w:pos="450"/>
        </w:tabs>
        <w:spacing w:line="480" w:lineRule="auto"/>
        <w:jc w:val="both"/>
      </w:pPr>
      <w:r>
        <w:tab/>
        <w:t>The goal of all evaluation activities is to provide relevant and timely data to program staff and administrators responsible for implementing activities, so that all aspects of the NY PDG</w:t>
      </w:r>
      <w:r w:rsidR="00156F3F">
        <w:t>B5</w:t>
      </w:r>
      <w:r>
        <w:t xml:space="preserve"> are under continuous review. Discussions of data will involve not only progress monitoring, but also a process review to help identify factors that explain the degree of success achieved. Project teams and committees will have representation from all stakeholder groups, including families the MDS serves. Data sharing will include</w:t>
      </w:r>
      <w:r w:rsidR="009534E7">
        <w:t xml:space="preserve"> monthly updates to PDGB5 staff,</w:t>
      </w:r>
      <w:r>
        <w:t xml:space="preserve"> quarterly updates to the </w:t>
      </w:r>
      <w:r w:rsidR="00156F3F">
        <w:t>ECAC</w:t>
      </w:r>
      <w:r>
        <w:t xml:space="preserve"> Steering Commit</w:t>
      </w:r>
      <w:r w:rsidR="009534E7">
        <w:t xml:space="preserve">tee, </w:t>
      </w:r>
      <w:r>
        <w:t xml:space="preserve">and quarterly data briefs that report progress for each measure. </w:t>
      </w:r>
      <w:r w:rsidR="009534E7">
        <w:t>Ot</w:t>
      </w:r>
      <w:r>
        <w:t>her data presentations will be co</w:t>
      </w:r>
      <w:r w:rsidR="009534E7">
        <w:t xml:space="preserve">nducted as requested by stakeholders and </w:t>
      </w:r>
      <w:r>
        <w:t xml:space="preserve">as dictated by the relevance and urgency of findings. A comprehensive annual data report will </w:t>
      </w:r>
      <w:r w:rsidR="00866127">
        <w:t>be generated</w:t>
      </w:r>
      <w:r w:rsidR="009534E7">
        <w:t xml:space="preserve"> at the end of the year.</w:t>
      </w:r>
    </w:p>
    <w:p w14:paraId="0379ADE6" w14:textId="60106CAD" w:rsidR="009534E7" w:rsidRDefault="009534E7" w:rsidP="00D66E4B">
      <w:pPr>
        <w:tabs>
          <w:tab w:val="left" w:pos="450"/>
        </w:tabs>
        <w:spacing w:line="480" w:lineRule="auto"/>
        <w:jc w:val="both"/>
      </w:pPr>
      <w:r>
        <w:tab/>
        <w:t xml:space="preserve">CHSR has extensive experience in presenting data to diverse stakeholder groups using formats that are non-technical and directly applicable to program activities. Data meetings will be structured following a results-based facilitation model, so that roles and expected outcomes are clear. Following a review of data, areas in need of improvement will be identified and targeted for rapid-cycle continuous quality improvement test of change. </w:t>
      </w:r>
    </w:p>
    <w:p w14:paraId="0D72D404" w14:textId="455909B6" w:rsidR="00FD0D01" w:rsidRDefault="00FD0D01" w:rsidP="00866127">
      <w:pPr>
        <w:tabs>
          <w:tab w:val="left" w:pos="450"/>
        </w:tabs>
        <w:spacing w:line="480" w:lineRule="auto"/>
        <w:jc w:val="both"/>
      </w:pPr>
      <w:r>
        <w:rPr>
          <w:u w:val="single"/>
        </w:rPr>
        <w:t>Evaluation Responsibilities</w:t>
      </w:r>
    </w:p>
    <w:p w14:paraId="10EE8D22" w14:textId="404C0608" w:rsidR="00B0026D" w:rsidRDefault="00FD0D01" w:rsidP="00DD0896">
      <w:pPr>
        <w:tabs>
          <w:tab w:val="left" w:pos="450"/>
        </w:tabs>
        <w:spacing w:line="480" w:lineRule="auto"/>
        <w:jc w:val="both"/>
      </w:pPr>
      <w:r>
        <w:tab/>
        <w:t xml:space="preserve">Data protocols will be designed and managed by </w:t>
      </w:r>
      <w:r w:rsidR="00F45514">
        <w:t>CHSR</w:t>
      </w:r>
      <w:r>
        <w:t>.</w:t>
      </w:r>
      <w:r w:rsidR="00F45514">
        <w:t xml:space="preserve"> </w:t>
      </w:r>
      <w:r>
        <w:t>CHSR researchers will work collaboratively with representatives from all stakeholder agencies to develop data sharing agreements and p</w:t>
      </w:r>
      <w:r w:rsidR="009534E7">
        <w:t>rocedures, convene a stakeholder</w:t>
      </w:r>
      <w:r>
        <w:t xml:space="preserve"> Data Team, design focus group and survey protocols, manage data collection and integration, perform analyses, and </w:t>
      </w:r>
      <w:r w:rsidR="001A77DC">
        <w:t xml:space="preserve">assist with </w:t>
      </w:r>
      <w:r>
        <w:t>written and oral data presentations.</w:t>
      </w:r>
      <w:r w:rsidR="00FC4C11">
        <w:t xml:space="preserve"> The timeline for the evaluation is included </w:t>
      </w:r>
      <w:r w:rsidR="00875E16">
        <w:t xml:space="preserve">in </w:t>
      </w:r>
      <w:r w:rsidR="00365E67">
        <w:t xml:space="preserve">the larger project timeline in </w:t>
      </w:r>
      <w:r w:rsidR="00875E16" w:rsidRPr="00FF4DFE">
        <w:rPr>
          <w:b/>
        </w:rPr>
        <w:t xml:space="preserve">Table </w:t>
      </w:r>
      <w:r w:rsidR="00FF4DFE" w:rsidRPr="00FF4DFE">
        <w:rPr>
          <w:b/>
        </w:rPr>
        <w:t>5</w:t>
      </w:r>
      <w:r w:rsidR="00FF4DFE">
        <w:t xml:space="preserve"> (p. 40 of this proposal)</w:t>
      </w:r>
      <w:r w:rsidR="00875E16" w:rsidRPr="002F6BFA">
        <w:t>.</w:t>
      </w:r>
      <w:r>
        <w:tab/>
      </w:r>
    </w:p>
    <w:p w14:paraId="33099DAA" w14:textId="03D6675C" w:rsidR="00FE04C5" w:rsidRDefault="00FE04C5" w:rsidP="00B0026D">
      <w:pPr>
        <w:jc w:val="center"/>
        <w:rPr>
          <w:b/>
        </w:rPr>
        <w:sectPr w:rsidR="00FE04C5" w:rsidSect="000A71EE">
          <w:footerReference w:type="default" r:id="rId10"/>
          <w:pgSz w:w="12240" w:h="15840"/>
          <w:pgMar w:top="1440" w:right="1440" w:bottom="1440" w:left="1440" w:header="720" w:footer="720" w:gutter="0"/>
          <w:cols w:space="720"/>
          <w:docGrid w:linePitch="360"/>
        </w:sectPr>
      </w:pPr>
    </w:p>
    <w:tbl>
      <w:tblPr>
        <w:tblStyle w:val="TableGrid3"/>
        <w:tblW w:w="13230" w:type="dxa"/>
        <w:tblInd w:w="-95" w:type="dxa"/>
        <w:tblLook w:val="04A0" w:firstRow="1" w:lastRow="0" w:firstColumn="1" w:lastColumn="0" w:noHBand="0" w:noVBand="1"/>
      </w:tblPr>
      <w:tblGrid>
        <w:gridCol w:w="6120"/>
        <w:gridCol w:w="7110"/>
      </w:tblGrid>
      <w:tr w:rsidR="00296145" w:rsidRPr="00296145" w14:paraId="60DBDBEE" w14:textId="77777777" w:rsidTr="006E0422">
        <w:tc>
          <w:tcPr>
            <w:tcW w:w="13230" w:type="dxa"/>
            <w:gridSpan w:val="2"/>
            <w:shd w:val="clear" w:color="auto" w:fill="0D0D0D" w:themeFill="text1" w:themeFillTint="F2"/>
          </w:tcPr>
          <w:p w14:paraId="58B63353" w14:textId="77777777" w:rsidR="00296145" w:rsidRPr="00296145" w:rsidRDefault="00296145" w:rsidP="00296145">
            <w:pPr>
              <w:jc w:val="center"/>
              <w:rPr>
                <w:b/>
              </w:rPr>
            </w:pPr>
            <w:r w:rsidRPr="00296145">
              <w:rPr>
                <w:b/>
              </w:rPr>
              <w:t>New York State PDGB5 Logic Model: Four Year View</w:t>
            </w:r>
          </w:p>
        </w:tc>
      </w:tr>
      <w:tr w:rsidR="00296145" w:rsidRPr="00296145" w14:paraId="73618E56" w14:textId="77777777" w:rsidTr="006E0422">
        <w:tc>
          <w:tcPr>
            <w:tcW w:w="13230" w:type="dxa"/>
            <w:gridSpan w:val="2"/>
            <w:shd w:val="clear" w:color="auto" w:fill="EEECE1" w:themeFill="background2"/>
          </w:tcPr>
          <w:p w14:paraId="6D911F10" w14:textId="77777777" w:rsidR="00296145" w:rsidRPr="00296145" w:rsidRDefault="00296145" w:rsidP="00296145">
            <w:pPr>
              <w:jc w:val="center"/>
              <w:rPr>
                <w:b/>
              </w:rPr>
            </w:pPr>
            <w:r w:rsidRPr="00296145">
              <w:rPr>
                <w:b/>
              </w:rPr>
              <w:t>Vision</w:t>
            </w:r>
          </w:p>
        </w:tc>
      </w:tr>
      <w:tr w:rsidR="00296145" w:rsidRPr="00296145" w14:paraId="5B5DD3E2" w14:textId="77777777" w:rsidTr="006E0422">
        <w:tc>
          <w:tcPr>
            <w:tcW w:w="13230" w:type="dxa"/>
            <w:gridSpan w:val="2"/>
          </w:tcPr>
          <w:p w14:paraId="009E7E3E" w14:textId="77777777" w:rsidR="00296145" w:rsidRPr="00296145" w:rsidRDefault="00296145" w:rsidP="00296145">
            <w:pPr>
              <w:rPr>
                <w:sz w:val="23"/>
                <w:szCs w:val="23"/>
              </w:rPr>
            </w:pPr>
            <w:r w:rsidRPr="00296145">
              <w:rPr>
                <w:sz w:val="23"/>
                <w:szCs w:val="23"/>
              </w:rPr>
              <w:t>Every child &amp; family in NY is supported by a mixed delivery system that is informed by parent voice &amp; provides access to high quality, equitable &amp; comprehensive early care &amp; learning environments &amp; services essential for successful development &amp; lifelong success.</w:t>
            </w:r>
          </w:p>
        </w:tc>
      </w:tr>
      <w:tr w:rsidR="00296145" w:rsidRPr="00296145" w14:paraId="290C46CD" w14:textId="77777777" w:rsidTr="006E0422">
        <w:tc>
          <w:tcPr>
            <w:tcW w:w="6120" w:type="dxa"/>
            <w:shd w:val="clear" w:color="auto" w:fill="EEECE1" w:themeFill="background2"/>
          </w:tcPr>
          <w:p w14:paraId="39966A42" w14:textId="77777777" w:rsidR="00296145" w:rsidRPr="00296145" w:rsidRDefault="00296145" w:rsidP="00296145">
            <w:pPr>
              <w:jc w:val="center"/>
              <w:rPr>
                <w:b/>
              </w:rPr>
            </w:pPr>
            <w:r w:rsidRPr="00296145">
              <w:rPr>
                <w:b/>
              </w:rPr>
              <w:t>Needs to Be Addressed</w:t>
            </w:r>
          </w:p>
        </w:tc>
        <w:tc>
          <w:tcPr>
            <w:tcW w:w="7110" w:type="dxa"/>
            <w:shd w:val="clear" w:color="auto" w:fill="EEECE1" w:themeFill="background2"/>
          </w:tcPr>
          <w:p w14:paraId="5A772D28" w14:textId="77777777" w:rsidR="00296145" w:rsidRPr="00296145" w:rsidRDefault="00296145" w:rsidP="00296145">
            <w:pPr>
              <w:jc w:val="center"/>
              <w:rPr>
                <w:b/>
              </w:rPr>
            </w:pPr>
            <w:r w:rsidRPr="00296145">
              <w:rPr>
                <w:b/>
              </w:rPr>
              <w:t>Target Population</w:t>
            </w:r>
          </w:p>
        </w:tc>
      </w:tr>
      <w:tr w:rsidR="00296145" w:rsidRPr="00296145" w14:paraId="7E8B0471" w14:textId="77777777" w:rsidTr="006E0422">
        <w:tc>
          <w:tcPr>
            <w:tcW w:w="6120" w:type="dxa"/>
            <w:tcBorders>
              <w:bottom w:val="single" w:sz="4" w:space="0" w:color="auto"/>
            </w:tcBorders>
          </w:tcPr>
          <w:p w14:paraId="5704F632" w14:textId="77777777" w:rsidR="00296145" w:rsidRPr="00296145" w:rsidRDefault="00296145" w:rsidP="00296145">
            <w:pPr>
              <w:rPr>
                <w:sz w:val="23"/>
                <w:szCs w:val="23"/>
              </w:rPr>
            </w:pPr>
            <w:r w:rsidRPr="00296145">
              <w:rPr>
                <w:sz w:val="23"/>
                <w:szCs w:val="23"/>
              </w:rPr>
              <w:t>Poorly aligned, fragmented mixed delivery system (MDS); lack of parental knowledge, voice &amp; choice; inefficient use of resources including inability to braid funding streams to seamlessly provide high quality care &amp; services</w:t>
            </w:r>
          </w:p>
        </w:tc>
        <w:tc>
          <w:tcPr>
            <w:tcW w:w="7110" w:type="dxa"/>
            <w:tcBorders>
              <w:bottom w:val="single" w:sz="4" w:space="0" w:color="auto"/>
            </w:tcBorders>
          </w:tcPr>
          <w:p w14:paraId="7465C031" w14:textId="77777777" w:rsidR="00296145" w:rsidRPr="00296145" w:rsidRDefault="00296145" w:rsidP="00296145">
            <w:pPr>
              <w:rPr>
                <w:sz w:val="23"/>
                <w:szCs w:val="23"/>
              </w:rPr>
            </w:pPr>
            <w:r w:rsidRPr="00296145">
              <w:rPr>
                <w:sz w:val="23"/>
                <w:szCs w:val="23"/>
              </w:rPr>
              <w:t>Vulnerable/underserved children who (1) are members of minority/ethnic groups; (2) live in low-income households; (3) are homeless; (4) receive early intervention or special education services; (5) live in rural communities; (6) live in multi-lingual households; (7) are immigrants.</w:t>
            </w:r>
          </w:p>
        </w:tc>
      </w:tr>
      <w:tr w:rsidR="00296145" w:rsidRPr="00296145" w14:paraId="61BDED03" w14:textId="77777777" w:rsidTr="006E0422">
        <w:tc>
          <w:tcPr>
            <w:tcW w:w="13230" w:type="dxa"/>
            <w:gridSpan w:val="2"/>
            <w:tcBorders>
              <w:left w:val="nil"/>
              <w:right w:val="nil"/>
            </w:tcBorders>
          </w:tcPr>
          <w:p w14:paraId="363671F1" w14:textId="77777777" w:rsidR="00296145" w:rsidRPr="00296145" w:rsidRDefault="00296145" w:rsidP="00296145">
            <w:pPr>
              <w:rPr>
                <w:sz w:val="23"/>
                <w:szCs w:val="23"/>
              </w:rPr>
            </w:pPr>
          </w:p>
        </w:tc>
      </w:tr>
    </w:tbl>
    <w:tbl>
      <w:tblPr>
        <w:tblStyle w:val="TableGrid4"/>
        <w:tblW w:w="13230" w:type="dxa"/>
        <w:tblInd w:w="-90" w:type="dxa"/>
        <w:tblLook w:val="04A0" w:firstRow="1" w:lastRow="0" w:firstColumn="1" w:lastColumn="0" w:noHBand="0" w:noVBand="1"/>
      </w:tblPr>
      <w:tblGrid>
        <w:gridCol w:w="3150"/>
        <w:gridCol w:w="2142"/>
        <w:gridCol w:w="2646"/>
        <w:gridCol w:w="2646"/>
        <w:gridCol w:w="2646"/>
      </w:tblGrid>
      <w:tr w:rsidR="00296145" w:rsidRPr="00296145" w14:paraId="340E7844" w14:textId="77777777" w:rsidTr="00296145">
        <w:tc>
          <w:tcPr>
            <w:tcW w:w="13230" w:type="dxa"/>
            <w:gridSpan w:val="5"/>
            <w:tcBorders>
              <w:left w:val="nil"/>
              <w:right w:val="nil"/>
            </w:tcBorders>
          </w:tcPr>
          <w:p w14:paraId="3EFE123D" w14:textId="77777777" w:rsidR="00296145" w:rsidRPr="00296145" w:rsidRDefault="00296145" w:rsidP="00296145">
            <w:pPr>
              <w:rPr>
                <w:sz w:val="23"/>
                <w:szCs w:val="23"/>
              </w:rPr>
            </w:pPr>
          </w:p>
        </w:tc>
      </w:tr>
      <w:tr w:rsidR="00296145" w:rsidRPr="00296145" w14:paraId="71E277D5" w14:textId="77777777" w:rsidTr="00296145">
        <w:tc>
          <w:tcPr>
            <w:tcW w:w="13230" w:type="dxa"/>
            <w:gridSpan w:val="5"/>
            <w:shd w:val="clear" w:color="auto" w:fill="D9D9D9" w:themeFill="background1" w:themeFillShade="D9"/>
          </w:tcPr>
          <w:p w14:paraId="2A2894D5" w14:textId="77777777" w:rsidR="00296145" w:rsidRPr="00296145" w:rsidRDefault="00296145" w:rsidP="00296145">
            <w:pPr>
              <w:jc w:val="center"/>
              <w:rPr>
                <w:b/>
              </w:rPr>
            </w:pPr>
            <w:r w:rsidRPr="00296145">
              <w:rPr>
                <w:b/>
              </w:rPr>
              <w:t>Goal 1: The NY-ECS is informed by the needs of its families, stakeholders &amp; partners</w:t>
            </w:r>
          </w:p>
        </w:tc>
      </w:tr>
      <w:tr w:rsidR="00296145" w:rsidRPr="00296145" w14:paraId="08F8AB5D" w14:textId="77777777" w:rsidTr="00296145">
        <w:tc>
          <w:tcPr>
            <w:tcW w:w="13230" w:type="dxa"/>
            <w:gridSpan w:val="5"/>
            <w:shd w:val="clear" w:color="auto" w:fill="F2F2F2" w:themeFill="background1" w:themeFillShade="F2"/>
          </w:tcPr>
          <w:p w14:paraId="181C1906" w14:textId="77777777" w:rsidR="00296145" w:rsidRPr="00296145" w:rsidRDefault="00296145" w:rsidP="00296145">
            <w:pPr>
              <w:rPr>
                <w:sz w:val="23"/>
                <w:szCs w:val="23"/>
              </w:rPr>
            </w:pPr>
            <w:r w:rsidRPr="00296145">
              <w:t>Objective 1.1 Improve ability of policymakers to review &amp; modify, as needed, the quality, availability &amp; accessibility of the NY-ECS</w:t>
            </w:r>
          </w:p>
        </w:tc>
      </w:tr>
      <w:tr w:rsidR="00296145" w:rsidRPr="00296145" w14:paraId="0FBB8FDC" w14:textId="77777777" w:rsidTr="00296145">
        <w:tc>
          <w:tcPr>
            <w:tcW w:w="3150" w:type="dxa"/>
            <w:shd w:val="clear" w:color="auto" w:fill="D9D9D9" w:themeFill="background1" w:themeFillShade="D9"/>
          </w:tcPr>
          <w:p w14:paraId="46D2BA65" w14:textId="77777777" w:rsidR="00296145" w:rsidRPr="00296145" w:rsidRDefault="00296145" w:rsidP="00296145">
            <w:pPr>
              <w:jc w:val="center"/>
              <w:rPr>
                <w:b/>
              </w:rPr>
            </w:pPr>
            <w:r w:rsidRPr="00296145">
              <w:rPr>
                <w:b/>
              </w:rPr>
              <w:t>Inputs</w:t>
            </w:r>
          </w:p>
        </w:tc>
        <w:tc>
          <w:tcPr>
            <w:tcW w:w="2142" w:type="dxa"/>
            <w:shd w:val="clear" w:color="auto" w:fill="D9D9D9" w:themeFill="background1" w:themeFillShade="D9"/>
          </w:tcPr>
          <w:p w14:paraId="1D458398" w14:textId="77777777" w:rsidR="00296145" w:rsidRPr="00296145" w:rsidRDefault="00296145" w:rsidP="00296145">
            <w:pPr>
              <w:jc w:val="center"/>
              <w:rPr>
                <w:b/>
              </w:rPr>
            </w:pPr>
            <w:r w:rsidRPr="00296145">
              <w:rPr>
                <w:b/>
              </w:rPr>
              <w:t>Activities</w:t>
            </w:r>
          </w:p>
        </w:tc>
        <w:tc>
          <w:tcPr>
            <w:tcW w:w="2646" w:type="dxa"/>
            <w:shd w:val="clear" w:color="auto" w:fill="D9D9D9" w:themeFill="background1" w:themeFillShade="D9"/>
          </w:tcPr>
          <w:p w14:paraId="0ED61BF7" w14:textId="77777777" w:rsidR="00296145" w:rsidRPr="00296145" w:rsidRDefault="00296145" w:rsidP="00296145">
            <w:pPr>
              <w:jc w:val="center"/>
              <w:rPr>
                <w:b/>
              </w:rPr>
            </w:pPr>
            <w:r w:rsidRPr="00296145">
              <w:rPr>
                <w:b/>
              </w:rPr>
              <w:t>Outputs</w:t>
            </w:r>
          </w:p>
        </w:tc>
        <w:tc>
          <w:tcPr>
            <w:tcW w:w="2646" w:type="dxa"/>
            <w:shd w:val="clear" w:color="auto" w:fill="D9D9D9" w:themeFill="background1" w:themeFillShade="D9"/>
          </w:tcPr>
          <w:p w14:paraId="46FB799E" w14:textId="77777777" w:rsidR="00296145" w:rsidRPr="00296145" w:rsidRDefault="00296145" w:rsidP="00296145">
            <w:pPr>
              <w:jc w:val="center"/>
              <w:rPr>
                <w:b/>
              </w:rPr>
            </w:pPr>
            <w:r w:rsidRPr="00296145">
              <w:rPr>
                <w:b/>
              </w:rPr>
              <w:t>Short Term Outcome</w:t>
            </w:r>
          </w:p>
        </w:tc>
        <w:tc>
          <w:tcPr>
            <w:tcW w:w="2646" w:type="dxa"/>
            <w:shd w:val="clear" w:color="auto" w:fill="D9D9D9" w:themeFill="background1" w:themeFillShade="D9"/>
          </w:tcPr>
          <w:p w14:paraId="387586A7" w14:textId="77777777" w:rsidR="00296145" w:rsidRPr="00296145" w:rsidRDefault="00296145" w:rsidP="00296145">
            <w:pPr>
              <w:jc w:val="center"/>
              <w:rPr>
                <w:b/>
              </w:rPr>
            </w:pPr>
            <w:r w:rsidRPr="00296145">
              <w:rPr>
                <w:b/>
              </w:rPr>
              <w:t>Long Term Outcome</w:t>
            </w:r>
          </w:p>
        </w:tc>
      </w:tr>
    </w:tbl>
    <w:p w14:paraId="298AA092" w14:textId="4A5FD1F8" w:rsidR="00296145" w:rsidRPr="00296145" w:rsidRDefault="00296145" w:rsidP="00296145">
      <w:r w:rsidRPr="00296145">
        <w:rPr>
          <w:noProof/>
        </w:rPr>
        <mc:AlternateContent>
          <mc:Choice Requires="wps">
            <w:drawing>
              <wp:anchor distT="0" distB="0" distL="114300" distR="114300" simplePos="0" relativeHeight="251765760" behindDoc="0" locked="0" layoutInCell="1" allowOverlap="1" wp14:anchorId="7A2EC36B" wp14:editId="3B472B4A">
                <wp:simplePos x="0" y="0"/>
                <wp:positionH relativeFrom="margin">
                  <wp:posOffset>5105400</wp:posOffset>
                </wp:positionH>
                <wp:positionV relativeFrom="paragraph">
                  <wp:posOffset>158115</wp:posOffset>
                </wp:positionV>
                <wp:extent cx="1504950" cy="1638300"/>
                <wp:effectExtent l="0" t="0" r="19050" b="19050"/>
                <wp:wrapNone/>
                <wp:docPr id="68" name="Text Box 68"/>
                <wp:cNvGraphicFramePr/>
                <a:graphic xmlns:a="http://schemas.openxmlformats.org/drawingml/2006/main">
                  <a:graphicData uri="http://schemas.microsoft.com/office/word/2010/wordprocessingShape">
                    <wps:wsp>
                      <wps:cNvSpPr txBox="1"/>
                      <wps:spPr>
                        <a:xfrm>
                          <a:off x="0" y="0"/>
                          <a:ext cx="1504950" cy="1638300"/>
                        </a:xfrm>
                        <a:prstGeom prst="rect">
                          <a:avLst/>
                        </a:prstGeom>
                        <a:solidFill>
                          <a:sysClr val="window" lastClr="FFFFFF"/>
                        </a:solidFill>
                        <a:ln w="6350">
                          <a:solidFill>
                            <a:prstClr val="black"/>
                          </a:solidFill>
                        </a:ln>
                      </wps:spPr>
                      <wps:txbx>
                        <w:txbxContent>
                          <w:p w14:paraId="7BE70143" w14:textId="77777777" w:rsidR="00794CEC" w:rsidRDefault="00794CEC" w:rsidP="00187D24">
                            <w:pPr>
                              <w:pStyle w:val="ListParagraph"/>
                              <w:numPr>
                                <w:ilvl w:val="0"/>
                                <w:numId w:val="24"/>
                              </w:numPr>
                              <w:spacing w:line="240" w:lineRule="auto"/>
                              <w:ind w:left="144" w:hanging="144"/>
                              <w:rPr>
                                <w:rFonts w:ascii="Times New Roman" w:hAnsi="Times New Roman"/>
                              </w:rPr>
                            </w:pPr>
                            <w:r>
                              <w:rPr>
                                <w:rFonts w:ascii="Times New Roman" w:hAnsi="Times New Roman"/>
                              </w:rPr>
                              <w:t>Needs Assessment Report</w:t>
                            </w:r>
                          </w:p>
                          <w:p w14:paraId="68287254" w14:textId="77777777" w:rsidR="00794CEC" w:rsidRDefault="00794CEC" w:rsidP="00187D24">
                            <w:pPr>
                              <w:pStyle w:val="ListParagraph"/>
                              <w:numPr>
                                <w:ilvl w:val="0"/>
                                <w:numId w:val="24"/>
                              </w:numPr>
                              <w:spacing w:line="240" w:lineRule="auto"/>
                              <w:ind w:left="144" w:hanging="144"/>
                              <w:rPr>
                                <w:rFonts w:ascii="Times New Roman" w:hAnsi="Times New Roman"/>
                              </w:rPr>
                            </w:pPr>
                            <w:r>
                              <w:rPr>
                                <w:rFonts w:ascii="Times New Roman" w:hAnsi="Times New Roman"/>
                              </w:rPr>
                              <w:t>Annual update supply &amp; demand review</w:t>
                            </w:r>
                          </w:p>
                          <w:p w14:paraId="72B6FE9E" w14:textId="77777777" w:rsidR="00794CEC" w:rsidRDefault="00794CEC" w:rsidP="00296145">
                            <w:pPr>
                              <w:pStyle w:val="ListParagraph"/>
                              <w:ind w:left="144"/>
                              <w:rPr>
                                <w:rFonts w:ascii="Times New Roman" w:hAnsi="Times New Roman"/>
                                <w:i/>
                              </w:rPr>
                            </w:pPr>
                            <w:r w:rsidRPr="00F41677">
                              <w:rPr>
                                <w:rFonts w:ascii="Times New Roman" w:hAnsi="Times New Roman"/>
                                <w:i/>
                              </w:rPr>
                              <w:t>[process measure</w:t>
                            </w:r>
                            <w:r>
                              <w:rPr>
                                <w:rFonts w:ascii="Times New Roman" w:hAnsi="Times New Roman"/>
                                <w:i/>
                              </w:rPr>
                              <w:t>s</w:t>
                            </w:r>
                            <w:r w:rsidRPr="00F41677">
                              <w:rPr>
                                <w:rFonts w:ascii="Times New Roman" w:hAnsi="Times New Roman"/>
                                <w:i/>
                              </w:rPr>
                              <w:t>]</w:t>
                            </w:r>
                          </w:p>
                          <w:p w14:paraId="7152E822" w14:textId="77777777" w:rsidR="00794CEC" w:rsidRDefault="00794CEC" w:rsidP="00296145">
                            <w:pPr>
                              <w:pStyle w:val="ListParagraph"/>
                              <w:ind w:left="144"/>
                              <w:rPr>
                                <w:rFonts w:ascii="Times New Roman" w:hAnsi="Times New Roman"/>
                                <w:i/>
                              </w:rPr>
                            </w:pPr>
                          </w:p>
                          <w:p w14:paraId="14A0608F" w14:textId="77777777" w:rsidR="00794CEC" w:rsidRPr="00A63B19" w:rsidRDefault="00794CEC" w:rsidP="00296145">
                            <w:pPr>
                              <w:pStyle w:val="ListParagraph"/>
                              <w:ind w:left="144"/>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C36B" id="_x0000_t202" coordsize="21600,21600" o:spt="202" path="m,l,21600r21600,l21600,xe">
                <v:stroke joinstyle="miter"/>
                <v:path gradientshapeok="t" o:connecttype="rect"/>
              </v:shapetype>
              <v:shape id="Text Box 68" o:spid="_x0000_s1026" type="#_x0000_t202" style="position:absolute;margin-left:402pt;margin-top:12.45pt;width:118.5pt;height:129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" fillcolor="window" strokeweight=".5pt">
                <v:textbox>
                  <w:txbxContent>
                    <w:p w14:paraId="7BE70143" w14:textId="77777777" w:rsidR="00794CEC" w:rsidRDefault="00794CEC" w:rsidP="00187D24">
                      <w:pPr>
                        <w:pStyle w:val="ListParagraph"/>
                        <w:numPr>
                          <w:ilvl w:val="0"/>
                          <w:numId w:val="24"/>
                        </w:numPr>
                        <w:spacing w:line="240" w:lineRule="auto"/>
                        <w:ind w:left="144" w:hanging="144"/>
                        <w:rPr>
                          <w:rFonts w:ascii="Times New Roman" w:hAnsi="Times New Roman"/>
                        </w:rPr>
                      </w:pPr>
                      <w:r>
                        <w:rPr>
                          <w:rFonts w:ascii="Times New Roman" w:hAnsi="Times New Roman"/>
                        </w:rPr>
                        <w:t>Needs Assessment Report</w:t>
                      </w:r>
                    </w:p>
                    <w:p w14:paraId="68287254" w14:textId="77777777" w:rsidR="00794CEC" w:rsidRDefault="00794CEC" w:rsidP="00187D24">
                      <w:pPr>
                        <w:pStyle w:val="ListParagraph"/>
                        <w:numPr>
                          <w:ilvl w:val="0"/>
                          <w:numId w:val="24"/>
                        </w:numPr>
                        <w:spacing w:line="240" w:lineRule="auto"/>
                        <w:ind w:left="144" w:hanging="144"/>
                        <w:rPr>
                          <w:rFonts w:ascii="Times New Roman" w:hAnsi="Times New Roman"/>
                        </w:rPr>
                      </w:pPr>
                      <w:r>
                        <w:rPr>
                          <w:rFonts w:ascii="Times New Roman" w:hAnsi="Times New Roman"/>
                        </w:rPr>
                        <w:t>Annual update supply &amp; demand review</w:t>
                      </w:r>
                    </w:p>
                    <w:p w14:paraId="72B6FE9E" w14:textId="77777777" w:rsidR="00794CEC" w:rsidRDefault="00794CEC" w:rsidP="00296145">
                      <w:pPr>
                        <w:pStyle w:val="ListParagraph"/>
                        <w:ind w:left="144"/>
                        <w:rPr>
                          <w:rFonts w:ascii="Times New Roman" w:hAnsi="Times New Roman"/>
                          <w:i/>
                        </w:rPr>
                      </w:pPr>
                      <w:r w:rsidRPr="00F41677">
                        <w:rPr>
                          <w:rFonts w:ascii="Times New Roman" w:hAnsi="Times New Roman"/>
                          <w:i/>
                        </w:rPr>
                        <w:t>[process measure</w:t>
                      </w:r>
                      <w:r>
                        <w:rPr>
                          <w:rFonts w:ascii="Times New Roman" w:hAnsi="Times New Roman"/>
                          <w:i/>
                        </w:rPr>
                        <w:t>s</w:t>
                      </w:r>
                      <w:r w:rsidRPr="00F41677">
                        <w:rPr>
                          <w:rFonts w:ascii="Times New Roman" w:hAnsi="Times New Roman"/>
                          <w:i/>
                        </w:rPr>
                        <w:t>]</w:t>
                      </w:r>
                    </w:p>
                    <w:p w14:paraId="7152E822" w14:textId="77777777" w:rsidR="00794CEC" w:rsidRDefault="00794CEC" w:rsidP="00296145">
                      <w:pPr>
                        <w:pStyle w:val="ListParagraph"/>
                        <w:ind w:left="144"/>
                        <w:rPr>
                          <w:rFonts w:ascii="Times New Roman" w:hAnsi="Times New Roman"/>
                          <w:i/>
                        </w:rPr>
                      </w:pPr>
                    </w:p>
                    <w:p w14:paraId="14A0608F" w14:textId="77777777" w:rsidR="00794CEC" w:rsidRPr="00A63B19" w:rsidRDefault="00794CEC" w:rsidP="00296145">
                      <w:pPr>
                        <w:pStyle w:val="ListParagraph"/>
                        <w:ind w:left="144"/>
                        <w:rPr>
                          <w:rFonts w:ascii="Times New Roman" w:hAnsi="Times New Roman"/>
                        </w:rPr>
                      </w:pPr>
                    </w:p>
                  </w:txbxContent>
                </v:textbox>
                <w10:wrap anchorx="margin"/>
              </v:shape>
            </w:pict>
          </mc:Fallback>
        </mc:AlternateContent>
      </w:r>
      <w:r w:rsidRPr="00296145">
        <w:rPr>
          <w:noProof/>
        </w:rPr>
        <mc:AlternateContent>
          <mc:Choice Requires="wps">
            <w:drawing>
              <wp:anchor distT="0" distB="0" distL="114300" distR="114300" simplePos="0" relativeHeight="251762688" behindDoc="0" locked="0" layoutInCell="1" allowOverlap="1" wp14:anchorId="387B5214" wp14:editId="119C86C0">
                <wp:simplePos x="0" y="0"/>
                <wp:positionH relativeFrom="column">
                  <wp:posOffset>3495675</wp:posOffset>
                </wp:positionH>
                <wp:positionV relativeFrom="paragraph">
                  <wp:posOffset>138430</wp:posOffset>
                </wp:positionV>
                <wp:extent cx="1438275" cy="3095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38275" cy="3095625"/>
                        </a:xfrm>
                        <a:prstGeom prst="rect">
                          <a:avLst/>
                        </a:prstGeom>
                        <a:solidFill>
                          <a:sysClr val="window" lastClr="FFFFFF"/>
                        </a:solidFill>
                        <a:ln w="6350">
                          <a:solidFill>
                            <a:prstClr val="black"/>
                          </a:solidFill>
                        </a:ln>
                      </wps:spPr>
                      <wps:txbx>
                        <w:txbxContent>
                          <w:p w14:paraId="7F0D4923" w14:textId="77777777" w:rsidR="00794CEC" w:rsidRPr="007977C4" w:rsidRDefault="00794CEC" w:rsidP="00187D24">
                            <w:pPr>
                              <w:pStyle w:val="ListParagraph"/>
                              <w:numPr>
                                <w:ilvl w:val="0"/>
                                <w:numId w:val="6"/>
                              </w:numPr>
                              <w:spacing w:line="240" w:lineRule="auto"/>
                              <w:ind w:left="144" w:hanging="144"/>
                              <w:rPr>
                                <w:rFonts w:ascii="Times New Roman" w:hAnsi="Times New Roman"/>
                              </w:rPr>
                            </w:pPr>
                            <w:r w:rsidRPr="007977C4">
                              <w:rPr>
                                <w:rFonts w:ascii="Times New Roman" w:hAnsi="Times New Roman"/>
                              </w:rPr>
                              <w:t>PDGB5 statewide NA recommendations that reflect needs of parents, stakeholders, partners</w:t>
                            </w:r>
                          </w:p>
                          <w:p w14:paraId="3BBBBE39" w14:textId="77777777" w:rsidR="00794CEC" w:rsidRPr="009B0633" w:rsidRDefault="00794CEC" w:rsidP="00187D24">
                            <w:pPr>
                              <w:pStyle w:val="ListParagraph"/>
                              <w:numPr>
                                <w:ilvl w:val="0"/>
                                <w:numId w:val="6"/>
                              </w:numPr>
                              <w:spacing w:line="240" w:lineRule="auto"/>
                              <w:ind w:left="144" w:hanging="144"/>
                              <w:rPr>
                                <w:rFonts w:ascii="Times New Roman" w:hAnsi="Times New Roman"/>
                              </w:rPr>
                            </w:pPr>
                            <w:r w:rsidRPr="009B0633">
                              <w:rPr>
                                <w:rFonts w:ascii="Times New Roman" w:hAnsi="Times New Roman"/>
                              </w:rPr>
                              <w:t xml:space="preserve">Data elements needed for ongoing review are identified &amp; incorporated into single data resource used for ongoing improvement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B5214" id="Text Box 9" o:spid="_x0000_s1027" type="#_x0000_t202" style="position:absolute;margin-left:275.25pt;margin-top:10.9pt;width:113.25pt;height:24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" fillcolor="window" strokeweight=".5pt">
                <v:textbox>
                  <w:txbxContent>
                    <w:p w14:paraId="7F0D4923" w14:textId="77777777" w:rsidR="00794CEC" w:rsidRPr="007977C4" w:rsidRDefault="00794CEC" w:rsidP="00187D24">
                      <w:pPr>
                        <w:pStyle w:val="ListParagraph"/>
                        <w:numPr>
                          <w:ilvl w:val="0"/>
                          <w:numId w:val="6"/>
                        </w:numPr>
                        <w:spacing w:line="240" w:lineRule="auto"/>
                        <w:ind w:left="144" w:hanging="144"/>
                        <w:rPr>
                          <w:rFonts w:ascii="Times New Roman" w:hAnsi="Times New Roman"/>
                        </w:rPr>
                      </w:pPr>
                      <w:r w:rsidRPr="007977C4">
                        <w:rPr>
                          <w:rFonts w:ascii="Times New Roman" w:hAnsi="Times New Roman"/>
                        </w:rPr>
                        <w:t>PDGB5 statewide NA recommendations that reflect needs of parents, stakeholders, partners</w:t>
                      </w:r>
                    </w:p>
                    <w:p w14:paraId="3BBBBE39" w14:textId="77777777" w:rsidR="00794CEC" w:rsidRPr="009B0633" w:rsidRDefault="00794CEC" w:rsidP="00187D24">
                      <w:pPr>
                        <w:pStyle w:val="ListParagraph"/>
                        <w:numPr>
                          <w:ilvl w:val="0"/>
                          <w:numId w:val="6"/>
                        </w:numPr>
                        <w:spacing w:line="240" w:lineRule="auto"/>
                        <w:ind w:left="144" w:hanging="144"/>
                        <w:rPr>
                          <w:rFonts w:ascii="Times New Roman" w:hAnsi="Times New Roman"/>
                        </w:rPr>
                      </w:pPr>
                      <w:r w:rsidRPr="009B0633">
                        <w:rPr>
                          <w:rFonts w:ascii="Times New Roman" w:hAnsi="Times New Roman"/>
                        </w:rPr>
                        <w:t xml:space="preserve">Data elements needed for ongoing review are identified &amp; incorporated into single data resource used for ongoing improvement </w:t>
                      </w:r>
                    </w:p>
                  </w:txbxContent>
                </v:textbox>
              </v:shape>
            </w:pict>
          </mc:Fallback>
        </mc:AlternateContent>
      </w:r>
      <w:r w:rsidRPr="00296145">
        <w:rPr>
          <w:noProof/>
        </w:rPr>
        <mc:AlternateContent>
          <mc:Choice Requires="wps">
            <w:drawing>
              <wp:anchor distT="0" distB="0" distL="114300" distR="114300" simplePos="0" relativeHeight="251764736" behindDoc="0" locked="0" layoutInCell="1" allowOverlap="1" wp14:anchorId="20330FC0" wp14:editId="61EFF597">
                <wp:simplePos x="0" y="0"/>
                <wp:positionH relativeFrom="margin">
                  <wp:posOffset>-28575</wp:posOffset>
                </wp:positionH>
                <wp:positionV relativeFrom="margin">
                  <wp:posOffset>2581275</wp:posOffset>
                </wp:positionV>
                <wp:extent cx="1771650" cy="3133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771650" cy="3133725"/>
                        </a:xfrm>
                        <a:prstGeom prst="rect">
                          <a:avLst/>
                        </a:prstGeom>
                        <a:solidFill>
                          <a:sysClr val="window" lastClr="FFFFFF"/>
                        </a:solidFill>
                        <a:ln w="6350">
                          <a:solidFill>
                            <a:prstClr val="black"/>
                          </a:solidFill>
                        </a:ln>
                      </wps:spPr>
                      <wps:txbx>
                        <w:txbxContent>
                          <w:p w14:paraId="51072F0A" w14:textId="77777777" w:rsidR="00794CEC" w:rsidRDefault="00794CEC" w:rsidP="00187D24">
                            <w:pPr>
                              <w:pStyle w:val="ListParagraph"/>
                              <w:numPr>
                                <w:ilvl w:val="0"/>
                                <w:numId w:val="5"/>
                              </w:numPr>
                              <w:ind w:left="144" w:hanging="144"/>
                              <w:rPr>
                                <w:rFonts w:ascii="Times New Roman" w:hAnsi="Times New Roman"/>
                                <w:sz w:val="23"/>
                                <w:szCs w:val="23"/>
                              </w:rPr>
                            </w:pPr>
                            <w:r w:rsidRPr="009B527E">
                              <w:rPr>
                                <w:rFonts w:ascii="Times New Roman" w:hAnsi="Times New Roman"/>
                                <w:sz w:val="23"/>
                                <w:szCs w:val="23"/>
                              </w:rPr>
                              <w:t>Federal &amp; State funding that support the NY-ECS</w:t>
                            </w:r>
                          </w:p>
                          <w:p w14:paraId="1BA47910" w14:textId="77777777" w:rsidR="00794CEC" w:rsidRDefault="00794CEC" w:rsidP="00187D24">
                            <w:pPr>
                              <w:pStyle w:val="ListParagraph"/>
                              <w:numPr>
                                <w:ilvl w:val="0"/>
                                <w:numId w:val="5"/>
                              </w:numPr>
                              <w:ind w:left="144" w:hanging="144"/>
                              <w:rPr>
                                <w:rFonts w:ascii="Times New Roman" w:hAnsi="Times New Roman"/>
                                <w:sz w:val="23"/>
                                <w:szCs w:val="23"/>
                              </w:rPr>
                            </w:pPr>
                            <w:r w:rsidRPr="009B527E">
                              <w:rPr>
                                <w:rFonts w:ascii="Times New Roman" w:hAnsi="Times New Roman"/>
                                <w:sz w:val="23"/>
                                <w:szCs w:val="23"/>
                              </w:rPr>
                              <w:t>Staff have expertise &amp; are committed to changes as described in this proposal</w:t>
                            </w:r>
                          </w:p>
                          <w:p w14:paraId="0FC519E8" w14:textId="77777777" w:rsidR="00794CEC" w:rsidRPr="009B527E" w:rsidRDefault="00794CEC" w:rsidP="00187D24">
                            <w:pPr>
                              <w:pStyle w:val="ListParagraph"/>
                              <w:numPr>
                                <w:ilvl w:val="0"/>
                                <w:numId w:val="5"/>
                              </w:numPr>
                              <w:ind w:left="144" w:hanging="144"/>
                              <w:rPr>
                                <w:rFonts w:ascii="Times New Roman" w:hAnsi="Times New Roman"/>
                                <w:sz w:val="23"/>
                                <w:szCs w:val="23"/>
                              </w:rPr>
                            </w:pPr>
                            <w:r>
                              <w:rPr>
                                <w:rFonts w:ascii="Times New Roman" w:hAnsi="Times New Roman"/>
                                <w:sz w:val="23"/>
                                <w:szCs w:val="23"/>
                              </w:rPr>
                              <w:t>Existing ECAC infrastructure</w:t>
                            </w:r>
                          </w:p>
                          <w:p w14:paraId="177F8A83" w14:textId="77777777" w:rsidR="00794CEC" w:rsidRPr="009B527E" w:rsidRDefault="00794CEC" w:rsidP="00187D24">
                            <w:pPr>
                              <w:pStyle w:val="ListParagraph"/>
                              <w:numPr>
                                <w:ilvl w:val="0"/>
                                <w:numId w:val="5"/>
                              </w:numPr>
                              <w:ind w:left="144" w:hanging="144"/>
                              <w:rPr>
                                <w:rFonts w:ascii="Times New Roman" w:hAnsi="Times New Roman"/>
                                <w:sz w:val="23"/>
                                <w:szCs w:val="23"/>
                              </w:rPr>
                            </w:pPr>
                            <w:r w:rsidRPr="009B527E">
                              <w:rPr>
                                <w:rFonts w:ascii="Times New Roman" w:hAnsi="Times New Roman"/>
                                <w:sz w:val="23"/>
                                <w:szCs w:val="23"/>
                              </w:rPr>
                              <w:t>Established partners: CCF, CUNY-PDI, DOH, ECAC, OCFS, OMH, SED, SUNY-CHSR</w:t>
                            </w:r>
                          </w:p>
                          <w:p w14:paraId="12F18408" w14:textId="77777777" w:rsidR="00794CEC" w:rsidRDefault="00794CEC" w:rsidP="00187D24">
                            <w:pPr>
                              <w:pStyle w:val="ListParagraph"/>
                              <w:numPr>
                                <w:ilvl w:val="0"/>
                                <w:numId w:val="5"/>
                              </w:numPr>
                              <w:ind w:left="144" w:hanging="144"/>
                              <w:rPr>
                                <w:rFonts w:ascii="Times New Roman" w:hAnsi="Times New Roman"/>
                                <w:sz w:val="23"/>
                                <w:szCs w:val="23"/>
                              </w:rPr>
                            </w:pPr>
                            <w:r w:rsidRPr="009B527E">
                              <w:rPr>
                                <w:rFonts w:ascii="Times New Roman" w:hAnsi="Times New Roman"/>
                                <w:sz w:val="23"/>
                                <w:szCs w:val="23"/>
                              </w:rPr>
                              <w:t>Established training, communications, technical assistance &amp; IT/web infrastructures</w:t>
                            </w:r>
                          </w:p>
                          <w:p w14:paraId="5662E279" w14:textId="77777777" w:rsidR="00794CEC" w:rsidRPr="00A63B19" w:rsidRDefault="00794CEC" w:rsidP="00296145">
                            <w:pPr>
                              <w:pStyle w:val="ListParagraph"/>
                              <w:spacing w:line="240" w:lineRule="auto"/>
                              <w:ind w:left="144"/>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30FC0" id="Text Box 1" o:spid="_x0000_s1028" type="#_x0000_t202" style="position:absolute;margin-left:-2.25pt;margin-top:203.25pt;width:139.5pt;height:246.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" fillcolor="window" strokeweight=".5pt">
                <v:textbox>
                  <w:txbxContent>
                    <w:p w14:paraId="51072F0A" w14:textId="77777777" w:rsidR="00794CEC" w:rsidRDefault="00794CEC" w:rsidP="00187D24">
                      <w:pPr>
                        <w:pStyle w:val="ListParagraph"/>
                        <w:numPr>
                          <w:ilvl w:val="0"/>
                          <w:numId w:val="5"/>
                        </w:numPr>
                        <w:ind w:left="144" w:hanging="144"/>
                        <w:rPr>
                          <w:rFonts w:ascii="Times New Roman" w:hAnsi="Times New Roman"/>
                          <w:sz w:val="23"/>
                          <w:szCs w:val="23"/>
                        </w:rPr>
                      </w:pPr>
                      <w:r w:rsidRPr="009B527E">
                        <w:rPr>
                          <w:rFonts w:ascii="Times New Roman" w:hAnsi="Times New Roman"/>
                          <w:sz w:val="23"/>
                          <w:szCs w:val="23"/>
                        </w:rPr>
                        <w:t>Federal &amp; State funding that support the NY-ECS</w:t>
                      </w:r>
                    </w:p>
                    <w:p w14:paraId="1BA47910" w14:textId="77777777" w:rsidR="00794CEC" w:rsidRDefault="00794CEC" w:rsidP="00187D24">
                      <w:pPr>
                        <w:pStyle w:val="ListParagraph"/>
                        <w:numPr>
                          <w:ilvl w:val="0"/>
                          <w:numId w:val="5"/>
                        </w:numPr>
                        <w:ind w:left="144" w:hanging="144"/>
                        <w:rPr>
                          <w:rFonts w:ascii="Times New Roman" w:hAnsi="Times New Roman"/>
                          <w:sz w:val="23"/>
                          <w:szCs w:val="23"/>
                        </w:rPr>
                      </w:pPr>
                      <w:r w:rsidRPr="009B527E">
                        <w:rPr>
                          <w:rFonts w:ascii="Times New Roman" w:hAnsi="Times New Roman"/>
                          <w:sz w:val="23"/>
                          <w:szCs w:val="23"/>
                        </w:rPr>
                        <w:t>Staff have expertise &amp; are committed to changes as described in this proposal</w:t>
                      </w:r>
                    </w:p>
                    <w:p w14:paraId="0FC519E8" w14:textId="77777777" w:rsidR="00794CEC" w:rsidRPr="009B527E" w:rsidRDefault="00794CEC" w:rsidP="00187D24">
                      <w:pPr>
                        <w:pStyle w:val="ListParagraph"/>
                        <w:numPr>
                          <w:ilvl w:val="0"/>
                          <w:numId w:val="5"/>
                        </w:numPr>
                        <w:ind w:left="144" w:hanging="144"/>
                        <w:rPr>
                          <w:rFonts w:ascii="Times New Roman" w:hAnsi="Times New Roman"/>
                          <w:sz w:val="23"/>
                          <w:szCs w:val="23"/>
                        </w:rPr>
                      </w:pPr>
                      <w:r>
                        <w:rPr>
                          <w:rFonts w:ascii="Times New Roman" w:hAnsi="Times New Roman"/>
                          <w:sz w:val="23"/>
                          <w:szCs w:val="23"/>
                        </w:rPr>
                        <w:t>Existing ECAC infrastructure</w:t>
                      </w:r>
                    </w:p>
                    <w:p w14:paraId="177F8A83" w14:textId="77777777" w:rsidR="00794CEC" w:rsidRPr="009B527E" w:rsidRDefault="00794CEC" w:rsidP="00187D24">
                      <w:pPr>
                        <w:pStyle w:val="ListParagraph"/>
                        <w:numPr>
                          <w:ilvl w:val="0"/>
                          <w:numId w:val="5"/>
                        </w:numPr>
                        <w:ind w:left="144" w:hanging="144"/>
                        <w:rPr>
                          <w:rFonts w:ascii="Times New Roman" w:hAnsi="Times New Roman"/>
                          <w:sz w:val="23"/>
                          <w:szCs w:val="23"/>
                        </w:rPr>
                      </w:pPr>
                      <w:r w:rsidRPr="009B527E">
                        <w:rPr>
                          <w:rFonts w:ascii="Times New Roman" w:hAnsi="Times New Roman"/>
                          <w:sz w:val="23"/>
                          <w:szCs w:val="23"/>
                        </w:rPr>
                        <w:t>Established partners: CCF, CUNY-PDI, DOH, ECAC, OCFS, OMH, SED, SUNY-CHSR</w:t>
                      </w:r>
                    </w:p>
                    <w:p w14:paraId="12F18408" w14:textId="77777777" w:rsidR="00794CEC" w:rsidRDefault="00794CEC" w:rsidP="00187D24">
                      <w:pPr>
                        <w:pStyle w:val="ListParagraph"/>
                        <w:numPr>
                          <w:ilvl w:val="0"/>
                          <w:numId w:val="5"/>
                        </w:numPr>
                        <w:ind w:left="144" w:hanging="144"/>
                        <w:rPr>
                          <w:rFonts w:ascii="Times New Roman" w:hAnsi="Times New Roman"/>
                          <w:sz w:val="23"/>
                          <w:szCs w:val="23"/>
                        </w:rPr>
                      </w:pPr>
                      <w:r w:rsidRPr="009B527E">
                        <w:rPr>
                          <w:rFonts w:ascii="Times New Roman" w:hAnsi="Times New Roman"/>
                          <w:sz w:val="23"/>
                          <w:szCs w:val="23"/>
                        </w:rPr>
                        <w:t>Established training, communications, technical assistance &amp; IT/web infrastructures</w:t>
                      </w:r>
                    </w:p>
                    <w:p w14:paraId="5662E279" w14:textId="77777777" w:rsidR="00794CEC" w:rsidRPr="00A63B19" w:rsidRDefault="00794CEC" w:rsidP="00296145">
                      <w:pPr>
                        <w:pStyle w:val="ListParagraph"/>
                        <w:spacing w:line="240" w:lineRule="auto"/>
                        <w:ind w:left="144"/>
                        <w:rPr>
                          <w:rFonts w:ascii="Times New Roman" w:hAnsi="Times New Roman"/>
                        </w:rPr>
                      </w:pPr>
                    </w:p>
                  </w:txbxContent>
                </v:textbox>
                <w10:wrap anchorx="margin" anchory="margin"/>
              </v:shape>
            </w:pict>
          </mc:Fallback>
        </mc:AlternateContent>
      </w:r>
    </w:p>
    <w:p w14:paraId="463EDCFA" w14:textId="202FE301" w:rsidR="00296145" w:rsidRPr="00296145" w:rsidRDefault="00296145" w:rsidP="00296145">
      <w:r w:rsidRPr="00296145">
        <w:rPr>
          <w:noProof/>
        </w:rPr>
        <mc:AlternateContent>
          <mc:Choice Requires="wps">
            <w:drawing>
              <wp:anchor distT="0" distB="0" distL="114300" distR="114300" simplePos="0" relativeHeight="251763712" behindDoc="0" locked="0" layoutInCell="1" allowOverlap="1" wp14:anchorId="5D4EEA01" wp14:editId="209BB712">
                <wp:simplePos x="0" y="0"/>
                <wp:positionH relativeFrom="margin">
                  <wp:posOffset>6772275</wp:posOffset>
                </wp:positionH>
                <wp:positionV relativeFrom="paragraph">
                  <wp:posOffset>20320</wp:posOffset>
                </wp:positionV>
                <wp:extent cx="1606550" cy="2076450"/>
                <wp:effectExtent l="0" t="0" r="12700" b="19050"/>
                <wp:wrapNone/>
                <wp:docPr id="41" name="Text Box 41"/>
                <wp:cNvGraphicFramePr/>
                <a:graphic xmlns:a="http://schemas.openxmlformats.org/drawingml/2006/main">
                  <a:graphicData uri="http://schemas.microsoft.com/office/word/2010/wordprocessingShape">
                    <wps:wsp>
                      <wps:cNvSpPr txBox="1"/>
                      <wps:spPr>
                        <a:xfrm>
                          <a:off x="0" y="0"/>
                          <a:ext cx="1606550" cy="2076450"/>
                        </a:xfrm>
                        <a:prstGeom prst="rect">
                          <a:avLst/>
                        </a:prstGeom>
                        <a:solidFill>
                          <a:sysClr val="window" lastClr="FFFFFF"/>
                        </a:solidFill>
                        <a:ln w="6350">
                          <a:solidFill>
                            <a:prstClr val="black"/>
                          </a:solidFill>
                        </a:ln>
                      </wps:spPr>
                      <wps:txbx>
                        <w:txbxContent>
                          <w:p w14:paraId="62564F90" w14:textId="77777777" w:rsidR="00794CEC" w:rsidRPr="009B0633" w:rsidRDefault="00794CEC" w:rsidP="00187D24">
                            <w:pPr>
                              <w:pStyle w:val="ListParagraph"/>
                              <w:numPr>
                                <w:ilvl w:val="0"/>
                                <w:numId w:val="23"/>
                              </w:numPr>
                              <w:ind w:left="144" w:hanging="144"/>
                              <w:rPr>
                                <w:rFonts w:ascii="Times New Roman" w:hAnsi="Times New Roman"/>
                                <w:i/>
                              </w:rPr>
                            </w:pPr>
                            <w:r w:rsidRPr="009B0633">
                              <w:rPr>
                                <w:rFonts w:ascii="Times New Roman" w:hAnsi="Times New Roman"/>
                              </w:rPr>
                              <w:t xml:space="preserve">Access to data that informs policymakers on an ongoing basis about the effectiveness/ needs of the NY-ECS </w:t>
                            </w:r>
                          </w:p>
                          <w:p w14:paraId="243741AC" w14:textId="77777777" w:rsidR="00794CEC" w:rsidRPr="00980ADB" w:rsidRDefault="00794CEC" w:rsidP="00187D24">
                            <w:pPr>
                              <w:pStyle w:val="ListParagraph"/>
                              <w:numPr>
                                <w:ilvl w:val="0"/>
                                <w:numId w:val="23"/>
                              </w:numPr>
                              <w:ind w:left="144" w:hanging="144"/>
                              <w:rPr>
                                <w:rFonts w:ascii="Times New Roman" w:hAnsi="Times New Roman"/>
                                <w:i/>
                              </w:rPr>
                            </w:pPr>
                            <w:r w:rsidRPr="009B0633">
                              <w:rPr>
                                <w:rFonts w:ascii="Times New Roman" w:hAnsi="Times New Roman"/>
                              </w:rPr>
                              <w:t>Method to track</w:t>
                            </w:r>
                            <w:r>
                              <w:rPr>
                                <w:rFonts w:ascii="Times New Roman" w:hAnsi="Times New Roman"/>
                              </w:rPr>
                              <w:t xml:space="preserve"> NY ECS CQI </w:t>
                            </w:r>
                          </w:p>
                          <w:p w14:paraId="76DF2EB6" w14:textId="77777777" w:rsidR="00794CEC" w:rsidRDefault="00794CEC" w:rsidP="00187D24">
                            <w:pPr>
                              <w:pStyle w:val="ListParagraph"/>
                              <w:numPr>
                                <w:ilvl w:val="0"/>
                                <w:numId w:val="23"/>
                              </w:numPr>
                              <w:ind w:left="144" w:hanging="144"/>
                              <w:rPr>
                                <w:rFonts w:ascii="Times New Roman" w:hAnsi="Times New Roman"/>
                                <w:i/>
                              </w:rPr>
                            </w:pPr>
                            <w:r w:rsidRPr="00F41677">
                              <w:rPr>
                                <w:rFonts w:ascii="Times New Roman" w:hAnsi="Times New Roman"/>
                                <w:i/>
                              </w:rPr>
                              <w:t>[process measure</w:t>
                            </w:r>
                            <w:r>
                              <w:rPr>
                                <w:rFonts w:ascii="Times New Roman" w:hAnsi="Times New Roman"/>
                                <w:i/>
                              </w:rPr>
                              <w:t>s</w:t>
                            </w:r>
                            <w:r w:rsidRPr="00F41677">
                              <w:rPr>
                                <w:rFonts w:ascii="Times New Roman" w:hAnsi="Times New Roman"/>
                                <w:i/>
                              </w:rPr>
                              <w:t>]</w:t>
                            </w:r>
                          </w:p>
                          <w:p w14:paraId="6B0FE40A" w14:textId="77777777" w:rsidR="00794CEC" w:rsidRDefault="00794CEC" w:rsidP="00296145">
                            <w:pPr>
                              <w:pStyle w:val="ListParagraph"/>
                              <w:ind w:left="144"/>
                              <w:rPr>
                                <w:rFonts w:ascii="Times New Roman" w:hAnsi="Times New Roman"/>
                                <w:i/>
                              </w:rPr>
                            </w:pPr>
                          </w:p>
                          <w:p w14:paraId="5BAC5170" w14:textId="77777777" w:rsidR="00794CEC" w:rsidRPr="00A63B19" w:rsidRDefault="00794CEC" w:rsidP="00296145">
                            <w:pPr>
                              <w:pStyle w:val="ListParagraph"/>
                              <w:ind w:left="144"/>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EEA01" id="Text Box 41" o:spid="_x0000_s1029" type="#_x0000_t202" style="position:absolute;margin-left:533.25pt;margin-top:1.6pt;width:126.5pt;height:163.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" fillcolor="window" strokeweight=".5pt">
                <v:textbox>
                  <w:txbxContent>
                    <w:p w14:paraId="62564F90" w14:textId="77777777" w:rsidR="00794CEC" w:rsidRPr="009B0633" w:rsidRDefault="00794CEC" w:rsidP="00187D24">
                      <w:pPr>
                        <w:pStyle w:val="ListParagraph"/>
                        <w:numPr>
                          <w:ilvl w:val="0"/>
                          <w:numId w:val="23"/>
                        </w:numPr>
                        <w:ind w:left="144" w:hanging="144"/>
                        <w:rPr>
                          <w:rFonts w:ascii="Times New Roman" w:hAnsi="Times New Roman"/>
                          <w:i/>
                        </w:rPr>
                      </w:pPr>
                      <w:r w:rsidRPr="009B0633">
                        <w:rPr>
                          <w:rFonts w:ascii="Times New Roman" w:hAnsi="Times New Roman"/>
                        </w:rPr>
                        <w:t xml:space="preserve">Access to data that informs policymakers on an ongoing basis about the effectiveness/ needs of the NY-ECS </w:t>
                      </w:r>
                    </w:p>
                    <w:p w14:paraId="243741AC" w14:textId="77777777" w:rsidR="00794CEC" w:rsidRPr="00980ADB" w:rsidRDefault="00794CEC" w:rsidP="00187D24">
                      <w:pPr>
                        <w:pStyle w:val="ListParagraph"/>
                        <w:numPr>
                          <w:ilvl w:val="0"/>
                          <w:numId w:val="23"/>
                        </w:numPr>
                        <w:ind w:left="144" w:hanging="144"/>
                        <w:rPr>
                          <w:rFonts w:ascii="Times New Roman" w:hAnsi="Times New Roman"/>
                          <w:i/>
                        </w:rPr>
                      </w:pPr>
                      <w:r w:rsidRPr="009B0633">
                        <w:rPr>
                          <w:rFonts w:ascii="Times New Roman" w:hAnsi="Times New Roman"/>
                        </w:rPr>
                        <w:t>Method to track</w:t>
                      </w:r>
                      <w:r>
                        <w:rPr>
                          <w:rFonts w:ascii="Times New Roman" w:hAnsi="Times New Roman"/>
                        </w:rPr>
                        <w:t xml:space="preserve"> NY ECS CQI </w:t>
                      </w:r>
                    </w:p>
                    <w:p w14:paraId="76DF2EB6" w14:textId="77777777" w:rsidR="00794CEC" w:rsidRDefault="00794CEC" w:rsidP="00187D24">
                      <w:pPr>
                        <w:pStyle w:val="ListParagraph"/>
                        <w:numPr>
                          <w:ilvl w:val="0"/>
                          <w:numId w:val="23"/>
                        </w:numPr>
                        <w:ind w:left="144" w:hanging="144"/>
                        <w:rPr>
                          <w:rFonts w:ascii="Times New Roman" w:hAnsi="Times New Roman"/>
                          <w:i/>
                        </w:rPr>
                      </w:pPr>
                      <w:r w:rsidRPr="00F41677">
                        <w:rPr>
                          <w:rFonts w:ascii="Times New Roman" w:hAnsi="Times New Roman"/>
                          <w:i/>
                        </w:rPr>
                        <w:t>[process measure</w:t>
                      </w:r>
                      <w:r>
                        <w:rPr>
                          <w:rFonts w:ascii="Times New Roman" w:hAnsi="Times New Roman"/>
                          <w:i/>
                        </w:rPr>
                        <w:t>s</w:t>
                      </w:r>
                      <w:r w:rsidRPr="00F41677">
                        <w:rPr>
                          <w:rFonts w:ascii="Times New Roman" w:hAnsi="Times New Roman"/>
                          <w:i/>
                        </w:rPr>
                        <w:t>]</w:t>
                      </w:r>
                    </w:p>
                    <w:p w14:paraId="6B0FE40A" w14:textId="77777777" w:rsidR="00794CEC" w:rsidRDefault="00794CEC" w:rsidP="00296145">
                      <w:pPr>
                        <w:pStyle w:val="ListParagraph"/>
                        <w:ind w:left="144"/>
                        <w:rPr>
                          <w:rFonts w:ascii="Times New Roman" w:hAnsi="Times New Roman"/>
                          <w:i/>
                        </w:rPr>
                      </w:pPr>
                    </w:p>
                    <w:p w14:paraId="5BAC5170" w14:textId="77777777" w:rsidR="00794CEC" w:rsidRPr="00A63B19" w:rsidRDefault="00794CEC" w:rsidP="00296145">
                      <w:pPr>
                        <w:pStyle w:val="ListParagraph"/>
                        <w:ind w:left="144"/>
                        <w:rPr>
                          <w:rFonts w:ascii="Times New Roman" w:hAnsi="Times New Roman"/>
                        </w:rPr>
                      </w:pPr>
                    </w:p>
                  </w:txbxContent>
                </v:textbox>
                <w10:wrap anchorx="margin"/>
              </v:shape>
            </w:pict>
          </mc:Fallback>
        </mc:AlternateContent>
      </w:r>
      <w:r w:rsidRPr="00296145">
        <w:rPr>
          <w:noProof/>
        </w:rPr>
        <mc:AlternateContent>
          <mc:Choice Requires="wps">
            <w:drawing>
              <wp:anchor distT="0" distB="0" distL="114300" distR="114300" simplePos="0" relativeHeight="251761664" behindDoc="0" locked="0" layoutInCell="1" allowOverlap="1" wp14:anchorId="4DAD8E93" wp14:editId="6A29B40B">
                <wp:simplePos x="0" y="0"/>
                <wp:positionH relativeFrom="margin">
                  <wp:posOffset>1933575</wp:posOffset>
                </wp:positionH>
                <wp:positionV relativeFrom="margin">
                  <wp:posOffset>2581276</wp:posOffset>
                </wp:positionV>
                <wp:extent cx="1314450" cy="2838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314450" cy="2838450"/>
                        </a:xfrm>
                        <a:prstGeom prst="rect">
                          <a:avLst/>
                        </a:prstGeom>
                        <a:solidFill>
                          <a:sysClr val="window" lastClr="FFFFFF"/>
                        </a:solidFill>
                        <a:ln w="6350">
                          <a:solidFill>
                            <a:prstClr val="black"/>
                          </a:solidFill>
                        </a:ln>
                      </wps:spPr>
                      <wps:txbx>
                        <w:txbxContent>
                          <w:p w14:paraId="037F0A04" w14:textId="77777777" w:rsidR="00794CEC" w:rsidRPr="00F41677" w:rsidRDefault="00794CEC" w:rsidP="00187D24">
                            <w:pPr>
                              <w:pStyle w:val="ListParagraph"/>
                              <w:numPr>
                                <w:ilvl w:val="0"/>
                                <w:numId w:val="6"/>
                              </w:numPr>
                              <w:spacing w:line="240" w:lineRule="auto"/>
                              <w:ind w:left="144" w:hanging="144"/>
                              <w:rPr>
                                <w:rFonts w:ascii="Times New Roman" w:hAnsi="Times New Roman"/>
                              </w:rPr>
                            </w:pPr>
                            <w:r w:rsidRPr="00F41677">
                              <w:rPr>
                                <w:rFonts w:ascii="Times New Roman" w:hAnsi="Times New Roman"/>
                              </w:rPr>
                              <w:t>Conduct statewide NA</w:t>
                            </w:r>
                          </w:p>
                          <w:p w14:paraId="3BAFE56A" w14:textId="77777777" w:rsidR="00794CEC" w:rsidRDefault="00794CEC" w:rsidP="00187D24">
                            <w:pPr>
                              <w:pStyle w:val="ListParagraph"/>
                              <w:numPr>
                                <w:ilvl w:val="0"/>
                                <w:numId w:val="6"/>
                              </w:numPr>
                              <w:spacing w:line="240" w:lineRule="auto"/>
                              <w:ind w:left="144" w:hanging="144"/>
                              <w:rPr>
                                <w:rFonts w:ascii="Times New Roman" w:hAnsi="Times New Roman"/>
                              </w:rPr>
                            </w:pPr>
                            <w:r>
                              <w:rPr>
                                <w:rFonts w:ascii="Times New Roman" w:hAnsi="Times New Roman"/>
                              </w:rPr>
                              <w:t>Create CCRR NA data platform</w:t>
                            </w:r>
                          </w:p>
                          <w:p w14:paraId="6600E28E" w14:textId="77777777" w:rsidR="00794CEC" w:rsidRPr="00F41677" w:rsidRDefault="00794CEC" w:rsidP="00187D24">
                            <w:pPr>
                              <w:pStyle w:val="ListParagraph"/>
                              <w:numPr>
                                <w:ilvl w:val="0"/>
                                <w:numId w:val="6"/>
                              </w:numPr>
                              <w:spacing w:line="240" w:lineRule="auto"/>
                              <w:ind w:left="144" w:hanging="144"/>
                              <w:rPr>
                                <w:rFonts w:ascii="Times New Roman" w:hAnsi="Times New Roman"/>
                              </w:rPr>
                            </w:pPr>
                            <w:r>
                              <w:rPr>
                                <w:rFonts w:ascii="Times New Roman" w:hAnsi="Times New Roman"/>
                              </w:rPr>
                              <w:t>Review unduplicated methodology; develop waiting methodology</w:t>
                            </w:r>
                          </w:p>
                          <w:p w14:paraId="4B0053A0" w14:textId="77777777" w:rsidR="00794CEC" w:rsidRPr="00A63B19" w:rsidRDefault="00794CEC" w:rsidP="00187D24">
                            <w:pPr>
                              <w:pStyle w:val="ListParagraph"/>
                              <w:numPr>
                                <w:ilvl w:val="0"/>
                                <w:numId w:val="6"/>
                              </w:numPr>
                              <w:spacing w:line="240" w:lineRule="auto"/>
                              <w:ind w:left="144" w:hanging="144"/>
                              <w:rPr>
                                <w:rFonts w:ascii="Times New Roman" w:hAnsi="Times New Roman"/>
                              </w:rPr>
                            </w:pPr>
                            <w:r w:rsidRPr="00A63B19">
                              <w:rPr>
                                <w:rFonts w:ascii="Times New Roman" w:hAnsi="Times New Roman"/>
                              </w:rPr>
                              <w:t xml:space="preserve">Fulfill ECAC statutory obligations to regularly conduct 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8E93" id="Text Box 5" o:spid="_x0000_s1030" type="#_x0000_t202" style="position:absolute;margin-left:152.25pt;margin-top:203.25pt;width:103.5pt;height:223.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" fillcolor="window" strokeweight=".5pt">
                <v:textbox>
                  <w:txbxContent>
                    <w:p w14:paraId="037F0A04" w14:textId="77777777" w:rsidR="00794CEC" w:rsidRPr="00F41677" w:rsidRDefault="00794CEC" w:rsidP="00187D24">
                      <w:pPr>
                        <w:pStyle w:val="ListParagraph"/>
                        <w:numPr>
                          <w:ilvl w:val="0"/>
                          <w:numId w:val="6"/>
                        </w:numPr>
                        <w:spacing w:line="240" w:lineRule="auto"/>
                        <w:ind w:left="144" w:hanging="144"/>
                        <w:rPr>
                          <w:rFonts w:ascii="Times New Roman" w:hAnsi="Times New Roman"/>
                        </w:rPr>
                      </w:pPr>
                      <w:r w:rsidRPr="00F41677">
                        <w:rPr>
                          <w:rFonts w:ascii="Times New Roman" w:hAnsi="Times New Roman"/>
                        </w:rPr>
                        <w:t>Conduct statewide NA</w:t>
                      </w:r>
                    </w:p>
                    <w:p w14:paraId="3BAFE56A" w14:textId="77777777" w:rsidR="00794CEC" w:rsidRDefault="00794CEC" w:rsidP="00187D24">
                      <w:pPr>
                        <w:pStyle w:val="ListParagraph"/>
                        <w:numPr>
                          <w:ilvl w:val="0"/>
                          <w:numId w:val="6"/>
                        </w:numPr>
                        <w:spacing w:line="240" w:lineRule="auto"/>
                        <w:ind w:left="144" w:hanging="144"/>
                        <w:rPr>
                          <w:rFonts w:ascii="Times New Roman" w:hAnsi="Times New Roman"/>
                        </w:rPr>
                      </w:pPr>
                      <w:r>
                        <w:rPr>
                          <w:rFonts w:ascii="Times New Roman" w:hAnsi="Times New Roman"/>
                        </w:rPr>
                        <w:t>Create CCRR NA data platform</w:t>
                      </w:r>
                    </w:p>
                    <w:p w14:paraId="6600E28E" w14:textId="77777777" w:rsidR="00794CEC" w:rsidRPr="00F41677" w:rsidRDefault="00794CEC" w:rsidP="00187D24">
                      <w:pPr>
                        <w:pStyle w:val="ListParagraph"/>
                        <w:numPr>
                          <w:ilvl w:val="0"/>
                          <w:numId w:val="6"/>
                        </w:numPr>
                        <w:spacing w:line="240" w:lineRule="auto"/>
                        <w:ind w:left="144" w:hanging="144"/>
                        <w:rPr>
                          <w:rFonts w:ascii="Times New Roman" w:hAnsi="Times New Roman"/>
                        </w:rPr>
                      </w:pPr>
                      <w:r>
                        <w:rPr>
                          <w:rFonts w:ascii="Times New Roman" w:hAnsi="Times New Roman"/>
                        </w:rPr>
                        <w:t>Review unduplicated methodology; develop waiting methodology</w:t>
                      </w:r>
                    </w:p>
                    <w:p w14:paraId="4B0053A0" w14:textId="77777777" w:rsidR="00794CEC" w:rsidRPr="00A63B19" w:rsidRDefault="00794CEC" w:rsidP="00187D24">
                      <w:pPr>
                        <w:pStyle w:val="ListParagraph"/>
                        <w:numPr>
                          <w:ilvl w:val="0"/>
                          <w:numId w:val="6"/>
                        </w:numPr>
                        <w:spacing w:line="240" w:lineRule="auto"/>
                        <w:ind w:left="144" w:hanging="144"/>
                        <w:rPr>
                          <w:rFonts w:ascii="Times New Roman" w:hAnsi="Times New Roman"/>
                        </w:rPr>
                      </w:pPr>
                      <w:r w:rsidRPr="00A63B19">
                        <w:rPr>
                          <w:rFonts w:ascii="Times New Roman" w:hAnsi="Times New Roman"/>
                        </w:rPr>
                        <w:t xml:space="preserve">Fulfill ECAC statutory obligations to regularly conduct NA </w:t>
                      </w:r>
                    </w:p>
                  </w:txbxContent>
                </v:textbox>
                <w10:wrap anchorx="margin" anchory="margin"/>
              </v:shape>
            </w:pict>
          </mc:Fallback>
        </mc:AlternateContent>
      </w:r>
    </w:p>
    <w:p w14:paraId="74B037C9" w14:textId="0F35DB6F" w:rsidR="00296145" w:rsidRPr="00296145" w:rsidRDefault="00296145" w:rsidP="00296145"/>
    <w:p w14:paraId="27591979" w14:textId="33CDC786" w:rsidR="00296145" w:rsidRPr="00296145" w:rsidRDefault="00296145" w:rsidP="00296145"/>
    <w:p w14:paraId="221324A7" w14:textId="47831F0D" w:rsidR="00296145" w:rsidRDefault="00296145">
      <w:pPr>
        <w:spacing w:after="200" w:line="276" w:lineRule="auto"/>
      </w:pPr>
      <w:r>
        <w:rPr>
          <w:noProof/>
        </w:rPr>
        <mc:AlternateContent>
          <mc:Choice Requires="wps">
            <w:drawing>
              <wp:anchor distT="0" distB="0" distL="114300" distR="114300" simplePos="0" relativeHeight="251780096" behindDoc="0" locked="0" layoutInCell="1" allowOverlap="1" wp14:anchorId="126F415B" wp14:editId="34C63EBD">
                <wp:simplePos x="0" y="0"/>
                <wp:positionH relativeFrom="margin">
                  <wp:posOffset>5553075</wp:posOffset>
                </wp:positionH>
                <wp:positionV relativeFrom="margin">
                  <wp:posOffset>5105400</wp:posOffset>
                </wp:positionV>
                <wp:extent cx="276225" cy="381000"/>
                <wp:effectExtent l="19050" t="0" r="28575" b="38100"/>
                <wp:wrapNone/>
                <wp:docPr id="78" name="Arrow: Down 78"/>
                <wp:cNvGraphicFramePr/>
                <a:graphic xmlns:a="http://schemas.openxmlformats.org/drawingml/2006/main">
                  <a:graphicData uri="http://schemas.microsoft.com/office/word/2010/wordprocessingShape">
                    <wps:wsp>
                      <wps:cNvSpPr/>
                      <wps:spPr>
                        <a:xfrm>
                          <a:off x="0" y="0"/>
                          <a:ext cx="276225" cy="3810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E9C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8" o:spid="_x0000_s1026" type="#_x0000_t67" style="position:absolute;margin-left:437.25pt;margin-top:402pt;width:21.75pt;height:30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" adj="13770" fillcolor="windowText" strokeweight="1pt">
                <w10:wrap anchorx="margin" anchory="margin"/>
              </v:shape>
            </w:pict>
          </mc:Fallback>
        </mc:AlternateContent>
      </w:r>
      <w:r>
        <w:rPr>
          <w:noProof/>
        </w:rPr>
        <mc:AlternateContent>
          <mc:Choice Requires="wps">
            <w:drawing>
              <wp:anchor distT="0" distB="0" distL="114300" distR="114300" simplePos="0" relativeHeight="251776000" behindDoc="0" locked="0" layoutInCell="1" allowOverlap="1" wp14:anchorId="143F2C1D" wp14:editId="4F3DFF53">
                <wp:simplePos x="0" y="0"/>
                <wp:positionH relativeFrom="column">
                  <wp:posOffset>1647825</wp:posOffset>
                </wp:positionH>
                <wp:positionV relativeFrom="page">
                  <wp:posOffset>4171950</wp:posOffset>
                </wp:positionV>
                <wp:extent cx="342900" cy="95250"/>
                <wp:effectExtent l="0" t="19050" r="38100" b="38100"/>
                <wp:wrapNone/>
                <wp:docPr id="75" name="Arrow: Right 75"/>
                <wp:cNvGraphicFramePr/>
                <a:graphic xmlns:a="http://schemas.openxmlformats.org/drawingml/2006/main">
                  <a:graphicData uri="http://schemas.microsoft.com/office/word/2010/wordprocessingShape">
                    <wps:wsp>
                      <wps:cNvSpPr/>
                      <wps:spPr>
                        <a:xfrm>
                          <a:off x="0" y="0"/>
                          <a:ext cx="342900" cy="952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004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5" o:spid="_x0000_s1026" type="#_x0000_t13" style="position:absolute;margin-left:129.75pt;margin-top:328.5pt;width:27pt;height: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" adj="18600" fillcolor="windowText" strokeweight="2pt">
                <w10:wrap anchory="page"/>
              </v:shape>
            </w:pict>
          </mc:Fallback>
        </mc:AlternateContent>
      </w:r>
      <w:r>
        <w:rPr>
          <w:noProof/>
        </w:rPr>
        <mc:AlternateContent>
          <mc:Choice Requires="wps">
            <w:drawing>
              <wp:anchor distT="0" distB="0" distL="114300" distR="114300" simplePos="0" relativeHeight="251769856" behindDoc="0" locked="0" layoutInCell="1" allowOverlap="1" wp14:anchorId="714CDF75" wp14:editId="27CA5445">
                <wp:simplePos x="0" y="0"/>
                <wp:positionH relativeFrom="column">
                  <wp:posOffset>3162300</wp:posOffset>
                </wp:positionH>
                <wp:positionV relativeFrom="page">
                  <wp:posOffset>4171950</wp:posOffset>
                </wp:positionV>
                <wp:extent cx="342900" cy="95250"/>
                <wp:effectExtent l="0" t="19050" r="38100" b="38100"/>
                <wp:wrapNone/>
                <wp:docPr id="71" name="Arrow: Right 71"/>
                <wp:cNvGraphicFramePr/>
                <a:graphic xmlns:a="http://schemas.openxmlformats.org/drawingml/2006/main">
                  <a:graphicData uri="http://schemas.microsoft.com/office/word/2010/wordprocessingShape">
                    <wps:wsp>
                      <wps:cNvSpPr/>
                      <wps:spPr>
                        <a:xfrm>
                          <a:off x="0" y="0"/>
                          <a:ext cx="342900" cy="952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5CE5A" id="Arrow: Right 71" o:spid="_x0000_s1026" type="#_x0000_t13" style="position:absolute;margin-left:249pt;margin-top:328.5pt;width:27pt;height: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" adj="18600" fillcolor="windowText" strokeweight="2pt">
                <w10:wrap anchory="page"/>
              </v:shape>
            </w:pict>
          </mc:Fallback>
        </mc:AlternateContent>
      </w:r>
      <w:r>
        <w:rPr>
          <w:noProof/>
        </w:rPr>
        <mc:AlternateContent>
          <mc:Choice Requires="wps">
            <w:drawing>
              <wp:anchor distT="0" distB="0" distL="114300" distR="114300" simplePos="0" relativeHeight="251771904" behindDoc="0" locked="0" layoutInCell="1" allowOverlap="1" wp14:anchorId="3D5B3D67" wp14:editId="6E7D1DC0">
                <wp:simplePos x="0" y="0"/>
                <wp:positionH relativeFrom="column">
                  <wp:posOffset>4829175</wp:posOffset>
                </wp:positionH>
                <wp:positionV relativeFrom="page">
                  <wp:posOffset>4181475</wp:posOffset>
                </wp:positionV>
                <wp:extent cx="342900" cy="95250"/>
                <wp:effectExtent l="0" t="19050" r="38100" b="38100"/>
                <wp:wrapNone/>
                <wp:docPr id="72" name="Arrow: Right 72"/>
                <wp:cNvGraphicFramePr/>
                <a:graphic xmlns:a="http://schemas.openxmlformats.org/drawingml/2006/main">
                  <a:graphicData uri="http://schemas.microsoft.com/office/word/2010/wordprocessingShape">
                    <wps:wsp>
                      <wps:cNvSpPr/>
                      <wps:spPr>
                        <a:xfrm>
                          <a:off x="0" y="0"/>
                          <a:ext cx="342900" cy="952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D26CE" id="Arrow: Right 72" o:spid="_x0000_s1026" type="#_x0000_t13" style="position:absolute;margin-left:380.25pt;margin-top:329.25pt;width:27pt;height: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" adj="18600" fillcolor="windowText" strokeweight="2pt">
                <w10:wrap anchory="page"/>
              </v:shape>
            </w:pict>
          </mc:Fallback>
        </mc:AlternateContent>
      </w:r>
      <w:r>
        <w:rPr>
          <w:noProof/>
        </w:rPr>
        <mc:AlternateContent>
          <mc:Choice Requires="wps">
            <w:drawing>
              <wp:anchor distT="0" distB="0" distL="114300" distR="114300" simplePos="0" relativeHeight="251773952" behindDoc="0" locked="0" layoutInCell="1" allowOverlap="1" wp14:anchorId="4540E8F1" wp14:editId="625A8A27">
                <wp:simplePos x="0" y="0"/>
                <wp:positionH relativeFrom="column">
                  <wp:posOffset>6496050</wp:posOffset>
                </wp:positionH>
                <wp:positionV relativeFrom="page">
                  <wp:posOffset>4143375</wp:posOffset>
                </wp:positionV>
                <wp:extent cx="342900" cy="95250"/>
                <wp:effectExtent l="0" t="19050" r="38100" b="38100"/>
                <wp:wrapNone/>
                <wp:docPr id="73" name="Arrow: Right 73"/>
                <wp:cNvGraphicFramePr/>
                <a:graphic xmlns:a="http://schemas.openxmlformats.org/drawingml/2006/main">
                  <a:graphicData uri="http://schemas.microsoft.com/office/word/2010/wordprocessingShape">
                    <wps:wsp>
                      <wps:cNvSpPr/>
                      <wps:spPr>
                        <a:xfrm>
                          <a:off x="0" y="0"/>
                          <a:ext cx="342900" cy="952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965A2" id="Arrow: Right 73" o:spid="_x0000_s1026" type="#_x0000_t13" style="position:absolute;margin-left:511.5pt;margin-top:326.25pt;width:27pt;height: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" adj="18600" fillcolor="windowText" strokeweight="2pt">
                <w10:wrap anchory="page"/>
              </v:shape>
            </w:pict>
          </mc:Fallback>
        </mc:AlternateContent>
      </w:r>
      <w:r>
        <w:br w:type="page"/>
      </w:r>
    </w:p>
    <w:tbl>
      <w:tblPr>
        <w:tblStyle w:val="TableGrid5"/>
        <w:tblpPr w:leftFromText="180" w:rightFromText="180" w:vertAnchor="text" w:horzAnchor="margin" w:tblpX="-105" w:tblpY="-44"/>
        <w:tblW w:w="13282" w:type="dxa"/>
        <w:tblLook w:val="04A0" w:firstRow="1" w:lastRow="0" w:firstColumn="1" w:lastColumn="0" w:noHBand="0" w:noVBand="1"/>
      </w:tblPr>
      <w:tblGrid>
        <w:gridCol w:w="2708"/>
        <w:gridCol w:w="2603"/>
        <w:gridCol w:w="3011"/>
        <w:gridCol w:w="2530"/>
        <w:gridCol w:w="2430"/>
      </w:tblGrid>
      <w:tr w:rsidR="00296145" w:rsidRPr="00296145" w14:paraId="5148C43D" w14:textId="77777777" w:rsidTr="006E0422">
        <w:tc>
          <w:tcPr>
            <w:tcW w:w="13282" w:type="dxa"/>
            <w:gridSpan w:val="5"/>
            <w:tcBorders>
              <w:top w:val="single" w:sz="4" w:space="0" w:color="auto"/>
              <w:bottom w:val="single" w:sz="4" w:space="0" w:color="auto"/>
            </w:tcBorders>
            <w:shd w:val="clear" w:color="auto" w:fill="D9D9D9" w:themeFill="background1" w:themeFillShade="D9"/>
          </w:tcPr>
          <w:p w14:paraId="5371D6C2" w14:textId="77777777" w:rsidR="00296145" w:rsidRPr="00296145" w:rsidRDefault="00296145" w:rsidP="00296145">
            <w:pPr>
              <w:jc w:val="center"/>
              <w:rPr>
                <w:b/>
              </w:rPr>
            </w:pPr>
            <w:r w:rsidRPr="00296145">
              <w:rPr>
                <w:b/>
              </w:rPr>
              <w:t>Goal 2: Work of the Steering Committee is guided by a strategic plan based on NY needs</w:t>
            </w:r>
          </w:p>
        </w:tc>
      </w:tr>
      <w:tr w:rsidR="00296145" w:rsidRPr="00296145" w14:paraId="3933E75F" w14:textId="77777777" w:rsidTr="006E0422">
        <w:tc>
          <w:tcPr>
            <w:tcW w:w="13282" w:type="dxa"/>
            <w:gridSpan w:val="5"/>
            <w:tcBorders>
              <w:top w:val="single" w:sz="4" w:space="0" w:color="auto"/>
              <w:bottom w:val="single" w:sz="4" w:space="0" w:color="auto"/>
            </w:tcBorders>
            <w:shd w:val="clear" w:color="auto" w:fill="auto"/>
          </w:tcPr>
          <w:p w14:paraId="6F9D4A59" w14:textId="77777777" w:rsidR="00296145" w:rsidRPr="00296145" w:rsidRDefault="00296145" w:rsidP="00296145">
            <w:r w:rsidRPr="00296145">
              <w:t xml:space="preserve">Objectives </w:t>
            </w:r>
          </w:p>
          <w:p w14:paraId="003A31A5" w14:textId="77777777" w:rsidR="00296145" w:rsidRPr="00296145" w:rsidRDefault="00296145" w:rsidP="00296145">
            <w:r w:rsidRPr="00296145">
              <w:t xml:space="preserve">2.1   Increase parent &amp; provider input into the design and delivery of the NY-ECS </w:t>
            </w:r>
          </w:p>
          <w:p w14:paraId="538F3D6A" w14:textId="77777777" w:rsidR="00296145" w:rsidRPr="00296145" w:rsidRDefault="00296145" w:rsidP="00296145">
            <w:r w:rsidRPr="00296145">
              <w:t>2.2   Develop a strategic plan that addresses needs of stakeholders, incorporates best practices &amp; is revised on a regular basis</w:t>
            </w:r>
          </w:p>
        </w:tc>
      </w:tr>
      <w:tr w:rsidR="00296145" w:rsidRPr="00296145" w14:paraId="475C3025" w14:textId="77777777" w:rsidTr="006E0422">
        <w:tc>
          <w:tcPr>
            <w:tcW w:w="2708" w:type="dxa"/>
            <w:tcBorders>
              <w:top w:val="single" w:sz="4" w:space="0" w:color="auto"/>
              <w:bottom w:val="single" w:sz="4" w:space="0" w:color="auto"/>
            </w:tcBorders>
            <w:shd w:val="clear" w:color="auto" w:fill="D9D9D9" w:themeFill="background1" w:themeFillShade="D9"/>
          </w:tcPr>
          <w:p w14:paraId="174003E7" w14:textId="77777777" w:rsidR="00296145" w:rsidRPr="00296145" w:rsidRDefault="00296145" w:rsidP="00296145">
            <w:pPr>
              <w:jc w:val="center"/>
              <w:rPr>
                <w:b/>
              </w:rPr>
            </w:pPr>
            <w:r w:rsidRPr="00296145">
              <w:rPr>
                <w:b/>
              </w:rPr>
              <w:t>Inputs</w:t>
            </w:r>
          </w:p>
        </w:tc>
        <w:tc>
          <w:tcPr>
            <w:tcW w:w="2603" w:type="dxa"/>
            <w:tcBorders>
              <w:top w:val="single" w:sz="4" w:space="0" w:color="auto"/>
              <w:bottom w:val="single" w:sz="4" w:space="0" w:color="auto"/>
            </w:tcBorders>
            <w:shd w:val="clear" w:color="auto" w:fill="D9D9D9" w:themeFill="background1" w:themeFillShade="D9"/>
          </w:tcPr>
          <w:p w14:paraId="0DE266F9" w14:textId="77777777" w:rsidR="00296145" w:rsidRPr="00296145" w:rsidRDefault="00296145" w:rsidP="00296145">
            <w:pPr>
              <w:jc w:val="center"/>
              <w:rPr>
                <w:b/>
              </w:rPr>
            </w:pPr>
            <w:r w:rsidRPr="00296145">
              <w:rPr>
                <w:b/>
              </w:rPr>
              <w:t>Activities</w:t>
            </w:r>
          </w:p>
        </w:tc>
        <w:tc>
          <w:tcPr>
            <w:tcW w:w="3011" w:type="dxa"/>
            <w:tcBorders>
              <w:top w:val="single" w:sz="4" w:space="0" w:color="auto"/>
              <w:bottom w:val="single" w:sz="4" w:space="0" w:color="auto"/>
            </w:tcBorders>
            <w:shd w:val="clear" w:color="auto" w:fill="D9D9D9" w:themeFill="background1" w:themeFillShade="D9"/>
          </w:tcPr>
          <w:p w14:paraId="41951ED2" w14:textId="77777777" w:rsidR="00296145" w:rsidRPr="00296145" w:rsidRDefault="00296145" w:rsidP="00296145">
            <w:pPr>
              <w:jc w:val="center"/>
              <w:rPr>
                <w:b/>
              </w:rPr>
            </w:pPr>
            <w:r w:rsidRPr="00296145">
              <w:rPr>
                <w:b/>
              </w:rPr>
              <w:t>Outputs</w:t>
            </w:r>
          </w:p>
        </w:tc>
        <w:tc>
          <w:tcPr>
            <w:tcW w:w="2530" w:type="dxa"/>
            <w:tcBorders>
              <w:top w:val="single" w:sz="4" w:space="0" w:color="auto"/>
              <w:bottom w:val="single" w:sz="4" w:space="0" w:color="auto"/>
              <w:right w:val="single" w:sz="4" w:space="0" w:color="auto"/>
            </w:tcBorders>
            <w:shd w:val="clear" w:color="auto" w:fill="D9D9D9" w:themeFill="background1" w:themeFillShade="D9"/>
          </w:tcPr>
          <w:p w14:paraId="10CC3941" w14:textId="77777777" w:rsidR="00296145" w:rsidRPr="00296145" w:rsidRDefault="00296145" w:rsidP="00296145">
            <w:pPr>
              <w:jc w:val="center"/>
              <w:rPr>
                <w:b/>
              </w:rPr>
            </w:pPr>
            <w:r w:rsidRPr="00296145">
              <w:rPr>
                <w:b/>
              </w:rPr>
              <w:t>Short Term Outcome</w:t>
            </w:r>
          </w:p>
        </w:tc>
        <w:tc>
          <w:tcPr>
            <w:tcW w:w="2430" w:type="dxa"/>
            <w:tcBorders>
              <w:top w:val="single" w:sz="4" w:space="0" w:color="auto"/>
              <w:left w:val="single" w:sz="4" w:space="0" w:color="auto"/>
              <w:bottom w:val="single" w:sz="4" w:space="0" w:color="auto"/>
            </w:tcBorders>
            <w:shd w:val="clear" w:color="auto" w:fill="D9D9D9" w:themeFill="background1" w:themeFillShade="D9"/>
          </w:tcPr>
          <w:p w14:paraId="05BD39B9" w14:textId="77777777" w:rsidR="00296145" w:rsidRPr="00296145" w:rsidRDefault="00296145" w:rsidP="00296145">
            <w:pPr>
              <w:jc w:val="center"/>
              <w:rPr>
                <w:b/>
              </w:rPr>
            </w:pPr>
            <w:r w:rsidRPr="00296145">
              <w:rPr>
                <w:b/>
              </w:rPr>
              <w:t>Long Term Outcome</w:t>
            </w:r>
          </w:p>
        </w:tc>
      </w:tr>
    </w:tbl>
    <w:p w14:paraId="09C667AA" w14:textId="4169D9CB" w:rsidR="00296145" w:rsidRDefault="00EE1808">
      <w:pPr>
        <w:spacing w:after="200" w:line="276" w:lineRule="auto"/>
      </w:pPr>
      <w:r w:rsidRPr="00296145">
        <w:rPr>
          <w:noProof/>
        </w:rPr>
        <mc:AlternateContent>
          <mc:Choice Requires="wps">
            <w:drawing>
              <wp:anchor distT="0" distB="0" distL="114300" distR="114300" simplePos="0" relativeHeight="251788288" behindDoc="0" locked="0" layoutInCell="1" allowOverlap="1" wp14:anchorId="08D83967" wp14:editId="399445CE">
                <wp:simplePos x="0" y="0"/>
                <wp:positionH relativeFrom="column">
                  <wp:posOffset>5295900</wp:posOffset>
                </wp:positionH>
                <wp:positionV relativeFrom="paragraph">
                  <wp:posOffset>1059180</wp:posOffset>
                </wp:positionV>
                <wp:extent cx="1409700" cy="173355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1409700" cy="1733550"/>
                        </a:xfrm>
                        <a:prstGeom prst="rect">
                          <a:avLst/>
                        </a:prstGeom>
                        <a:solidFill>
                          <a:sysClr val="window" lastClr="FFFFFF"/>
                        </a:solidFill>
                        <a:ln w="6350">
                          <a:solidFill>
                            <a:prstClr val="black"/>
                          </a:solidFill>
                        </a:ln>
                      </wps:spPr>
                      <wps:txbx>
                        <w:txbxContent>
                          <w:p w14:paraId="699374B9" w14:textId="77777777" w:rsidR="00794CEC" w:rsidRDefault="00794CEC" w:rsidP="00296145">
                            <w:r>
                              <w:t>Implementation of approved NY PDG</w:t>
                            </w:r>
                            <w:r w:rsidRPr="0040370F">
                              <w:t xml:space="preserve">B5 Strategic Plan </w:t>
                            </w:r>
                            <w:r>
                              <w:t>that reflects needs of parents, providers, stakeholders, partners</w:t>
                            </w:r>
                            <w:r w:rsidRPr="0040370F">
                              <w:t xml:space="preserve"> </w:t>
                            </w:r>
                            <w:r>
                              <w:t xml:space="preserve"> </w:t>
                            </w:r>
                          </w:p>
                          <w:p w14:paraId="58F1C0DC" w14:textId="77777777" w:rsidR="00794CEC" w:rsidRPr="0040370F" w:rsidRDefault="00794CEC" w:rsidP="00296145">
                            <w:r w:rsidRPr="0040370F">
                              <w:rPr>
                                <w:i/>
                              </w:rPr>
                              <w:t>[process measure]</w:t>
                            </w:r>
                            <w:r w:rsidRPr="0040370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83967" id="Text Box 82" o:spid="_x0000_s1031" type="#_x0000_t202" style="position:absolute;margin-left:417pt;margin-top:83.4pt;width:111pt;height:13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" fillcolor="window" strokeweight=".5pt">
                <v:textbox>
                  <w:txbxContent>
                    <w:p w14:paraId="699374B9" w14:textId="77777777" w:rsidR="00794CEC" w:rsidRDefault="00794CEC" w:rsidP="00296145">
                      <w:r>
                        <w:t>Implementation of approved NY PDG</w:t>
                      </w:r>
                      <w:r w:rsidRPr="0040370F">
                        <w:t xml:space="preserve">B5 Strategic Plan </w:t>
                      </w:r>
                      <w:r>
                        <w:t>that reflects needs of parents, providers, stakeholders, partners</w:t>
                      </w:r>
                      <w:r w:rsidRPr="0040370F">
                        <w:t xml:space="preserve"> </w:t>
                      </w:r>
                      <w:r>
                        <w:t xml:space="preserve"> </w:t>
                      </w:r>
                    </w:p>
                    <w:p w14:paraId="58F1C0DC" w14:textId="77777777" w:rsidR="00794CEC" w:rsidRPr="0040370F" w:rsidRDefault="00794CEC" w:rsidP="00296145">
                      <w:r w:rsidRPr="0040370F">
                        <w:rPr>
                          <w:i/>
                        </w:rPr>
                        <w:t>[process measure]</w:t>
                      </w:r>
                      <w:r w:rsidRPr="0040370F">
                        <w:t xml:space="preserve"> </w:t>
                      </w:r>
                    </w:p>
                  </w:txbxContent>
                </v:textbox>
              </v:shape>
            </w:pict>
          </mc:Fallback>
        </mc:AlternateContent>
      </w:r>
      <w:r w:rsidR="00296145" w:rsidRPr="00296145">
        <w:rPr>
          <w:noProof/>
        </w:rPr>
        <mc:AlternateContent>
          <mc:Choice Requires="wps">
            <w:drawing>
              <wp:anchor distT="0" distB="0" distL="114300" distR="114300" simplePos="0" relativeHeight="251790336" behindDoc="0" locked="0" layoutInCell="1" allowOverlap="1" wp14:anchorId="220700A0" wp14:editId="3F17FEC4">
                <wp:simplePos x="0" y="0"/>
                <wp:positionH relativeFrom="margin">
                  <wp:posOffset>6896100</wp:posOffset>
                </wp:positionH>
                <wp:positionV relativeFrom="page">
                  <wp:posOffset>2049780</wp:posOffset>
                </wp:positionV>
                <wp:extent cx="1514475" cy="1343025"/>
                <wp:effectExtent l="0" t="0" r="28575" b="28575"/>
                <wp:wrapNone/>
                <wp:docPr id="83" name="Text Box 83"/>
                <wp:cNvGraphicFramePr/>
                <a:graphic xmlns:a="http://schemas.openxmlformats.org/drawingml/2006/main">
                  <a:graphicData uri="http://schemas.microsoft.com/office/word/2010/wordprocessingShape">
                    <wps:wsp>
                      <wps:cNvSpPr txBox="1"/>
                      <wps:spPr>
                        <a:xfrm>
                          <a:off x="0" y="0"/>
                          <a:ext cx="1514475" cy="1343025"/>
                        </a:xfrm>
                        <a:prstGeom prst="rect">
                          <a:avLst/>
                        </a:prstGeom>
                        <a:solidFill>
                          <a:sysClr val="window" lastClr="FFFFFF"/>
                        </a:solidFill>
                        <a:ln w="6350">
                          <a:solidFill>
                            <a:prstClr val="black"/>
                          </a:solidFill>
                        </a:ln>
                      </wps:spPr>
                      <wps:txbx>
                        <w:txbxContent>
                          <w:p w14:paraId="7CDD9CDD" w14:textId="77777777" w:rsidR="00794CEC" w:rsidRDefault="00794CEC" w:rsidP="00296145">
                            <w:r w:rsidRPr="0040370F">
                              <w:t xml:space="preserve">A system of continuous quality improvement used to </w:t>
                            </w:r>
                            <w:r>
                              <w:t>update</w:t>
                            </w:r>
                            <w:r w:rsidRPr="0040370F">
                              <w:t xml:space="preserve"> </w:t>
                            </w:r>
                            <w:r>
                              <w:t xml:space="preserve">strategies that advance NY-ECS vision </w:t>
                            </w:r>
                          </w:p>
                          <w:p w14:paraId="5CD7C218" w14:textId="77777777" w:rsidR="00794CEC" w:rsidRPr="0040370F" w:rsidRDefault="00794CEC" w:rsidP="00296145">
                            <w:pPr>
                              <w:rPr>
                                <w:i/>
                              </w:rPr>
                            </w:pPr>
                            <w:r w:rsidRPr="0040370F">
                              <w:rPr>
                                <w:i/>
                              </w:rPr>
                              <w:t>[process measure]</w:t>
                            </w:r>
                          </w:p>
                          <w:p w14:paraId="5C3DFDA4" w14:textId="77777777" w:rsidR="00794CEC" w:rsidRPr="00A63B19" w:rsidRDefault="00794CEC" w:rsidP="00296145">
                            <w:pPr>
                              <w:pStyle w:val="ListParagraph"/>
                              <w:ind w:left="144"/>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00A0" id="Text Box 83" o:spid="_x0000_s1032" type="#_x0000_t202" style="position:absolute;margin-left:543pt;margin-top:161.4pt;width:119.25pt;height:105.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" fillcolor="window" strokeweight=".5pt">
                <v:textbox>
                  <w:txbxContent>
                    <w:p w14:paraId="7CDD9CDD" w14:textId="77777777" w:rsidR="00794CEC" w:rsidRDefault="00794CEC" w:rsidP="00296145">
                      <w:r w:rsidRPr="0040370F">
                        <w:t xml:space="preserve">A system of continuous quality improvement used to </w:t>
                      </w:r>
                      <w:r>
                        <w:t>update</w:t>
                      </w:r>
                      <w:r w:rsidRPr="0040370F">
                        <w:t xml:space="preserve"> </w:t>
                      </w:r>
                      <w:r>
                        <w:t xml:space="preserve">strategies that advance NY-ECS vision </w:t>
                      </w:r>
                    </w:p>
                    <w:p w14:paraId="5CD7C218" w14:textId="77777777" w:rsidR="00794CEC" w:rsidRPr="0040370F" w:rsidRDefault="00794CEC" w:rsidP="00296145">
                      <w:pPr>
                        <w:rPr>
                          <w:i/>
                        </w:rPr>
                      </w:pPr>
                      <w:r w:rsidRPr="0040370F">
                        <w:rPr>
                          <w:i/>
                        </w:rPr>
                        <w:t>[process measure]</w:t>
                      </w:r>
                    </w:p>
                    <w:p w14:paraId="5C3DFDA4" w14:textId="77777777" w:rsidR="00794CEC" w:rsidRPr="00A63B19" w:rsidRDefault="00794CEC" w:rsidP="00296145">
                      <w:pPr>
                        <w:pStyle w:val="ListParagraph"/>
                        <w:ind w:left="144"/>
                        <w:rPr>
                          <w:rFonts w:ascii="Times New Roman" w:hAnsi="Times New Roman"/>
                        </w:rPr>
                      </w:pPr>
                    </w:p>
                  </w:txbxContent>
                </v:textbox>
                <w10:wrap anchorx="margin" anchory="page"/>
              </v:shape>
            </w:pict>
          </mc:Fallback>
        </mc:AlternateContent>
      </w:r>
    </w:p>
    <w:p w14:paraId="5E794716" w14:textId="57749EFA" w:rsidR="00296145" w:rsidRDefault="00EE1808">
      <w:pPr>
        <w:spacing w:after="200" w:line="276" w:lineRule="auto"/>
      </w:pPr>
      <w:r>
        <w:rPr>
          <w:noProof/>
        </w:rPr>
        <mc:AlternateContent>
          <mc:Choice Requires="wps">
            <w:drawing>
              <wp:anchor distT="0" distB="0" distL="114300" distR="114300" simplePos="0" relativeHeight="251800576" behindDoc="0" locked="0" layoutInCell="1" allowOverlap="1" wp14:anchorId="07C2221E" wp14:editId="781CC862">
                <wp:simplePos x="0" y="0"/>
                <wp:positionH relativeFrom="margin">
                  <wp:posOffset>4533900</wp:posOffset>
                </wp:positionH>
                <wp:positionV relativeFrom="bottomMargin">
                  <wp:posOffset>-1122045</wp:posOffset>
                </wp:positionV>
                <wp:extent cx="361950" cy="981075"/>
                <wp:effectExtent l="19050" t="0" r="19050" b="47625"/>
                <wp:wrapNone/>
                <wp:docPr id="88" name="Arrow: Down 88"/>
                <wp:cNvGraphicFramePr/>
                <a:graphic xmlns:a="http://schemas.openxmlformats.org/drawingml/2006/main">
                  <a:graphicData uri="http://schemas.microsoft.com/office/word/2010/wordprocessingShape">
                    <wps:wsp>
                      <wps:cNvSpPr/>
                      <wps:spPr>
                        <a:xfrm>
                          <a:off x="0" y="0"/>
                          <a:ext cx="361950" cy="9810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9B9F" id="Arrow: Down 88" o:spid="_x0000_s1026" type="#_x0000_t67" style="position:absolute;margin-left:357pt;margin-top:-88.35pt;width:28.5pt;height:77.2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" adj="17616" fillcolor="windowText" strokeweight="1pt">
                <w10:wrap anchorx="margin" anchory="margin"/>
              </v:shape>
            </w:pict>
          </mc:Fallback>
        </mc:AlternateContent>
      </w:r>
      <w:r>
        <w:rPr>
          <w:noProof/>
        </w:rPr>
        <mc:AlternateContent>
          <mc:Choice Requires="wps">
            <w:drawing>
              <wp:anchor distT="0" distB="0" distL="114300" distR="114300" simplePos="0" relativeHeight="251796480" behindDoc="0" locked="0" layoutInCell="1" allowOverlap="1" wp14:anchorId="775620E8" wp14:editId="648BB0E7">
                <wp:simplePos x="0" y="0"/>
                <wp:positionH relativeFrom="column">
                  <wp:posOffset>4905375</wp:posOffset>
                </wp:positionH>
                <wp:positionV relativeFrom="paragraph">
                  <wp:posOffset>276225</wp:posOffset>
                </wp:positionV>
                <wp:extent cx="361950" cy="95250"/>
                <wp:effectExtent l="0" t="19050" r="38100" b="38100"/>
                <wp:wrapNone/>
                <wp:docPr id="86" name="Arrow: Right 86"/>
                <wp:cNvGraphicFramePr/>
                <a:graphic xmlns:a="http://schemas.openxmlformats.org/drawingml/2006/main">
                  <a:graphicData uri="http://schemas.microsoft.com/office/word/2010/wordprocessingShape">
                    <wps:wsp>
                      <wps:cNvSpPr/>
                      <wps:spPr>
                        <a:xfrm>
                          <a:off x="0" y="0"/>
                          <a:ext cx="361950" cy="952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8095F" id="Arrow: Right 86" o:spid="_x0000_s1026" type="#_x0000_t13" style="position:absolute;margin-left:386.25pt;margin-top:21.75pt;width:28.5pt;height: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" adj="18758" fillcolor="windowText" strokeweight="2pt"/>
            </w:pict>
          </mc:Fallback>
        </mc:AlternateContent>
      </w:r>
      <w:r w:rsidR="00296145">
        <w:rPr>
          <w:noProof/>
        </w:rPr>
        <mc:AlternateContent>
          <mc:Choice Requires="wps">
            <w:drawing>
              <wp:anchor distT="0" distB="0" distL="114300" distR="114300" simplePos="0" relativeHeight="251798528" behindDoc="0" locked="0" layoutInCell="1" allowOverlap="1" wp14:anchorId="438FE7B8" wp14:editId="1CE2DCD7">
                <wp:simplePos x="0" y="0"/>
                <wp:positionH relativeFrom="column">
                  <wp:posOffset>6591300</wp:posOffset>
                </wp:positionH>
                <wp:positionV relativeFrom="paragraph">
                  <wp:posOffset>333375</wp:posOffset>
                </wp:positionV>
                <wp:extent cx="361950" cy="95250"/>
                <wp:effectExtent l="0" t="19050" r="38100" b="38100"/>
                <wp:wrapNone/>
                <wp:docPr id="87" name="Arrow: Right 87"/>
                <wp:cNvGraphicFramePr/>
                <a:graphic xmlns:a="http://schemas.openxmlformats.org/drawingml/2006/main">
                  <a:graphicData uri="http://schemas.microsoft.com/office/word/2010/wordprocessingShape">
                    <wps:wsp>
                      <wps:cNvSpPr/>
                      <wps:spPr>
                        <a:xfrm>
                          <a:off x="0" y="0"/>
                          <a:ext cx="361950" cy="952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CA93A" id="Arrow: Right 87" o:spid="_x0000_s1026" type="#_x0000_t13" style="position:absolute;margin-left:519pt;margin-top:26.25pt;width:28.5pt;height: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" adj="18758" fillcolor="windowText" strokeweight="2pt"/>
            </w:pict>
          </mc:Fallback>
        </mc:AlternateContent>
      </w:r>
      <w:r w:rsidR="00296145">
        <w:rPr>
          <w:noProof/>
        </w:rPr>
        <mc:AlternateContent>
          <mc:Choice Requires="wps">
            <w:drawing>
              <wp:anchor distT="0" distB="0" distL="114300" distR="114300" simplePos="0" relativeHeight="251794432" behindDoc="0" locked="0" layoutInCell="1" allowOverlap="1" wp14:anchorId="644B6B03" wp14:editId="70765A0C">
                <wp:simplePos x="0" y="0"/>
                <wp:positionH relativeFrom="column">
                  <wp:posOffset>3219450</wp:posOffset>
                </wp:positionH>
                <wp:positionV relativeFrom="paragraph">
                  <wp:posOffset>274320</wp:posOffset>
                </wp:positionV>
                <wp:extent cx="361950" cy="95250"/>
                <wp:effectExtent l="0" t="19050" r="38100" b="38100"/>
                <wp:wrapNone/>
                <wp:docPr id="85" name="Arrow: Right 85"/>
                <wp:cNvGraphicFramePr/>
                <a:graphic xmlns:a="http://schemas.openxmlformats.org/drawingml/2006/main">
                  <a:graphicData uri="http://schemas.microsoft.com/office/word/2010/wordprocessingShape">
                    <wps:wsp>
                      <wps:cNvSpPr/>
                      <wps:spPr>
                        <a:xfrm>
                          <a:off x="0" y="0"/>
                          <a:ext cx="361950" cy="952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6131E" id="Arrow: Right 85" o:spid="_x0000_s1026" type="#_x0000_t13" style="position:absolute;margin-left:253.5pt;margin-top:21.6pt;width:28.5pt;height: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" adj="18758" fillcolor="windowText" strokeweight="2pt"/>
            </w:pict>
          </mc:Fallback>
        </mc:AlternateContent>
      </w:r>
      <w:r w:rsidR="00296145">
        <w:rPr>
          <w:noProof/>
        </w:rPr>
        <mc:AlternateContent>
          <mc:Choice Requires="wps">
            <w:drawing>
              <wp:anchor distT="0" distB="0" distL="114300" distR="114300" simplePos="0" relativeHeight="251792384" behindDoc="0" locked="0" layoutInCell="1" allowOverlap="1" wp14:anchorId="781554E1" wp14:editId="57D903AB">
                <wp:simplePos x="0" y="0"/>
                <wp:positionH relativeFrom="column">
                  <wp:posOffset>1295400</wp:posOffset>
                </wp:positionH>
                <wp:positionV relativeFrom="paragraph">
                  <wp:posOffset>247650</wp:posOffset>
                </wp:positionV>
                <wp:extent cx="361950" cy="95250"/>
                <wp:effectExtent l="0" t="19050" r="38100" b="38100"/>
                <wp:wrapNone/>
                <wp:docPr id="84" name="Arrow: Right 84"/>
                <wp:cNvGraphicFramePr/>
                <a:graphic xmlns:a="http://schemas.openxmlformats.org/drawingml/2006/main">
                  <a:graphicData uri="http://schemas.microsoft.com/office/word/2010/wordprocessingShape">
                    <wps:wsp>
                      <wps:cNvSpPr/>
                      <wps:spPr>
                        <a:xfrm>
                          <a:off x="0" y="0"/>
                          <a:ext cx="361950" cy="952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46409" id="Arrow: Right 84" o:spid="_x0000_s1026" type="#_x0000_t13" style="position:absolute;margin-left:102pt;margin-top:19.5pt;width:28.5pt;height: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" adj="18758" fillcolor="windowText" strokeweight="2pt"/>
            </w:pict>
          </mc:Fallback>
        </mc:AlternateContent>
      </w:r>
      <w:r w:rsidR="00296145">
        <w:br w:type="page"/>
      </w:r>
      <w:r w:rsidR="00296145" w:rsidRPr="00296145">
        <w:rPr>
          <w:noProof/>
        </w:rPr>
        <mc:AlternateContent>
          <mc:Choice Requires="wps">
            <w:drawing>
              <wp:anchor distT="0" distB="0" distL="114300" distR="114300" simplePos="0" relativeHeight="251786240" behindDoc="0" locked="0" layoutInCell="1" allowOverlap="1" wp14:anchorId="74600C18" wp14:editId="23BCDFCB">
                <wp:simplePos x="0" y="0"/>
                <wp:positionH relativeFrom="margin">
                  <wp:posOffset>3486150</wp:posOffset>
                </wp:positionH>
                <wp:positionV relativeFrom="page">
                  <wp:posOffset>1974850</wp:posOffset>
                </wp:positionV>
                <wp:extent cx="1377950" cy="1943100"/>
                <wp:effectExtent l="0" t="0" r="12700" b="19050"/>
                <wp:wrapNone/>
                <wp:docPr id="81" name="Text Box 81"/>
                <wp:cNvGraphicFramePr/>
                <a:graphic xmlns:a="http://schemas.openxmlformats.org/drawingml/2006/main">
                  <a:graphicData uri="http://schemas.microsoft.com/office/word/2010/wordprocessingShape">
                    <wps:wsp>
                      <wps:cNvSpPr txBox="1"/>
                      <wps:spPr>
                        <a:xfrm>
                          <a:off x="0" y="0"/>
                          <a:ext cx="1377950" cy="1943100"/>
                        </a:xfrm>
                        <a:prstGeom prst="rect">
                          <a:avLst/>
                        </a:prstGeom>
                        <a:solidFill>
                          <a:sysClr val="window" lastClr="FFFFFF"/>
                        </a:solidFill>
                        <a:ln w="6350">
                          <a:solidFill>
                            <a:prstClr val="black"/>
                          </a:solidFill>
                        </a:ln>
                      </wps:spPr>
                      <wps:txbx>
                        <w:txbxContent>
                          <w:p w14:paraId="16B23BD0" w14:textId="77777777" w:rsidR="00794CEC" w:rsidRPr="008B4806" w:rsidRDefault="00794CEC" w:rsidP="00187D24">
                            <w:pPr>
                              <w:pStyle w:val="ListParagraph"/>
                              <w:numPr>
                                <w:ilvl w:val="0"/>
                                <w:numId w:val="19"/>
                              </w:numPr>
                              <w:spacing w:after="0" w:line="240" w:lineRule="auto"/>
                              <w:ind w:left="144" w:hanging="144"/>
                              <w:rPr>
                                <w:rFonts w:ascii="Times New Roman" w:hAnsi="Times New Roman"/>
                              </w:rPr>
                            </w:pPr>
                            <w:r w:rsidRPr="008B4806">
                              <w:rPr>
                                <w:rFonts w:ascii="Times New Roman" w:hAnsi="Times New Roman"/>
                              </w:rPr>
                              <w:t># parents participating in design &amp; delivery of the NY-ECS</w:t>
                            </w:r>
                          </w:p>
                          <w:p w14:paraId="4EAD65A4" w14:textId="77777777" w:rsidR="00794CEC" w:rsidRPr="008B4806" w:rsidRDefault="00794CEC" w:rsidP="00187D24">
                            <w:pPr>
                              <w:pStyle w:val="ListParagraph"/>
                              <w:numPr>
                                <w:ilvl w:val="0"/>
                                <w:numId w:val="19"/>
                              </w:numPr>
                              <w:spacing w:after="0" w:line="240" w:lineRule="auto"/>
                              <w:ind w:left="144" w:hanging="144"/>
                              <w:rPr>
                                <w:rFonts w:ascii="Times New Roman" w:hAnsi="Times New Roman"/>
                              </w:rPr>
                            </w:pPr>
                            <w:r w:rsidRPr="008B4806">
                              <w:rPr>
                                <w:rFonts w:ascii="Times New Roman" w:hAnsi="Times New Roman"/>
                              </w:rPr>
                              <w:t># of providers participating in design &amp; delivery of NY-ECS</w:t>
                            </w:r>
                          </w:p>
                          <w:p w14:paraId="6D211E91" w14:textId="77777777" w:rsidR="00794CEC" w:rsidRPr="0040370F" w:rsidRDefault="00794CEC" w:rsidP="00296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00C18" id="Text Box 81" o:spid="_x0000_s1033" type="#_x0000_t202" style="position:absolute;margin-left:274.5pt;margin-top:155.5pt;width:108.5pt;height:153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" fillcolor="window" strokeweight=".5pt">
                <v:textbox>
                  <w:txbxContent>
                    <w:p w14:paraId="16B23BD0" w14:textId="77777777" w:rsidR="00794CEC" w:rsidRPr="008B4806" w:rsidRDefault="00794CEC" w:rsidP="00187D24">
                      <w:pPr>
                        <w:pStyle w:val="ListParagraph"/>
                        <w:numPr>
                          <w:ilvl w:val="0"/>
                          <w:numId w:val="19"/>
                        </w:numPr>
                        <w:spacing w:after="0" w:line="240" w:lineRule="auto"/>
                        <w:ind w:left="144" w:hanging="144"/>
                        <w:rPr>
                          <w:rFonts w:ascii="Times New Roman" w:hAnsi="Times New Roman"/>
                        </w:rPr>
                      </w:pPr>
                      <w:r w:rsidRPr="008B4806">
                        <w:rPr>
                          <w:rFonts w:ascii="Times New Roman" w:hAnsi="Times New Roman"/>
                        </w:rPr>
                        <w:t># parents participating in design &amp; delivery of the NY-ECS</w:t>
                      </w:r>
                    </w:p>
                    <w:p w14:paraId="4EAD65A4" w14:textId="77777777" w:rsidR="00794CEC" w:rsidRPr="008B4806" w:rsidRDefault="00794CEC" w:rsidP="00187D24">
                      <w:pPr>
                        <w:pStyle w:val="ListParagraph"/>
                        <w:numPr>
                          <w:ilvl w:val="0"/>
                          <w:numId w:val="19"/>
                        </w:numPr>
                        <w:spacing w:after="0" w:line="240" w:lineRule="auto"/>
                        <w:ind w:left="144" w:hanging="144"/>
                        <w:rPr>
                          <w:rFonts w:ascii="Times New Roman" w:hAnsi="Times New Roman"/>
                        </w:rPr>
                      </w:pPr>
                      <w:r w:rsidRPr="008B4806">
                        <w:rPr>
                          <w:rFonts w:ascii="Times New Roman" w:hAnsi="Times New Roman"/>
                        </w:rPr>
                        <w:t># of providers participating in design &amp; delivery of NY-ECS</w:t>
                      </w:r>
                    </w:p>
                    <w:p w14:paraId="6D211E91" w14:textId="77777777" w:rsidR="00794CEC" w:rsidRPr="0040370F" w:rsidRDefault="00794CEC" w:rsidP="00296145"/>
                  </w:txbxContent>
                </v:textbox>
                <w10:wrap anchorx="margin" anchory="page"/>
              </v:shape>
            </w:pict>
          </mc:Fallback>
        </mc:AlternateContent>
      </w:r>
      <w:r w:rsidR="00296145" w:rsidRPr="00296145">
        <w:rPr>
          <w:noProof/>
        </w:rPr>
        <mc:AlternateContent>
          <mc:Choice Requires="wps">
            <w:drawing>
              <wp:anchor distT="0" distB="0" distL="114300" distR="114300" simplePos="0" relativeHeight="251784192" behindDoc="0" locked="0" layoutInCell="1" allowOverlap="1" wp14:anchorId="65C6DCF3" wp14:editId="19173B22">
                <wp:simplePos x="0" y="0"/>
                <wp:positionH relativeFrom="column">
                  <wp:posOffset>1628775</wp:posOffset>
                </wp:positionH>
                <wp:positionV relativeFrom="page">
                  <wp:posOffset>1971675</wp:posOffset>
                </wp:positionV>
                <wp:extent cx="1571625" cy="4743450"/>
                <wp:effectExtent l="0" t="0" r="28575" b="19050"/>
                <wp:wrapNone/>
                <wp:docPr id="80" name="Text Box 80"/>
                <wp:cNvGraphicFramePr/>
                <a:graphic xmlns:a="http://schemas.openxmlformats.org/drawingml/2006/main">
                  <a:graphicData uri="http://schemas.microsoft.com/office/word/2010/wordprocessingShape">
                    <wps:wsp>
                      <wps:cNvSpPr txBox="1"/>
                      <wps:spPr>
                        <a:xfrm>
                          <a:off x="0" y="0"/>
                          <a:ext cx="1571625" cy="4743450"/>
                        </a:xfrm>
                        <a:prstGeom prst="rect">
                          <a:avLst/>
                        </a:prstGeom>
                        <a:solidFill>
                          <a:sysClr val="window" lastClr="FFFFFF"/>
                        </a:solidFill>
                        <a:ln w="6350">
                          <a:solidFill>
                            <a:prstClr val="black"/>
                          </a:solidFill>
                        </a:ln>
                      </wps:spPr>
                      <wps:txbx>
                        <w:txbxContent>
                          <w:p w14:paraId="72F1F5A7" w14:textId="77777777" w:rsidR="00794CEC" w:rsidRDefault="00794CEC" w:rsidP="00187D24">
                            <w:pPr>
                              <w:pStyle w:val="ListParagraph"/>
                              <w:numPr>
                                <w:ilvl w:val="0"/>
                                <w:numId w:val="7"/>
                              </w:numPr>
                              <w:ind w:left="144" w:hanging="144"/>
                              <w:rPr>
                                <w:rFonts w:ascii="Times New Roman" w:hAnsi="Times New Roman"/>
                              </w:rPr>
                            </w:pPr>
                            <w:r w:rsidRPr="008C5CCB">
                              <w:rPr>
                                <w:rFonts w:ascii="Times New Roman" w:hAnsi="Times New Roman"/>
                              </w:rPr>
                              <w:t>Expand ECAC Steering Committee membership to include parents</w:t>
                            </w:r>
                            <w:r>
                              <w:rPr>
                                <w:rFonts w:ascii="Times New Roman" w:hAnsi="Times New Roman"/>
                              </w:rPr>
                              <w:t xml:space="preserve"> &amp; providers</w:t>
                            </w:r>
                          </w:p>
                          <w:p w14:paraId="4769EA46" w14:textId="77777777" w:rsidR="00794CEC" w:rsidRPr="008C5CCB" w:rsidRDefault="00794CEC" w:rsidP="00187D24">
                            <w:pPr>
                              <w:pStyle w:val="ListParagraph"/>
                              <w:numPr>
                                <w:ilvl w:val="0"/>
                                <w:numId w:val="7"/>
                              </w:numPr>
                              <w:ind w:left="144" w:hanging="144"/>
                              <w:rPr>
                                <w:rFonts w:ascii="Times New Roman" w:hAnsi="Times New Roman"/>
                              </w:rPr>
                            </w:pPr>
                            <w:r>
                              <w:rPr>
                                <w:rFonts w:ascii="Times New Roman" w:hAnsi="Times New Roman"/>
                              </w:rPr>
                              <w:t>Review strategies to increase statutory coordination &amp; reduce barriers</w:t>
                            </w:r>
                          </w:p>
                          <w:p w14:paraId="454D5AC4" w14:textId="77777777" w:rsidR="00794CEC" w:rsidRPr="008C5CCB" w:rsidRDefault="00794CEC" w:rsidP="00187D24">
                            <w:pPr>
                              <w:pStyle w:val="ListParagraph"/>
                              <w:numPr>
                                <w:ilvl w:val="0"/>
                                <w:numId w:val="7"/>
                              </w:numPr>
                              <w:ind w:left="144" w:hanging="144"/>
                              <w:rPr>
                                <w:rFonts w:ascii="Times New Roman" w:hAnsi="Times New Roman"/>
                              </w:rPr>
                            </w:pPr>
                            <w:r>
                              <w:rPr>
                                <w:rFonts w:ascii="Times New Roman" w:hAnsi="Times New Roman"/>
                              </w:rPr>
                              <w:t>D</w:t>
                            </w:r>
                            <w:r w:rsidRPr="008C5CCB">
                              <w:rPr>
                                <w:rFonts w:ascii="Times New Roman" w:hAnsi="Times New Roman"/>
                              </w:rPr>
                              <w:t xml:space="preserve">evelop a NY PDGB5 </w:t>
                            </w:r>
                            <w:r>
                              <w:rPr>
                                <w:rFonts w:ascii="Times New Roman" w:hAnsi="Times New Roman"/>
                              </w:rPr>
                              <w:t>SP based on NA</w:t>
                            </w:r>
                          </w:p>
                          <w:p w14:paraId="439FFB27" w14:textId="77777777" w:rsidR="00794CEC" w:rsidRDefault="00794CEC" w:rsidP="00187D24">
                            <w:pPr>
                              <w:pStyle w:val="ListParagraph"/>
                              <w:numPr>
                                <w:ilvl w:val="0"/>
                                <w:numId w:val="7"/>
                              </w:numPr>
                              <w:ind w:left="144" w:hanging="144"/>
                              <w:rPr>
                                <w:rFonts w:ascii="Times New Roman" w:hAnsi="Times New Roman"/>
                              </w:rPr>
                            </w:pPr>
                            <w:r w:rsidRPr="008C5CCB">
                              <w:rPr>
                                <w:rFonts w:ascii="Times New Roman" w:hAnsi="Times New Roman"/>
                              </w:rPr>
                              <w:t>Submit NA &amp; SP for federal review</w:t>
                            </w:r>
                          </w:p>
                          <w:p w14:paraId="6B72DADC" w14:textId="77777777" w:rsidR="00794CEC" w:rsidRDefault="00794CEC" w:rsidP="00187D24">
                            <w:pPr>
                              <w:pStyle w:val="ListParagraph"/>
                              <w:numPr>
                                <w:ilvl w:val="0"/>
                                <w:numId w:val="7"/>
                              </w:numPr>
                              <w:ind w:left="144" w:hanging="144"/>
                              <w:rPr>
                                <w:rFonts w:ascii="Times New Roman" w:hAnsi="Times New Roman"/>
                              </w:rPr>
                            </w:pPr>
                            <w:r>
                              <w:rPr>
                                <w:rFonts w:ascii="Times New Roman" w:hAnsi="Times New Roman"/>
                              </w:rPr>
                              <w:t>Widely disseminate SP</w:t>
                            </w:r>
                          </w:p>
                          <w:p w14:paraId="30432601" w14:textId="128E27DF" w:rsidR="00794CEC" w:rsidRPr="008C5CCB" w:rsidRDefault="00794CEC" w:rsidP="00187D24">
                            <w:pPr>
                              <w:pStyle w:val="ListParagraph"/>
                              <w:numPr>
                                <w:ilvl w:val="0"/>
                                <w:numId w:val="7"/>
                              </w:numPr>
                              <w:ind w:left="144" w:hanging="144"/>
                              <w:rPr>
                                <w:rFonts w:ascii="Times New Roman" w:hAnsi="Times New Roman"/>
                              </w:rPr>
                            </w:pPr>
                            <w:r w:rsidRPr="00706BDB">
                              <w:rPr>
                                <w:rFonts w:ascii="Times New Roman" w:hAnsi="Times New Roman"/>
                              </w:rPr>
                              <w:t>Develop dissemination plan for grant developments/</w:t>
                            </w:r>
                            <w:r>
                              <w:rPr>
                                <w:rFonts w:ascii="Times New Roman" w:hAnsi="Times New Roman"/>
                              </w:rPr>
                              <w:t xml:space="preserve"> </w:t>
                            </w:r>
                            <w:r w:rsidRPr="00706BDB">
                              <w:rPr>
                                <w:rFonts w:ascii="Times New Roman" w:hAnsi="Times New Roman"/>
                              </w:rPr>
                              <w:t>accomplishments</w:t>
                            </w:r>
                          </w:p>
                          <w:p w14:paraId="1B15C66A" w14:textId="77777777" w:rsidR="00794CEC" w:rsidRPr="008C5CCB" w:rsidRDefault="00794CEC" w:rsidP="00187D24">
                            <w:pPr>
                              <w:pStyle w:val="ListParagraph"/>
                              <w:numPr>
                                <w:ilvl w:val="0"/>
                                <w:numId w:val="7"/>
                              </w:numPr>
                              <w:ind w:left="144" w:hanging="144"/>
                              <w:rPr>
                                <w:rFonts w:ascii="Times New Roman" w:hAnsi="Times New Roman"/>
                              </w:rPr>
                            </w:pPr>
                            <w:r w:rsidRPr="008C5CCB">
                              <w:rPr>
                                <w:rFonts w:ascii="Times New Roman" w:hAnsi="Times New Roman"/>
                              </w:rPr>
                              <w:t>Assign responsibilities &amp; implement SP</w:t>
                            </w:r>
                          </w:p>
                          <w:p w14:paraId="2D698004" w14:textId="77777777" w:rsidR="00794CEC" w:rsidRDefault="00794CEC" w:rsidP="00296145"/>
                          <w:p w14:paraId="4360D313" w14:textId="77777777" w:rsidR="00794CEC" w:rsidRPr="0040370F" w:rsidRDefault="00794CEC" w:rsidP="00296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6DCF3" id="Text Box 80" o:spid="_x0000_s1034" type="#_x0000_t202" style="position:absolute;margin-left:128.25pt;margin-top:155.25pt;width:123.75pt;height:37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" fillcolor="window" strokeweight=".5pt">
                <v:textbox>
                  <w:txbxContent>
                    <w:p w14:paraId="72F1F5A7" w14:textId="77777777" w:rsidR="00794CEC" w:rsidRDefault="00794CEC" w:rsidP="00187D24">
                      <w:pPr>
                        <w:pStyle w:val="ListParagraph"/>
                        <w:numPr>
                          <w:ilvl w:val="0"/>
                          <w:numId w:val="7"/>
                        </w:numPr>
                        <w:ind w:left="144" w:hanging="144"/>
                        <w:rPr>
                          <w:rFonts w:ascii="Times New Roman" w:hAnsi="Times New Roman"/>
                        </w:rPr>
                      </w:pPr>
                      <w:r w:rsidRPr="008C5CCB">
                        <w:rPr>
                          <w:rFonts w:ascii="Times New Roman" w:hAnsi="Times New Roman"/>
                        </w:rPr>
                        <w:t>Expand ECAC Steering Committee membership to include parents</w:t>
                      </w:r>
                      <w:r>
                        <w:rPr>
                          <w:rFonts w:ascii="Times New Roman" w:hAnsi="Times New Roman"/>
                        </w:rPr>
                        <w:t xml:space="preserve"> &amp; providers</w:t>
                      </w:r>
                    </w:p>
                    <w:p w14:paraId="4769EA46" w14:textId="77777777" w:rsidR="00794CEC" w:rsidRPr="008C5CCB" w:rsidRDefault="00794CEC" w:rsidP="00187D24">
                      <w:pPr>
                        <w:pStyle w:val="ListParagraph"/>
                        <w:numPr>
                          <w:ilvl w:val="0"/>
                          <w:numId w:val="7"/>
                        </w:numPr>
                        <w:ind w:left="144" w:hanging="144"/>
                        <w:rPr>
                          <w:rFonts w:ascii="Times New Roman" w:hAnsi="Times New Roman"/>
                        </w:rPr>
                      </w:pPr>
                      <w:r>
                        <w:rPr>
                          <w:rFonts w:ascii="Times New Roman" w:hAnsi="Times New Roman"/>
                        </w:rPr>
                        <w:t>Review strategies to increase statutory coordination &amp; reduce barriers</w:t>
                      </w:r>
                    </w:p>
                    <w:p w14:paraId="454D5AC4" w14:textId="77777777" w:rsidR="00794CEC" w:rsidRPr="008C5CCB" w:rsidRDefault="00794CEC" w:rsidP="00187D24">
                      <w:pPr>
                        <w:pStyle w:val="ListParagraph"/>
                        <w:numPr>
                          <w:ilvl w:val="0"/>
                          <w:numId w:val="7"/>
                        </w:numPr>
                        <w:ind w:left="144" w:hanging="144"/>
                        <w:rPr>
                          <w:rFonts w:ascii="Times New Roman" w:hAnsi="Times New Roman"/>
                        </w:rPr>
                      </w:pPr>
                      <w:r>
                        <w:rPr>
                          <w:rFonts w:ascii="Times New Roman" w:hAnsi="Times New Roman"/>
                        </w:rPr>
                        <w:t>D</w:t>
                      </w:r>
                      <w:r w:rsidRPr="008C5CCB">
                        <w:rPr>
                          <w:rFonts w:ascii="Times New Roman" w:hAnsi="Times New Roman"/>
                        </w:rPr>
                        <w:t xml:space="preserve">evelop a NY PDGB5 </w:t>
                      </w:r>
                      <w:r>
                        <w:rPr>
                          <w:rFonts w:ascii="Times New Roman" w:hAnsi="Times New Roman"/>
                        </w:rPr>
                        <w:t>SP based on NA</w:t>
                      </w:r>
                    </w:p>
                    <w:p w14:paraId="439FFB27" w14:textId="77777777" w:rsidR="00794CEC" w:rsidRDefault="00794CEC" w:rsidP="00187D24">
                      <w:pPr>
                        <w:pStyle w:val="ListParagraph"/>
                        <w:numPr>
                          <w:ilvl w:val="0"/>
                          <w:numId w:val="7"/>
                        </w:numPr>
                        <w:ind w:left="144" w:hanging="144"/>
                        <w:rPr>
                          <w:rFonts w:ascii="Times New Roman" w:hAnsi="Times New Roman"/>
                        </w:rPr>
                      </w:pPr>
                      <w:r w:rsidRPr="008C5CCB">
                        <w:rPr>
                          <w:rFonts w:ascii="Times New Roman" w:hAnsi="Times New Roman"/>
                        </w:rPr>
                        <w:t>Submit NA &amp; SP for federal review</w:t>
                      </w:r>
                    </w:p>
                    <w:p w14:paraId="6B72DADC" w14:textId="77777777" w:rsidR="00794CEC" w:rsidRDefault="00794CEC" w:rsidP="00187D24">
                      <w:pPr>
                        <w:pStyle w:val="ListParagraph"/>
                        <w:numPr>
                          <w:ilvl w:val="0"/>
                          <w:numId w:val="7"/>
                        </w:numPr>
                        <w:ind w:left="144" w:hanging="144"/>
                        <w:rPr>
                          <w:rFonts w:ascii="Times New Roman" w:hAnsi="Times New Roman"/>
                        </w:rPr>
                      </w:pPr>
                      <w:r>
                        <w:rPr>
                          <w:rFonts w:ascii="Times New Roman" w:hAnsi="Times New Roman"/>
                        </w:rPr>
                        <w:t>Widely disseminate SP</w:t>
                      </w:r>
                    </w:p>
                    <w:p w14:paraId="30432601" w14:textId="128E27DF" w:rsidR="00794CEC" w:rsidRPr="008C5CCB" w:rsidRDefault="00794CEC" w:rsidP="00187D24">
                      <w:pPr>
                        <w:pStyle w:val="ListParagraph"/>
                        <w:numPr>
                          <w:ilvl w:val="0"/>
                          <w:numId w:val="7"/>
                        </w:numPr>
                        <w:ind w:left="144" w:hanging="144"/>
                        <w:rPr>
                          <w:rFonts w:ascii="Times New Roman" w:hAnsi="Times New Roman"/>
                        </w:rPr>
                      </w:pPr>
                      <w:r w:rsidRPr="00706BDB">
                        <w:rPr>
                          <w:rFonts w:ascii="Times New Roman" w:hAnsi="Times New Roman"/>
                        </w:rPr>
                        <w:t>Develop dissemination plan for grant developments/</w:t>
                      </w:r>
                      <w:r>
                        <w:rPr>
                          <w:rFonts w:ascii="Times New Roman" w:hAnsi="Times New Roman"/>
                        </w:rPr>
                        <w:t xml:space="preserve"> </w:t>
                      </w:r>
                      <w:r w:rsidRPr="00706BDB">
                        <w:rPr>
                          <w:rFonts w:ascii="Times New Roman" w:hAnsi="Times New Roman"/>
                        </w:rPr>
                        <w:t>accomplishments</w:t>
                      </w:r>
                    </w:p>
                    <w:p w14:paraId="1B15C66A" w14:textId="77777777" w:rsidR="00794CEC" w:rsidRPr="008C5CCB" w:rsidRDefault="00794CEC" w:rsidP="00187D24">
                      <w:pPr>
                        <w:pStyle w:val="ListParagraph"/>
                        <w:numPr>
                          <w:ilvl w:val="0"/>
                          <w:numId w:val="7"/>
                        </w:numPr>
                        <w:ind w:left="144" w:hanging="144"/>
                        <w:rPr>
                          <w:rFonts w:ascii="Times New Roman" w:hAnsi="Times New Roman"/>
                        </w:rPr>
                      </w:pPr>
                      <w:r w:rsidRPr="008C5CCB">
                        <w:rPr>
                          <w:rFonts w:ascii="Times New Roman" w:hAnsi="Times New Roman"/>
                        </w:rPr>
                        <w:t>Assign responsibilities &amp; implement SP</w:t>
                      </w:r>
                    </w:p>
                    <w:p w14:paraId="2D698004" w14:textId="77777777" w:rsidR="00794CEC" w:rsidRDefault="00794CEC" w:rsidP="00296145"/>
                    <w:p w14:paraId="4360D313" w14:textId="77777777" w:rsidR="00794CEC" w:rsidRPr="0040370F" w:rsidRDefault="00794CEC" w:rsidP="00296145"/>
                  </w:txbxContent>
                </v:textbox>
                <w10:wrap anchory="page"/>
              </v:shape>
            </w:pict>
          </mc:Fallback>
        </mc:AlternateContent>
      </w:r>
      <w:r w:rsidR="00296145" w:rsidRPr="00296145">
        <w:rPr>
          <w:noProof/>
        </w:rPr>
        <mc:AlternateContent>
          <mc:Choice Requires="wps">
            <w:drawing>
              <wp:anchor distT="0" distB="0" distL="114300" distR="114300" simplePos="0" relativeHeight="251782144" behindDoc="0" locked="0" layoutInCell="1" allowOverlap="1" wp14:anchorId="21C38A04" wp14:editId="65928FAC">
                <wp:simplePos x="0" y="0"/>
                <wp:positionH relativeFrom="margin">
                  <wp:posOffset>0</wp:posOffset>
                </wp:positionH>
                <wp:positionV relativeFrom="page">
                  <wp:posOffset>2000250</wp:posOffset>
                </wp:positionV>
                <wp:extent cx="1362075" cy="933450"/>
                <wp:effectExtent l="0" t="0" r="28575" b="19050"/>
                <wp:wrapNone/>
                <wp:docPr id="79" name="Text Box 79"/>
                <wp:cNvGraphicFramePr/>
                <a:graphic xmlns:a="http://schemas.openxmlformats.org/drawingml/2006/main">
                  <a:graphicData uri="http://schemas.microsoft.com/office/word/2010/wordprocessingShape">
                    <wps:wsp>
                      <wps:cNvSpPr txBox="1"/>
                      <wps:spPr>
                        <a:xfrm>
                          <a:off x="0" y="0"/>
                          <a:ext cx="1362075" cy="933450"/>
                        </a:xfrm>
                        <a:prstGeom prst="rect">
                          <a:avLst/>
                        </a:prstGeom>
                        <a:solidFill>
                          <a:sysClr val="window" lastClr="FFFFFF"/>
                        </a:solidFill>
                        <a:ln w="6350">
                          <a:solidFill>
                            <a:prstClr val="black"/>
                          </a:solidFill>
                        </a:ln>
                      </wps:spPr>
                      <wps:txbx>
                        <w:txbxContent>
                          <w:p w14:paraId="770FC103" w14:textId="77777777" w:rsidR="00794CEC" w:rsidRPr="007D1440" w:rsidRDefault="00794CEC" w:rsidP="00187D24">
                            <w:pPr>
                              <w:pStyle w:val="ListParagraph"/>
                              <w:numPr>
                                <w:ilvl w:val="0"/>
                                <w:numId w:val="8"/>
                              </w:numPr>
                              <w:ind w:left="144" w:hanging="144"/>
                              <w:rPr>
                                <w:rFonts w:ascii="Times New Roman" w:hAnsi="Times New Roman"/>
                              </w:rPr>
                            </w:pPr>
                            <w:r w:rsidRPr="007D1440">
                              <w:rPr>
                                <w:rFonts w:ascii="Times New Roman" w:hAnsi="Times New Roman"/>
                              </w:rPr>
                              <w:t>Knowledge derived from the PDGB5 Needs Assessment</w:t>
                            </w:r>
                          </w:p>
                          <w:p w14:paraId="326C76D1" w14:textId="77777777" w:rsidR="00794CEC" w:rsidRDefault="00794CEC" w:rsidP="00296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8A04" id="Text Box 79" o:spid="_x0000_s1035" type="#_x0000_t202" style="position:absolute;margin-left:0;margin-top:157.5pt;width:107.25pt;height:73.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" fillcolor="window" strokeweight=".5pt">
                <v:textbox>
                  <w:txbxContent>
                    <w:p w14:paraId="770FC103" w14:textId="77777777" w:rsidR="00794CEC" w:rsidRPr="007D1440" w:rsidRDefault="00794CEC" w:rsidP="00187D24">
                      <w:pPr>
                        <w:pStyle w:val="ListParagraph"/>
                        <w:numPr>
                          <w:ilvl w:val="0"/>
                          <w:numId w:val="8"/>
                        </w:numPr>
                        <w:ind w:left="144" w:hanging="144"/>
                        <w:rPr>
                          <w:rFonts w:ascii="Times New Roman" w:hAnsi="Times New Roman"/>
                        </w:rPr>
                      </w:pPr>
                      <w:r w:rsidRPr="007D1440">
                        <w:rPr>
                          <w:rFonts w:ascii="Times New Roman" w:hAnsi="Times New Roman"/>
                        </w:rPr>
                        <w:t>Knowledge derived from the PDGB5 Needs Assessment</w:t>
                      </w:r>
                    </w:p>
                    <w:p w14:paraId="326C76D1" w14:textId="77777777" w:rsidR="00794CEC" w:rsidRDefault="00794CEC" w:rsidP="00296145"/>
                  </w:txbxContent>
                </v:textbox>
                <w10:wrap anchorx="margin" anchory="page"/>
              </v:shape>
            </w:pict>
          </mc:Fallback>
        </mc:AlternateContent>
      </w:r>
    </w:p>
    <w:p w14:paraId="5EA43E55" w14:textId="20D695C6" w:rsidR="00EE1808" w:rsidRDefault="00EE1808">
      <w:pPr>
        <w:spacing w:after="200" w:line="276" w:lineRule="auto"/>
      </w:pPr>
      <w:r w:rsidRPr="00EE1808">
        <w:rPr>
          <w:noProof/>
        </w:rPr>
        <mc:AlternateContent>
          <mc:Choice Requires="wps">
            <w:drawing>
              <wp:anchor distT="0" distB="0" distL="114300" distR="114300" simplePos="0" relativeHeight="251808768" behindDoc="0" locked="0" layoutInCell="1" allowOverlap="1" wp14:anchorId="0D9BB4FB" wp14:editId="42332B38">
                <wp:simplePos x="0" y="0"/>
                <wp:positionH relativeFrom="column">
                  <wp:posOffset>4991100</wp:posOffset>
                </wp:positionH>
                <wp:positionV relativeFrom="page">
                  <wp:posOffset>1904365</wp:posOffset>
                </wp:positionV>
                <wp:extent cx="1581150" cy="2886075"/>
                <wp:effectExtent l="0" t="0" r="19050" b="28575"/>
                <wp:wrapNone/>
                <wp:docPr id="92" name="Text Box 92"/>
                <wp:cNvGraphicFramePr/>
                <a:graphic xmlns:a="http://schemas.openxmlformats.org/drawingml/2006/main">
                  <a:graphicData uri="http://schemas.microsoft.com/office/word/2010/wordprocessingShape">
                    <wps:wsp>
                      <wps:cNvSpPr txBox="1"/>
                      <wps:spPr>
                        <a:xfrm>
                          <a:off x="0" y="0"/>
                          <a:ext cx="1581150" cy="2886075"/>
                        </a:xfrm>
                        <a:prstGeom prst="rect">
                          <a:avLst/>
                        </a:prstGeom>
                        <a:solidFill>
                          <a:sysClr val="window" lastClr="FFFFFF"/>
                        </a:solidFill>
                        <a:ln w="6350">
                          <a:solidFill>
                            <a:prstClr val="black"/>
                          </a:solidFill>
                        </a:ln>
                      </wps:spPr>
                      <wps:txbx>
                        <w:txbxContent>
                          <w:p w14:paraId="6E632EDD" w14:textId="77777777" w:rsidR="00794CEC" w:rsidRPr="00F915DE" w:rsidRDefault="00794CEC" w:rsidP="00EE1808">
                            <w:pPr>
                              <w:jc w:val="center"/>
                              <w:rPr>
                                <w:b/>
                              </w:rPr>
                            </w:pPr>
                            <w:r w:rsidRPr="00F915DE">
                              <w:rPr>
                                <w:b/>
                                <w:u w:val="single"/>
                              </w:rPr>
                              <w:t>Child/Parent</w:t>
                            </w:r>
                          </w:p>
                          <w:p w14:paraId="6E09D7B5" w14:textId="77777777" w:rsidR="00794CEC" w:rsidRPr="008D6668" w:rsidRDefault="00794CEC" w:rsidP="00EE1808">
                            <w:r w:rsidRPr="008D6668">
                              <w:t>Increased % of parents reporting improved:</w:t>
                            </w:r>
                          </w:p>
                          <w:p w14:paraId="0AA52BAD" w14:textId="77777777" w:rsidR="00794CEC" w:rsidRDefault="00794CEC" w:rsidP="00187D24">
                            <w:pPr>
                              <w:pStyle w:val="ListParagraph"/>
                              <w:numPr>
                                <w:ilvl w:val="0"/>
                                <w:numId w:val="10"/>
                              </w:numPr>
                              <w:spacing w:line="240" w:lineRule="auto"/>
                              <w:ind w:left="144" w:hanging="144"/>
                              <w:rPr>
                                <w:rFonts w:ascii="Times New Roman" w:hAnsi="Times New Roman"/>
                              </w:rPr>
                            </w:pPr>
                            <w:r w:rsidRPr="008C611E">
                              <w:rPr>
                                <w:rFonts w:ascii="Times New Roman" w:hAnsi="Times New Roman"/>
                              </w:rPr>
                              <w:t xml:space="preserve">knowledge about </w:t>
                            </w:r>
                            <w:r>
                              <w:rPr>
                                <w:rFonts w:ascii="Times New Roman" w:hAnsi="Times New Roman"/>
                              </w:rPr>
                              <w:t>MDS</w:t>
                            </w:r>
                            <w:r w:rsidRPr="008C611E">
                              <w:rPr>
                                <w:rFonts w:ascii="Times New Roman" w:hAnsi="Times New Roman"/>
                              </w:rPr>
                              <w:t xml:space="preserve"> options</w:t>
                            </w:r>
                            <w:r>
                              <w:rPr>
                                <w:rFonts w:ascii="Times New Roman" w:hAnsi="Times New Roman"/>
                              </w:rPr>
                              <w:t>, support services &amp; subsidies</w:t>
                            </w:r>
                          </w:p>
                          <w:p w14:paraId="7D893521" w14:textId="77777777" w:rsidR="00794CEC" w:rsidRDefault="00794CEC" w:rsidP="00187D24">
                            <w:pPr>
                              <w:pStyle w:val="ListParagraph"/>
                              <w:numPr>
                                <w:ilvl w:val="0"/>
                                <w:numId w:val="10"/>
                              </w:numPr>
                              <w:spacing w:line="240" w:lineRule="auto"/>
                              <w:ind w:left="144" w:hanging="144"/>
                              <w:rPr>
                                <w:rFonts w:ascii="Times New Roman" w:hAnsi="Times New Roman"/>
                              </w:rPr>
                            </w:pPr>
                            <w:r>
                              <w:rPr>
                                <w:rFonts w:ascii="Times New Roman" w:hAnsi="Times New Roman"/>
                              </w:rPr>
                              <w:t>ability to locate programs</w:t>
                            </w:r>
                          </w:p>
                          <w:p w14:paraId="13C8366A" w14:textId="77777777" w:rsidR="00794CEC" w:rsidRDefault="00794CEC" w:rsidP="00187D24">
                            <w:pPr>
                              <w:pStyle w:val="ListParagraph"/>
                              <w:numPr>
                                <w:ilvl w:val="0"/>
                                <w:numId w:val="10"/>
                              </w:numPr>
                              <w:spacing w:line="240" w:lineRule="auto"/>
                              <w:ind w:left="144" w:hanging="144"/>
                              <w:rPr>
                                <w:rFonts w:ascii="Times New Roman" w:hAnsi="Times New Roman"/>
                              </w:rPr>
                            </w:pPr>
                            <w:r w:rsidRPr="008C611E">
                              <w:rPr>
                                <w:rFonts w:ascii="Times New Roman" w:hAnsi="Times New Roman"/>
                              </w:rPr>
                              <w:t>sense of engagement with children’s</w:t>
                            </w:r>
                            <w:r>
                              <w:rPr>
                                <w:rFonts w:ascii="Times New Roman" w:hAnsi="Times New Roman"/>
                              </w:rPr>
                              <w:t xml:space="preserve"> MDS</w:t>
                            </w:r>
                            <w:r w:rsidRPr="008C611E">
                              <w:rPr>
                                <w:rFonts w:ascii="Times New Roman" w:hAnsi="Times New Roman"/>
                              </w:rPr>
                              <w:t xml:space="preserve"> program</w:t>
                            </w:r>
                          </w:p>
                          <w:p w14:paraId="02DC4B11" w14:textId="77777777" w:rsidR="00794CEC" w:rsidRPr="002E2343" w:rsidRDefault="00794CEC" w:rsidP="00187D24">
                            <w:pPr>
                              <w:pStyle w:val="ListParagraph"/>
                              <w:numPr>
                                <w:ilvl w:val="0"/>
                                <w:numId w:val="10"/>
                              </w:numPr>
                              <w:spacing w:line="240" w:lineRule="auto"/>
                              <w:ind w:left="144" w:hanging="144"/>
                              <w:rPr>
                                <w:rFonts w:ascii="Times New Roman" w:hAnsi="Times New Roman"/>
                              </w:rPr>
                            </w:pPr>
                            <w:r>
                              <w:rPr>
                                <w:rFonts w:ascii="Times New Roman" w:hAnsi="Times New Roman"/>
                              </w:rPr>
                              <w:t>MDS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BB4FB" id="Text Box 92" o:spid="_x0000_s1036" type="#_x0000_t202" style="position:absolute;margin-left:393pt;margin-top:149.95pt;width:124.5pt;height:227.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" fillcolor="window" strokeweight=".5pt">
                <v:textbox>
                  <w:txbxContent>
                    <w:p w14:paraId="6E632EDD" w14:textId="77777777" w:rsidR="00794CEC" w:rsidRPr="00F915DE" w:rsidRDefault="00794CEC" w:rsidP="00EE1808">
                      <w:pPr>
                        <w:jc w:val="center"/>
                        <w:rPr>
                          <w:b/>
                        </w:rPr>
                      </w:pPr>
                      <w:r w:rsidRPr="00F915DE">
                        <w:rPr>
                          <w:b/>
                          <w:u w:val="single"/>
                        </w:rPr>
                        <w:t>Child/Parent</w:t>
                      </w:r>
                    </w:p>
                    <w:p w14:paraId="6E09D7B5" w14:textId="77777777" w:rsidR="00794CEC" w:rsidRPr="008D6668" w:rsidRDefault="00794CEC" w:rsidP="00EE1808">
                      <w:r w:rsidRPr="008D6668">
                        <w:t>Increased % of parents reporting improved:</w:t>
                      </w:r>
                    </w:p>
                    <w:p w14:paraId="0AA52BAD" w14:textId="77777777" w:rsidR="00794CEC" w:rsidRDefault="00794CEC" w:rsidP="00187D24">
                      <w:pPr>
                        <w:pStyle w:val="ListParagraph"/>
                        <w:numPr>
                          <w:ilvl w:val="0"/>
                          <w:numId w:val="10"/>
                        </w:numPr>
                        <w:spacing w:line="240" w:lineRule="auto"/>
                        <w:ind w:left="144" w:hanging="144"/>
                        <w:rPr>
                          <w:rFonts w:ascii="Times New Roman" w:hAnsi="Times New Roman"/>
                        </w:rPr>
                      </w:pPr>
                      <w:r w:rsidRPr="008C611E">
                        <w:rPr>
                          <w:rFonts w:ascii="Times New Roman" w:hAnsi="Times New Roman"/>
                        </w:rPr>
                        <w:t xml:space="preserve">knowledge about </w:t>
                      </w:r>
                      <w:r>
                        <w:rPr>
                          <w:rFonts w:ascii="Times New Roman" w:hAnsi="Times New Roman"/>
                        </w:rPr>
                        <w:t>MDS</w:t>
                      </w:r>
                      <w:r w:rsidRPr="008C611E">
                        <w:rPr>
                          <w:rFonts w:ascii="Times New Roman" w:hAnsi="Times New Roman"/>
                        </w:rPr>
                        <w:t xml:space="preserve"> options</w:t>
                      </w:r>
                      <w:r>
                        <w:rPr>
                          <w:rFonts w:ascii="Times New Roman" w:hAnsi="Times New Roman"/>
                        </w:rPr>
                        <w:t>, support services &amp; subsidies</w:t>
                      </w:r>
                    </w:p>
                    <w:p w14:paraId="7D893521" w14:textId="77777777" w:rsidR="00794CEC" w:rsidRDefault="00794CEC" w:rsidP="00187D24">
                      <w:pPr>
                        <w:pStyle w:val="ListParagraph"/>
                        <w:numPr>
                          <w:ilvl w:val="0"/>
                          <w:numId w:val="10"/>
                        </w:numPr>
                        <w:spacing w:line="240" w:lineRule="auto"/>
                        <w:ind w:left="144" w:hanging="144"/>
                        <w:rPr>
                          <w:rFonts w:ascii="Times New Roman" w:hAnsi="Times New Roman"/>
                        </w:rPr>
                      </w:pPr>
                      <w:r>
                        <w:rPr>
                          <w:rFonts w:ascii="Times New Roman" w:hAnsi="Times New Roman"/>
                        </w:rPr>
                        <w:t>ability to locate programs</w:t>
                      </w:r>
                    </w:p>
                    <w:p w14:paraId="13C8366A" w14:textId="77777777" w:rsidR="00794CEC" w:rsidRDefault="00794CEC" w:rsidP="00187D24">
                      <w:pPr>
                        <w:pStyle w:val="ListParagraph"/>
                        <w:numPr>
                          <w:ilvl w:val="0"/>
                          <w:numId w:val="10"/>
                        </w:numPr>
                        <w:spacing w:line="240" w:lineRule="auto"/>
                        <w:ind w:left="144" w:hanging="144"/>
                        <w:rPr>
                          <w:rFonts w:ascii="Times New Roman" w:hAnsi="Times New Roman"/>
                        </w:rPr>
                      </w:pPr>
                      <w:r w:rsidRPr="008C611E">
                        <w:rPr>
                          <w:rFonts w:ascii="Times New Roman" w:hAnsi="Times New Roman"/>
                        </w:rPr>
                        <w:t>sense of engagement with children’s</w:t>
                      </w:r>
                      <w:r>
                        <w:rPr>
                          <w:rFonts w:ascii="Times New Roman" w:hAnsi="Times New Roman"/>
                        </w:rPr>
                        <w:t xml:space="preserve"> MDS</w:t>
                      </w:r>
                      <w:r w:rsidRPr="008C611E">
                        <w:rPr>
                          <w:rFonts w:ascii="Times New Roman" w:hAnsi="Times New Roman"/>
                        </w:rPr>
                        <w:t xml:space="preserve"> program</w:t>
                      </w:r>
                    </w:p>
                    <w:p w14:paraId="02DC4B11" w14:textId="77777777" w:rsidR="00794CEC" w:rsidRPr="002E2343" w:rsidRDefault="00794CEC" w:rsidP="00187D24">
                      <w:pPr>
                        <w:pStyle w:val="ListParagraph"/>
                        <w:numPr>
                          <w:ilvl w:val="0"/>
                          <w:numId w:val="10"/>
                        </w:numPr>
                        <w:spacing w:line="240" w:lineRule="auto"/>
                        <w:ind w:left="144" w:hanging="144"/>
                        <w:rPr>
                          <w:rFonts w:ascii="Times New Roman" w:hAnsi="Times New Roman"/>
                        </w:rPr>
                      </w:pPr>
                      <w:r>
                        <w:rPr>
                          <w:rFonts w:ascii="Times New Roman" w:hAnsi="Times New Roman"/>
                        </w:rPr>
                        <w:t>MDS options</w:t>
                      </w:r>
                    </w:p>
                  </w:txbxContent>
                </v:textbox>
                <w10:wrap anchory="page"/>
              </v:shape>
            </w:pict>
          </mc:Fallback>
        </mc:AlternateContent>
      </w:r>
      <w:r w:rsidRPr="00EE1808">
        <w:rPr>
          <w:noProof/>
        </w:rPr>
        <mc:AlternateContent>
          <mc:Choice Requires="wps">
            <w:drawing>
              <wp:anchor distT="0" distB="0" distL="114300" distR="114300" simplePos="0" relativeHeight="251816960" behindDoc="0" locked="0" layoutInCell="1" allowOverlap="1" wp14:anchorId="0B3E6187" wp14:editId="651AD4F6">
                <wp:simplePos x="0" y="0"/>
                <wp:positionH relativeFrom="margin">
                  <wp:posOffset>6734175</wp:posOffset>
                </wp:positionH>
                <wp:positionV relativeFrom="margin">
                  <wp:posOffset>1038225</wp:posOffset>
                </wp:positionV>
                <wp:extent cx="1476375" cy="5162550"/>
                <wp:effectExtent l="0" t="0" r="28575" b="19050"/>
                <wp:wrapNone/>
                <wp:docPr id="96" name="Text Box 96"/>
                <wp:cNvGraphicFramePr/>
                <a:graphic xmlns:a="http://schemas.openxmlformats.org/drawingml/2006/main">
                  <a:graphicData uri="http://schemas.microsoft.com/office/word/2010/wordprocessingShape">
                    <wps:wsp>
                      <wps:cNvSpPr txBox="1"/>
                      <wps:spPr>
                        <a:xfrm>
                          <a:off x="0" y="0"/>
                          <a:ext cx="1476375" cy="5162550"/>
                        </a:xfrm>
                        <a:prstGeom prst="rect">
                          <a:avLst/>
                        </a:prstGeom>
                        <a:solidFill>
                          <a:sysClr val="window" lastClr="FFFFFF"/>
                        </a:solidFill>
                        <a:ln w="6350">
                          <a:solidFill>
                            <a:prstClr val="black"/>
                          </a:solidFill>
                        </a:ln>
                      </wps:spPr>
                      <wps:txbx>
                        <w:txbxContent>
                          <w:p w14:paraId="0B0EB082" w14:textId="77777777" w:rsidR="00794CEC" w:rsidRDefault="00794CEC" w:rsidP="00EE1808">
                            <w:pPr>
                              <w:ind w:left="31"/>
                              <w:jc w:val="center"/>
                              <w:rPr>
                                <w:b/>
                                <w:u w:val="single"/>
                              </w:rPr>
                            </w:pPr>
                          </w:p>
                          <w:p w14:paraId="4D961C01" w14:textId="77777777" w:rsidR="00794CEC" w:rsidRDefault="00794CEC" w:rsidP="00EE1808">
                            <w:pPr>
                              <w:ind w:left="31"/>
                              <w:jc w:val="center"/>
                              <w:rPr>
                                <w:b/>
                                <w:u w:val="single"/>
                              </w:rPr>
                            </w:pPr>
                          </w:p>
                          <w:p w14:paraId="12BD35B9" w14:textId="77777777" w:rsidR="00794CEC" w:rsidRPr="00580C56" w:rsidRDefault="00794CEC" w:rsidP="00EE1808">
                            <w:pPr>
                              <w:ind w:left="31"/>
                              <w:jc w:val="center"/>
                              <w:rPr>
                                <w:b/>
                                <w:u w:val="single"/>
                              </w:rPr>
                            </w:pPr>
                            <w:r w:rsidRPr="00580C56">
                              <w:rPr>
                                <w:b/>
                                <w:u w:val="single"/>
                              </w:rPr>
                              <w:t>State/Systems</w:t>
                            </w:r>
                          </w:p>
                          <w:p w14:paraId="7FC2A822" w14:textId="77777777" w:rsidR="00794CEC" w:rsidRDefault="00794CEC" w:rsidP="00187D24">
                            <w:pPr>
                              <w:pStyle w:val="ListParagraph"/>
                              <w:numPr>
                                <w:ilvl w:val="0"/>
                                <w:numId w:val="14"/>
                              </w:numPr>
                              <w:spacing w:line="240" w:lineRule="auto"/>
                              <w:ind w:left="245" w:hanging="216"/>
                              <w:rPr>
                                <w:rFonts w:ascii="Times New Roman" w:hAnsi="Times New Roman"/>
                              </w:rPr>
                            </w:pPr>
                            <w:r>
                              <w:rPr>
                                <w:rFonts w:ascii="Times New Roman" w:hAnsi="Times New Roman"/>
                              </w:rPr>
                              <w:t>Increased % of vulnerable populations served</w:t>
                            </w:r>
                          </w:p>
                          <w:p w14:paraId="69B92DD0" w14:textId="77777777" w:rsidR="00794CEC" w:rsidRPr="00FF1B0D" w:rsidRDefault="00794CEC" w:rsidP="00187D24">
                            <w:pPr>
                              <w:pStyle w:val="ListParagraph"/>
                              <w:numPr>
                                <w:ilvl w:val="0"/>
                                <w:numId w:val="14"/>
                              </w:numPr>
                              <w:spacing w:line="240" w:lineRule="auto"/>
                              <w:ind w:left="245" w:hanging="216"/>
                              <w:rPr>
                                <w:rFonts w:ascii="Times New Roman" w:hAnsi="Times New Roman"/>
                              </w:rPr>
                            </w:pPr>
                            <w:r w:rsidRPr="00FF1B0D">
                              <w:rPr>
                                <w:rFonts w:ascii="Times New Roman" w:hAnsi="Times New Roman"/>
                              </w:rPr>
                              <w:t xml:space="preserve">Increased rate of </w:t>
                            </w:r>
                            <w:r>
                              <w:rPr>
                                <w:rFonts w:ascii="Times New Roman" w:hAnsi="Times New Roman"/>
                              </w:rPr>
                              <w:t>MDS</w:t>
                            </w:r>
                            <w:r w:rsidRPr="00FF1B0D">
                              <w:rPr>
                                <w:rFonts w:ascii="Times New Roman" w:hAnsi="Times New Roman"/>
                              </w:rPr>
                              <w:t xml:space="preserve"> programs involved in formal transition teams </w:t>
                            </w:r>
                          </w:p>
                          <w:p w14:paraId="001F825F" w14:textId="77777777" w:rsidR="00794CEC" w:rsidRPr="008D6668" w:rsidRDefault="00794CEC" w:rsidP="00187D24">
                            <w:pPr>
                              <w:pStyle w:val="ListParagraph"/>
                              <w:numPr>
                                <w:ilvl w:val="0"/>
                                <w:numId w:val="14"/>
                              </w:numPr>
                              <w:spacing w:line="240" w:lineRule="auto"/>
                              <w:ind w:left="245" w:hanging="216"/>
                              <w:rPr>
                                <w:rFonts w:ascii="Times New Roman" w:hAnsi="Times New Roman"/>
                                <w:b/>
                              </w:rPr>
                            </w:pPr>
                            <w:r w:rsidRPr="00F00D06">
                              <w:rPr>
                                <w:rFonts w:ascii="Times New Roman" w:hAnsi="Times New Roman"/>
                              </w:rPr>
                              <w:t xml:space="preserve">Increased portion of children with special needs receiving needed services </w:t>
                            </w:r>
                            <w:r>
                              <w:rPr>
                                <w:rFonts w:ascii="Times New Roman" w:hAnsi="Times New Roman"/>
                              </w:rPr>
                              <w:t>from EI to Committee on Special Ed. to</w:t>
                            </w:r>
                            <w:r w:rsidRPr="00F00D06">
                              <w:rPr>
                                <w:rFonts w:ascii="Times New Roman" w:hAnsi="Times New Roman"/>
                              </w:rPr>
                              <w:t xml:space="preserve"> </w:t>
                            </w:r>
                            <w:r>
                              <w:rPr>
                                <w:rFonts w:ascii="Times New Roman" w:hAnsi="Times New Roman"/>
                              </w:rPr>
                              <w:t>K</w:t>
                            </w:r>
                            <w:r w:rsidRPr="00F00D06">
                              <w:rPr>
                                <w:rFonts w:ascii="Times New Roman" w:hAnsi="Times New Roman"/>
                              </w:rPr>
                              <w:t>indergarten</w:t>
                            </w:r>
                          </w:p>
                          <w:p w14:paraId="53D92903" w14:textId="77777777" w:rsidR="00794CEC" w:rsidRPr="008D6668" w:rsidRDefault="00794CEC" w:rsidP="00EE1808">
                            <w:r w:rsidRPr="008D6668">
                              <w:t>Improved ratio of supply &amp; demand for the NY-ECS:</w:t>
                            </w:r>
                          </w:p>
                          <w:p w14:paraId="4D074244" w14:textId="77777777" w:rsidR="00794CEC" w:rsidRPr="008D6668" w:rsidRDefault="00794CEC" w:rsidP="00187D24">
                            <w:pPr>
                              <w:pStyle w:val="ListParagraph"/>
                              <w:numPr>
                                <w:ilvl w:val="0"/>
                                <w:numId w:val="11"/>
                              </w:numPr>
                              <w:spacing w:line="240" w:lineRule="auto"/>
                              <w:ind w:left="360" w:hanging="216"/>
                              <w:rPr>
                                <w:rFonts w:ascii="Times New Roman" w:hAnsi="Times New Roman"/>
                                <w:b/>
                              </w:rPr>
                            </w:pPr>
                            <w:r w:rsidRPr="008D6668">
                              <w:rPr>
                                <w:rFonts w:ascii="Times New Roman" w:hAnsi="Times New Roman"/>
                              </w:rPr>
                              <w:t>by age group, vulnerable populations, underserved areas</w:t>
                            </w:r>
                          </w:p>
                          <w:p w14:paraId="2A85FB54" w14:textId="77777777" w:rsidR="00794CEC" w:rsidRPr="00A63B19" w:rsidRDefault="00794CEC" w:rsidP="00EE1808">
                            <w:pPr>
                              <w:pStyle w:val="ListParagraph"/>
                              <w:spacing w:line="240" w:lineRule="auto"/>
                              <w:ind w:left="245"/>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E6187" id="Text Box 96" o:spid="_x0000_s1037" type="#_x0000_t202" style="position:absolute;margin-left:530.25pt;margin-top:81.75pt;width:116.25pt;height:406.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" fillcolor="window" strokeweight=".5pt">
                <v:textbox>
                  <w:txbxContent>
                    <w:p w14:paraId="0B0EB082" w14:textId="77777777" w:rsidR="00794CEC" w:rsidRDefault="00794CEC" w:rsidP="00EE1808">
                      <w:pPr>
                        <w:ind w:left="31"/>
                        <w:jc w:val="center"/>
                        <w:rPr>
                          <w:b/>
                          <w:u w:val="single"/>
                        </w:rPr>
                      </w:pPr>
                    </w:p>
                    <w:p w14:paraId="4D961C01" w14:textId="77777777" w:rsidR="00794CEC" w:rsidRDefault="00794CEC" w:rsidP="00EE1808">
                      <w:pPr>
                        <w:ind w:left="31"/>
                        <w:jc w:val="center"/>
                        <w:rPr>
                          <w:b/>
                          <w:u w:val="single"/>
                        </w:rPr>
                      </w:pPr>
                    </w:p>
                    <w:p w14:paraId="12BD35B9" w14:textId="77777777" w:rsidR="00794CEC" w:rsidRPr="00580C56" w:rsidRDefault="00794CEC" w:rsidP="00EE1808">
                      <w:pPr>
                        <w:ind w:left="31"/>
                        <w:jc w:val="center"/>
                        <w:rPr>
                          <w:b/>
                          <w:u w:val="single"/>
                        </w:rPr>
                      </w:pPr>
                      <w:r w:rsidRPr="00580C56">
                        <w:rPr>
                          <w:b/>
                          <w:u w:val="single"/>
                        </w:rPr>
                        <w:t>State/Systems</w:t>
                      </w:r>
                    </w:p>
                    <w:p w14:paraId="7FC2A822" w14:textId="77777777" w:rsidR="00794CEC" w:rsidRDefault="00794CEC" w:rsidP="00187D24">
                      <w:pPr>
                        <w:pStyle w:val="ListParagraph"/>
                        <w:numPr>
                          <w:ilvl w:val="0"/>
                          <w:numId w:val="14"/>
                        </w:numPr>
                        <w:spacing w:line="240" w:lineRule="auto"/>
                        <w:ind w:left="245" w:hanging="216"/>
                        <w:rPr>
                          <w:rFonts w:ascii="Times New Roman" w:hAnsi="Times New Roman"/>
                        </w:rPr>
                      </w:pPr>
                      <w:r>
                        <w:rPr>
                          <w:rFonts w:ascii="Times New Roman" w:hAnsi="Times New Roman"/>
                        </w:rPr>
                        <w:t>Increased % of vulnerable populations served</w:t>
                      </w:r>
                    </w:p>
                    <w:p w14:paraId="69B92DD0" w14:textId="77777777" w:rsidR="00794CEC" w:rsidRPr="00FF1B0D" w:rsidRDefault="00794CEC" w:rsidP="00187D24">
                      <w:pPr>
                        <w:pStyle w:val="ListParagraph"/>
                        <w:numPr>
                          <w:ilvl w:val="0"/>
                          <w:numId w:val="14"/>
                        </w:numPr>
                        <w:spacing w:line="240" w:lineRule="auto"/>
                        <w:ind w:left="245" w:hanging="216"/>
                        <w:rPr>
                          <w:rFonts w:ascii="Times New Roman" w:hAnsi="Times New Roman"/>
                        </w:rPr>
                      </w:pPr>
                      <w:r w:rsidRPr="00FF1B0D">
                        <w:rPr>
                          <w:rFonts w:ascii="Times New Roman" w:hAnsi="Times New Roman"/>
                        </w:rPr>
                        <w:t xml:space="preserve">Increased rate of </w:t>
                      </w:r>
                      <w:r>
                        <w:rPr>
                          <w:rFonts w:ascii="Times New Roman" w:hAnsi="Times New Roman"/>
                        </w:rPr>
                        <w:t>MDS</w:t>
                      </w:r>
                      <w:r w:rsidRPr="00FF1B0D">
                        <w:rPr>
                          <w:rFonts w:ascii="Times New Roman" w:hAnsi="Times New Roman"/>
                        </w:rPr>
                        <w:t xml:space="preserve"> programs involved in formal transition teams </w:t>
                      </w:r>
                    </w:p>
                    <w:p w14:paraId="001F825F" w14:textId="77777777" w:rsidR="00794CEC" w:rsidRPr="008D6668" w:rsidRDefault="00794CEC" w:rsidP="00187D24">
                      <w:pPr>
                        <w:pStyle w:val="ListParagraph"/>
                        <w:numPr>
                          <w:ilvl w:val="0"/>
                          <w:numId w:val="14"/>
                        </w:numPr>
                        <w:spacing w:line="240" w:lineRule="auto"/>
                        <w:ind w:left="245" w:hanging="216"/>
                        <w:rPr>
                          <w:rFonts w:ascii="Times New Roman" w:hAnsi="Times New Roman"/>
                          <w:b/>
                        </w:rPr>
                      </w:pPr>
                      <w:r w:rsidRPr="00F00D06">
                        <w:rPr>
                          <w:rFonts w:ascii="Times New Roman" w:hAnsi="Times New Roman"/>
                        </w:rPr>
                        <w:t xml:space="preserve">Increased portion of children with special needs receiving needed services </w:t>
                      </w:r>
                      <w:r>
                        <w:rPr>
                          <w:rFonts w:ascii="Times New Roman" w:hAnsi="Times New Roman"/>
                        </w:rPr>
                        <w:t>from EI to Committee on Special Ed. to</w:t>
                      </w:r>
                      <w:r w:rsidRPr="00F00D06">
                        <w:rPr>
                          <w:rFonts w:ascii="Times New Roman" w:hAnsi="Times New Roman"/>
                        </w:rPr>
                        <w:t xml:space="preserve"> </w:t>
                      </w:r>
                      <w:r>
                        <w:rPr>
                          <w:rFonts w:ascii="Times New Roman" w:hAnsi="Times New Roman"/>
                        </w:rPr>
                        <w:t>K</w:t>
                      </w:r>
                      <w:r w:rsidRPr="00F00D06">
                        <w:rPr>
                          <w:rFonts w:ascii="Times New Roman" w:hAnsi="Times New Roman"/>
                        </w:rPr>
                        <w:t>indergarten</w:t>
                      </w:r>
                    </w:p>
                    <w:p w14:paraId="53D92903" w14:textId="77777777" w:rsidR="00794CEC" w:rsidRPr="008D6668" w:rsidRDefault="00794CEC" w:rsidP="00EE1808">
                      <w:r w:rsidRPr="008D6668">
                        <w:t>Improved ratio of supply &amp; demand for the NY-ECS:</w:t>
                      </w:r>
                    </w:p>
                    <w:p w14:paraId="4D074244" w14:textId="77777777" w:rsidR="00794CEC" w:rsidRPr="008D6668" w:rsidRDefault="00794CEC" w:rsidP="00187D24">
                      <w:pPr>
                        <w:pStyle w:val="ListParagraph"/>
                        <w:numPr>
                          <w:ilvl w:val="0"/>
                          <w:numId w:val="11"/>
                        </w:numPr>
                        <w:spacing w:line="240" w:lineRule="auto"/>
                        <w:ind w:left="360" w:hanging="216"/>
                        <w:rPr>
                          <w:rFonts w:ascii="Times New Roman" w:hAnsi="Times New Roman"/>
                          <w:b/>
                        </w:rPr>
                      </w:pPr>
                      <w:r w:rsidRPr="008D6668">
                        <w:rPr>
                          <w:rFonts w:ascii="Times New Roman" w:hAnsi="Times New Roman"/>
                        </w:rPr>
                        <w:t>by age group, vulnerable populations, underserved areas</w:t>
                      </w:r>
                    </w:p>
                    <w:p w14:paraId="2A85FB54" w14:textId="77777777" w:rsidR="00794CEC" w:rsidRPr="00A63B19" w:rsidRDefault="00794CEC" w:rsidP="00EE1808">
                      <w:pPr>
                        <w:pStyle w:val="ListParagraph"/>
                        <w:spacing w:line="240" w:lineRule="auto"/>
                        <w:ind w:left="245"/>
                        <w:rPr>
                          <w:rFonts w:ascii="Times New Roman" w:hAnsi="Times New Roman"/>
                        </w:rPr>
                      </w:pPr>
                    </w:p>
                  </w:txbxContent>
                </v:textbox>
                <w10:wrap anchorx="margin" anchory="margin"/>
              </v:shape>
            </w:pict>
          </mc:Fallback>
        </mc:AlternateContent>
      </w:r>
      <w:r w:rsidRPr="00EE1808">
        <w:rPr>
          <w:noProof/>
        </w:rPr>
        <mc:AlternateContent>
          <mc:Choice Requires="wps">
            <w:drawing>
              <wp:anchor distT="0" distB="0" distL="114300" distR="114300" simplePos="0" relativeHeight="251806720" behindDoc="0" locked="0" layoutInCell="1" allowOverlap="1" wp14:anchorId="2E2DB96E" wp14:editId="53E2AB21">
                <wp:simplePos x="0" y="0"/>
                <wp:positionH relativeFrom="margin">
                  <wp:align>center</wp:align>
                </wp:positionH>
                <wp:positionV relativeFrom="page">
                  <wp:posOffset>1878965</wp:posOffset>
                </wp:positionV>
                <wp:extent cx="1447800" cy="3781425"/>
                <wp:effectExtent l="0" t="0" r="19050" b="28575"/>
                <wp:wrapNone/>
                <wp:docPr id="91" name="Text Box 91"/>
                <wp:cNvGraphicFramePr/>
                <a:graphic xmlns:a="http://schemas.openxmlformats.org/drawingml/2006/main">
                  <a:graphicData uri="http://schemas.microsoft.com/office/word/2010/wordprocessingShape">
                    <wps:wsp>
                      <wps:cNvSpPr txBox="1"/>
                      <wps:spPr>
                        <a:xfrm>
                          <a:off x="0" y="0"/>
                          <a:ext cx="1447800" cy="3781425"/>
                        </a:xfrm>
                        <a:prstGeom prst="rect">
                          <a:avLst/>
                        </a:prstGeom>
                        <a:solidFill>
                          <a:sysClr val="window" lastClr="FFFFFF"/>
                        </a:solidFill>
                        <a:ln w="6350">
                          <a:solidFill>
                            <a:prstClr val="black"/>
                          </a:solidFill>
                        </a:ln>
                      </wps:spPr>
                      <wps:txbx>
                        <w:txbxContent>
                          <w:p w14:paraId="66B26D23" w14:textId="77777777" w:rsidR="00794CEC" w:rsidRDefault="00794CEC" w:rsidP="00EE1808">
                            <w:r>
                              <w:t># resource dissemination partners</w:t>
                            </w:r>
                          </w:p>
                          <w:p w14:paraId="6611B5D3" w14:textId="77777777" w:rsidR="00794CEC" w:rsidRDefault="00794CEC" w:rsidP="00EE1808">
                            <w:r>
                              <w:t># hits on parent portal</w:t>
                            </w:r>
                          </w:p>
                          <w:p w14:paraId="50793EE3" w14:textId="77777777" w:rsidR="00794CEC" w:rsidRDefault="00794CEC" w:rsidP="00EE1808">
                            <w:r>
                              <w:t># people attending public awareness forums</w:t>
                            </w:r>
                          </w:p>
                          <w:p w14:paraId="566E5F22" w14:textId="77777777" w:rsidR="00794CEC" w:rsidRDefault="00794CEC" w:rsidP="00EE1808">
                            <w:r>
                              <w:t># Navigators hired</w:t>
                            </w:r>
                          </w:p>
                          <w:p w14:paraId="63447EEE" w14:textId="77777777" w:rsidR="00794CEC" w:rsidRDefault="00794CEC" w:rsidP="00EE1808">
                            <w:r>
                              <w:t>Navigator caseload</w:t>
                            </w:r>
                          </w:p>
                          <w:p w14:paraId="55C659A9" w14:textId="77777777" w:rsidR="00794CEC" w:rsidRDefault="00794CEC" w:rsidP="00EE1808">
                            <w:r>
                              <w:t># tax incentives disbursed</w:t>
                            </w:r>
                          </w:p>
                          <w:p w14:paraId="356A8322" w14:textId="77777777" w:rsidR="00794CEC" w:rsidRDefault="00794CEC" w:rsidP="00EE1808">
                            <w:r>
                              <w:t># HV shared trainings, referrals, community partnerships</w:t>
                            </w:r>
                          </w:p>
                          <w:p w14:paraId="523587EB" w14:textId="77777777" w:rsidR="00794CEC" w:rsidRPr="00580C56" w:rsidRDefault="00794CEC" w:rsidP="00EE1808">
                            <w:r>
                              <w:t>Coordinated transition practice/policies between DOH &amp; SED</w:t>
                            </w:r>
                          </w:p>
                          <w:p w14:paraId="6AAC10AB" w14:textId="77777777" w:rsidR="00794CEC" w:rsidRPr="0040370F" w:rsidRDefault="00794CEC" w:rsidP="00EE1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DB96E" id="Text Box 91" o:spid="_x0000_s1038" type="#_x0000_t202" style="position:absolute;margin-left:0;margin-top:147.95pt;width:114pt;height:297.7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" fillcolor="window" strokeweight=".5pt">
                <v:textbox>
                  <w:txbxContent>
                    <w:p w14:paraId="66B26D23" w14:textId="77777777" w:rsidR="00794CEC" w:rsidRDefault="00794CEC" w:rsidP="00EE1808">
                      <w:r>
                        <w:t># resource dissemination partners</w:t>
                      </w:r>
                    </w:p>
                    <w:p w14:paraId="6611B5D3" w14:textId="77777777" w:rsidR="00794CEC" w:rsidRDefault="00794CEC" w:rsidP="00EE1808">
                      <w:r>
                        <w:t># hits on parent portal</w:t>
                      </w:r>
                    </w:p>
                    <w:p w14:paraId="50793EE3" w14:textId="77777777" w:rsidR="00794CEC" w:rsidRDefault="00794CEC" w:rsidP="00EE1808">
                      <w:r>
                        <w:t># people attending public awareness forums</w:t>
                      </w:r>
                    </w:p>
                    <w:p w14:paraId="566E5F22" w14:textId="77777777" w:rsidR="00794CEC" w:rsidRDefault="00794CEC" w:rsidP="00EE1808">
                      <w:r>
                        <w:t># Navigators hired</w:t>
                      </w:r>
                    </w:p>
                    <w:p w14:paraId="63447EEE" w14:textId="77777777" w:rsidR="00794CEC" w:rsidRDefault="00794CEC" w:rsidP="00EE1808">
                      <w:r>
                        <w:t>Navigator caseload</w:t>
                      </w:r>
                    </w:p>
                    <w:p w14:paraId="55C659A9" w14:textId="77777777" w:rsidR="00794CEC" w:rsidRDefault="00794CEC" w:rsidP="00EE1808">
                      <w:r>
                        <w:t># tax incentives disbursed</w:t>
                      </w:r>
                    </w:p>
                    <w:p w14:paraId="356A8322" w14:textId="77777777" w:rsidR="00794CEC" w:rsidRDefault="00794CEC" w:rsidP="00EE1808">
                      <w:r>
                        <w:t># HV shared trainings, referrals, community partnerships</w:t>
                      </w:r>
                    </w:p>
                    <w:p w14:paraId="523587EB" w14:textId="77777777" w:rsidR="00794CEC" w:rsidRPr="00580C56" w:rsidRDefault="00794CEC" w:rsidP="00EE1808">
                      <w:r>
                        <w:t>Coordinated transition practice/policies between DOH &amp; SED</w:t>
                      </w:r>
                    </w:p>
                    <w:p w14:paraId="6AAC10AB" w14:textId="77777777" w:rsidR="00794CEC" w:rsidRPr="0040370F" w:rsidRDefault="00794CEC" w:rsidP="00EE1808"/>
                  </w:txbxContent>
                </v:textbox>
                <w10:wrap anchorx="margin" anchory="page"/>
              </v:shape>
            </w:pict>
          </mc:Fallback>
        </mc:AlternateContent>
      </w:r>
      <w:r w:rsidRPr="00EE1808">
        <w:rPr>
          <w:noProof/>
        </w:rPr>
        <mc:AlternateContent>
          <mc:Choice Requires="wps">
            <w:drawing>
              <wp:anchor distT="0" distB="0" distL="114300" distR="114300" simplePos="0" relativeHeight="251804672" behindDoc="0" locked="0" layoutInCell="1" allowOverlap="1" wp14:anchorId="2C607693" wp14:editId="11A58100">
                <wp:simplePos x="0" y="0"/>
                <wp:positionH relativeFrom="column">
                  <wp:posOffset>1304925</wp:posOffset>
                </wp:positionH>
                <wp:positionV relativeFrom="margin">
                  <wp:posOffset>981076</wp:posOffset>
                </wp:positionV>
                <wp:extent cx="1971675" cy="5219700"/>
                <wp:effectExtent l="0" t="0" r="28575" b="19050"/>
                <wp:wrapNone/>
                <wp:docPr id="90" name="Text Box 90"/>
                <wp:cNvGraphicFramePr/>
                <a:graphic xmlns:a="http://schemas.openxmlformats.org/drawingml/2006/main">
                  <a:graphicData uri="http://schemas.microsoft.com/office/word/2010/wordprocessingShape">
                    <wps:wsp>
                      <wps:cNvSpPr txBox="1"/>
                      <wps:spPr>
                        <a:xfrm>
                          <a:off x="0" y="0"/>
                          <a:ext cx="1971675" cy="5219700"/>
                        </a:xfrm>
                        <a:prstGeom prst="rect">
                          <a:avLst/>
                        </a:prstGeom>
                        <a:solidFill>
                          <a:sysClr val="window" lastClr="FFFFFF"/>
                        </a:solidFill>
                        <a:ln w="6350">
                          <a:solidFill>
                            <a:prstClr val="black"/>
                          </a:solidFill>
                        </a:ln>
                      </wps:spPr>
                      <wps:txbx>
                        <w:txbxContent>
                          <w:p w14:paraId="28F7B2F3" w14:textId="77777777" w:rsidR="00794CEC" w:rsidRPr="00E67D11" w:rsidRDefault="00794CEC" w:rsidP="00EE1808">
                            <w:pPr>
                              <w:rPr>
                                <w:u w:val="single"/>
                              </w:rPr>
                            </w:pPr>
                            <w:r w:rsidRPr="00E67D11">
                              <w:rPr>
                                <w:u w:val="single"/>
                              </w:rPr>
                              <w:t>Strengthen Partner Collaboration</w:t>
                            </w:r>
                          </w:p>
                          <w:p w14:paraId="4198E32D" w14:textId="77777777" w:rsidR="00794CEC" w:rsidRPr="005F181B" w:rsidRDefault="00794CEC" w:rsidP="00187D24">
                            <w:pPr>
                              <w:pStyle w:val="ListParagraph"/>
                              <w:numPr>
                                <w:ilvl w:val="3"/>
                                <w:numId w:val="9"/>
                              </w:numPr>
                              <w:spacing w:line="240" w:lineRule="auto"/>
                              <w:ind w:left="144" w:hanging="144"/>
                              <w:rPr>
                                <w:rFonts w:ascii="Times New Roman" w:hAnsi="Times New Roman"/>
                              </w:rPr>
                            </w:pPr>
                            <w:r w:rsidRPr="005F181B">
                              <w:rPr>
                                <w:rFonts w:ascii="Times New Roman" w:hAnsi="Times New Roman"/>
                              </w:rPr>
                              <w:t>Coordinate w/ SNAP, WIC, CACFP, TANF, EI</w:t>
                            </w:r>
                            <w:r>
                              <w:rPr>
                                <w:rFonts w:ascii="Times New Roman" w:hAnsi="Times New Roman"/>
                              </w:rPr>
                              <w:t xml:space="preserve"> &amp; </w:t>
                            </w:r>
                            <w:r w:rsidRPr="005F181B">
                              <w:rPr>
                                <w:rFonts w:ascii="Times New Roman" w:hAnsi="Times New Roman"/>
                              </w:rPr>
                              <w:t xml:space="preserve">CHIP </w:t>
                            </w:r>
                          </w:p>
                          <w:p w14:paraId="21501974" w14:textId="77777777" w:rsidR="00794CEC" w:rsidRDefault="00794CEC" w:rsidP="00187D24">
                            <w:pPr>
                              <w:pStyle w:val="ListParagraph"/>
                              <w:numPr>
                                <w:ilvl w:val="0"/>
                                <w:numId w:val="9"/>
                              </w:numPr>
                              <w:spacing w:line="240" w:lineRule="auto"/>
                              <w:ind w:left="144" w:hanging="144"/>
                              <w:rPr>
                                <w:rFonts w:ascii="Times New Roman" w:hAnsi="Times New Roman"/>
                              </w:rPr>
                            </w:pPr>
                            <w:r>
                              <w:rPr>
                                <w:rFonts w:ascii="Times New Roman" w:hAnsi="Times New Roman"/>
                              </w:rPr>
                              <w:t>Partner w/ CCR</w:t>
                            </w:r>
                            <w:r w:rsidRPr="00530C53">
                              <w:rPr>
                                <w:rFonts w:ascii="Times New Roman" w:hAnsi="Times New Roman"/>
                              </w:rPr>
                              <w:t>Rs, employers, faith-based organizations, school districts, healthcare providers &amp; others to share information with parents</w:t>
                            </w:r>
                          </w:p>
                          <w:p w14:paraId="18ED4465" w14:textId="77777777" w:rsidR="00794CEC" w:rsidRPr="00E67D11" w:rsidRDefault="00794CEC" w:rsidP="00EE1808">
                            <w:pPr>
                              <w:rPr>
                                <w:u w:val="single"/>
                              </w:rPr>
                            </w:pPr>
                            <w:r w:rsidRPr="00E67D11">
                              <w:rPr>
                                <w:u w:val="single"/>
                              </w:rPr>
                              <w:t xml:space="preserve">Parent </w:t>
                            </w:r>
                            <w:r>
                              <w:rPr>
                                <w:u w:val="single"/>
                              </w:rPr>
                              <w:t>Resources</w:t>
                            </w:r>
                          </w:p>
                          <w:p w14:paraId="61659495" w14:textId="77777777" w:rsidR="00794CEC" w:rsidRPr="00E67D11" w:rsidRDefault="00794CEC" w:rsidP="00187D24">
                            <w:pPr>
                              <w:pStyle w:val="ListParagraph"/>
                              <w:numPr>
                                <w:ilvl w:val="0"/>
                                <w:numId w:val="9"/>
                              </w:numPr>
                              <w:ind w:left="144" w:hanging="144"/>
                              <w:rPr>
                                <w:rFonts w:ascii="Times New Roman" w:hAnsi="Times New Roman"/>
                              </w:rPr>
                            </w:pPr>
                            <w:r w:rsidRPr="00E67D11">
                              <w:rPr>
                                <w:rFonts w:ascii="Times New Roman" w:hAnsi="Times New Roman"/>
                              </w:rPr>
                              <w:t>Culturally-relevant &amp; multi-lingual Parent Ed. Campaign</w:t>
                            </w:r>
                          </w:p>
                          <w:p w14:paraId="1101F352" w14:textId="77777777" w:rsidR="00794CEC" w:rsidRPr="00E67D11" w:rsidRDefault="00794CEC" w:rsidP="00187D24">
                            <w:pPr>
                              <w:pStyle w:val="ListParagraph"/>
                              <w:numPr>
                                <w:ilvl w:val="0"/>
                                <w:numId w:val="9"/>
                              </w:numPr>
                              <w:ind w:left="144" w:hanging="144"/>
                              <w:rPr>
                                <w:rFonts w:ascii="Times New Roman" w:hAnsi="Times New Roman"/>
                              </w:rPr>
                            </w:pPr>
                            <w:r w:rsidRPr="00E67D11">
                              <w:rPr>
                                <w:rFonts w:ascii="Times New Roman" w:hAnsi="Times New Roman"/>
                              </w:rPr>
                              <w:t>Parent Portal</w:t>
                            </w:r>
                          </w:p>
                          <w:p w14:paraId="12E04671" w14:textId="77777777" w:rsidR="00794CEC" w:rsidRPr="00E67D11" w:rsidRDefault="00794CEC" w:rsidP="00187D24">
                            <w:pPr>
                              <w:pStyle w:val="ListParagraph"/>
                              <w:numPr>
                                <w:ilvl w:val="0"/>
                                <w:numId w:val="9"/>
                              </w:numPr>
                              <w:ind w:left="144" w:hanging="144"/>
                              <w:rPr>
                                <w:rFonts w:ascii="Times New Roman" w:hAnsi="Times New Roman"/>
                              </w:rPr>
                            </w:pPr>
                            <w:r w:rsidRPr="00E67D11">
                              <w:rPr>
                                <w:rFonts w:ascii="Times New Roman" w:hAnsi="Times New Roman"/>
                              </w:rPr>
                              <w:t>Parent Leadership Conf.</w:t>
                            </w:r>
                          </w:p>
                          <w:p w14:paraId="40FB12A0" w14:textId="77777777" w:rsidR="00794CEC" w:rsidRPr="00E67D11" w:rsidRDefault="00794CEC" w:rsidP="00EE1808">
                            <w:pPr>
                              <w:rPr>
                                <w:u w:val="single"/>
                              </w:rPr>
                            </w:pPr>
                            <w:r w:rsidRPr="00E67D11">
                              <w:rPr>
                                <w:u w:val="single"/>
                              </w:rPr>
                              <w:t>System Capacity Building</w:t>
                            </w:r>
                          </w:p>
                          <w:p w14:paraId="7B065917" w14:textId="77777777" w:rsidR="00794CEC" w:rsidRDefault="00794CEC" w:rsidP="00187D24">
                            <w:pPr>
                              <w:pStyle w:val="ListParagraph"/>
                              <w:numPr>
                                <w:ilvl w:val="0"/>
                                <w:numId w:val="9"/>
                              </w:numPr>
                              <w:spacing w:line="240" w:lineRule="auto"/>
                              <w:ind w:left="216" w:hanging="216"/>
                              <w:rPr>
                                <w:rFonts w:ascii="Times New Roman" w:hAnsi="Times New Roman"/>
                              </w:rPr>
                            </w:pPr>
                            <w:r>
                              <w:rPr>
                                <w:rFonts w:ascii="Times New Roman" w:hAnsi="Times New Roman"/>
                              </w:rPr>
                              <w:t xml:space="preserve">Early Education Tax Credit </w:t>
                            </w:r>
                          </w:p>
                          <w:p w14:paraId="3D94C6CF" w14:textId="77777777" w:rsidR="00794CEC" w:rsidRPr="00580C56" w:rsidRDefault="00794CEC" w:rsidP="00187D24">
                            <w:pPr>
                              <w:pStyle w:val="ListParagraph"/>
                              <w:numPr>
                                <w:ilvl w:val="0"/>
                                <w:numId w:val="9"/>
                              </w:numPr>
                              <w:spacing w:line="240" w:lineRule="auto"/>
                              <w:ind w:left="216" w:hanging="216"/>
                              <w:rPr>
                                <w:rFonts w:ascii="Times New Roman" w:hAnsi="Times New Roman"/>
                              </w:rPr>
                            </w:pPr>
                            <w:r>
                              <w:rPr>
                                <w:rFonts w:ascii="Times New Roman" w:hAnsi="Times New Roman"/>
                              </w:rPr>
                              <w:t>Family navigators at homeless shelters</w:t>
                            </w:r>
                          </w:p>
                          <w:p w14:paraId="0F9BCBFE" w14:textId="57EB971B" w:rsidR="00794CEC" w:rsidRDefault="00794CEC" w:rsidP="00187D24">
                            <w:pPr>
                              <w:pStyle w:val="ListParagraph"/>
                              <w:numPr>
                                <w:ilvl w:val="0"/>
                                <w:numId w:val="9"/>
                              </w:numPr>
                              <w:spacing w:line="240" w:lineRule="auto"/>
                              <w:ind w:left="216" w:hanging="216"/>
                              <w:rPr>
                                <w:rFonts w:ascii="Times New Roman" w:hAnsi="Times New Roman"/>
                              </w:rPr>
                            </w:pPr>
                            <w:r>
                              <w:rPr>
                                <w:rFonts w:ascii="Times New Roman" w:hAnsi="Times New Roman"/>
                              </w:rPr>
                              <w:t>Home Visiting (HV) Coordination</w:t>
                            </w:r>
                          </w:p>
                          <w:p w14:paraId="66ED8C1D" w14:textId="77777777" w:rsidR="00794CEC" w:rsidRDefault="00794CEC" w:rsidP="00187D24">
                            <w:pPr>
                              <w:pStyle w:val="ListParagraph"/>
                              <w:numPr>
                                <w:ilvl w:val="0"/>
                                <w:numId w:val="9"/>
                              </w:numPr>
                              <w:spacing w:line="240" w:lineRule="auto"/>
                              <w:ind w:left="216" w:hanging="216"/>
                              <w:rPr>
                                <w:rFonts w:ascii="Times New Roman" w:hAnsi="Times New Roman"/>
                              </w:rPr>
                            </w:pPr>
                            <w:r>
                              <w:rPr>
                                <w:rFonts w:ascii="Times New Roman" w:hAnsi="Times New Roman"/>
                              </w:rPr>
                              <w:t>MDS/Spec. Ed./School District Transition Coordination</w:t>
                            </w:r>
                          </w:p>
                          <w:p w14:paraId="42252142" w14:textId="77777777" w:rsidR="00794CEC" w:rsidRDefault="00794CEC" w:rsidP="00EE1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07693" id="Text Box 90" o:spid="_x0000_s1039" type="#_x0000_t202" style="position:absolute;margin-left:102.75pt;margin-top:77.25pt;width:155.25pt;height:41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" fillcolor="window" strokeweight=".5pt">
                <v:textbox>
                  <w:txbxContent>
                    <w:p w14:paraId="28F7B2F3" w14:textId="77777777" w:rsidR="00794CEC" w:rsidRPr="00E67D11" w:rsidRDefault="00794CEC" w:rsidP="00EE1808">
                      <w:pPr>
                        <w:rPr>
                          <w:u w:val="single"/>
                        </w:rPr>
                      </w:pPr>
                      <w:r w:rsidRPr="00E67D11">
                        <w:rPr>
                          <w:u w:val="single"/>
                        </w:rPr>
                        <w:t>Strengthen Partner Collaboration</w:t>
                      </w:r>
                    </w:p>
                    <w:p w14:paraId="4198E32D" w14:textId="77777777" w:rsidR="00794CEC" w:rsidRPr="005F181B" w:rsidRDefault="00794CEC" w:rsidP="00187D24">
                      <w:pPr>
                        <w:pStyle w:val="ListParagraph"/>
                        <w:numPr>
                          <w:ilvl w:val="3"/>
                          <w:numId w:val="9"/>
                        </w:numPr>
                        <w:spacing w:line="240" w:lineRule="auto"/>
                        <w:ind w:left="144" w:hanging="144"/>
                        <w:rPr>
                          <w:rFonts w:ascii="Times New Roman" w:hAnsi="Times New Roman"/>
                        </w:rPr>
                      </w:pPr>
                      <w:r w:rsidRPr="005F181B">
                        <w:rPr>
                          <w:rFonts w:ascii="Times New Roman" w:hAnsi="Times New Roman"/>
                        </w:rPr>
                        <w:t>Coordinate w/ SNAP, WIC, CACFP, TANF, EI</w:t>
                      </w:r>
                      <w:r>
                        <w:rPr>
                          <w:rFonts w:ascii="Times New Roman" w:hAnsi="Times New Roman"/>
                        </w:rPr>
                        <w:t xml:space="preserve"> &amp; </w:t>
                      </w:r>
                      <w:r w:rsidRPr="005F181B">
                        <w:rPr>
                          <w:rFonts w:ascii="Times New Roman" w:hAnsi="Times New Roman"/>
                        </w:rPr>
                        <w:t xml:space="preserve">CHIP </w:t>
                      </w:r>
                    </w:p>
                    <w:p w14:paraId="21501974" w14:textId="77777777" w:rsidR="00794CEC" w:rsidRDefault="00794CEC" w:rsidP="00187D24">
                      <w:pPr>
                        <w:pStyle w:val="ListParagraph"/>
                        <w:numPr>
                          <w:ilvl w:val="0"/>
                          <w:numId w:val="9"/>
                        </w:numPr>
                        <w:spacing w:line="240" w:lineRule="auto"/>
                        <w:ind w:left="144" w:hanging="144"/>
                        <w:rPr>
                          <w:rFonts w:ascii="Times New Roman" w:hAnsi="Times New Roman"/>
                        </w:rPr>
                      </w:pPr>
                      <w:r>
                        <w:rPr>
                          <w:rFonts w:ascii="Times New Roman" w:hAnsi="Times New Roman"/>
                        </w:rPr>
                        <w:t>Partner w/ CCR</w:t>
                      </w:r>
                      <w:r w:rsidRPr="00530C53">
                        <w:rPr>
                          <w:rFonts w:ascii="Times New Roman" w:hAnsi="Times New Roman"/>
                        </w:rPr>
                        <w:t>Rs, employers, faith-based organizations, school districts, healthcare providers &amp; others to share information with parents</w:t>
                      </w:r>
                    </w:p>
                    <w:p w14:paraId="18ED4465" w14:textId="77777777" w:rsidR="00794CEC" w:rsidRPr="00E67D11" w:rsidRDefault="00794CEC" w:rsidP="00EE1808">
                      <w:pPr>
                        <w:rPr>
                          <w:u w:val="single"/>
                        </w:rPr>
                      </w:pPr>
                      <w:r w:rsidRPr="00E67D11">
                        <w:rPr>
                          <w:u w:val="single"/>
                        </w:rPr>
                        <w:t xml:space="preserve">Parent </w:t>
                      </w:r>
                      <w:r>
                        <w:rPr>
                          <w:u w:val="single"/>
                        </w:rPr>
                        <w:t>Resources</w:t>
                      </w:r>
                    </w:p>
                    <w:p w14:paraId="61659495" w14:textId="77777777" w:rsidR="00794CEC" w:rsidRPr="00E67D11" w:rsidRDefault="00794CEC" w:rsidP="00187D24">
                      <w:pPr>
                        <w:pStyle w:val="ListParagraph"/>
                        <w:numPr>
                          <w:ilvl w:val="0"/>
                          <w:numId w:val="9"/>
                        </w:numPr>
                        <w:ind w:left="144" w:hanging="144"/>
                        <w:rPr>
                          <w:rFonts w:ascii="Times New Roman" w:hAnsi="Times New Roman"/>
                        </w:rPr>
                      </w:pPr>
                      <w:r w:rsidRPr="00E67D11">
                        <w:rPr>
                          <w:rFonts w:ascii="Times New Roman" w:hAnsi="Times New Roman"/>
                        </w:rPr>
                        <w:t>Culturally-relevant &amp; multi-lingual Parent Ed. Campaign</w:t>
                      </w:r>
                    </w:p>
                    <w:p w14:paraId="1101F352" w14:textId="77777777" w:rsidR="00794CEC" w:rsidRPr="00E67D11" w:rsidRDefault="00794CEC" w:rsidP="00187D24">
                      <w:pPr>
                        <w:pStyle w:val="ListParagraph"/>
                        <w:numPr>
                          <w:ilvl w:val="0"/>
                          <w:numId w:val="9"/>
                        </w:numPr>
                        <w:ind w:left="144" w:hanging="144"/>
                        <w:rPr>
                          <w:rFonts w:ascii="Times New Roman" w:hAnsi="Times New Roman"/>
                        </w:rPr>
                      </w:pPr>
                      <w:r w:rsidRPr="00E67D11">
                        <w:rPr>
                          <w:rFonts w:ascii="Times New Roman" w:hAnsi="Times New Roman"/>
                        </w:rPr>
                        <w:t>Parent Portal</w:t>
                      </w:r>
                    </w:p>
                    <w:p w14:paraId="12E04671" w14:textId="77777777" w:rsidR="00794CEC" w:rsidRPr="00E67D11" w:rsidRDefault="00794CEC" w:rsidP="00187D24">
                      <w:pPr>
                        <w:pStyle w:val="ListParagraph"/>
                        <w:numPr>
                          <w:ilvl w:val="0"/>
                          <w:numId w:val="9"/>
                        </w:numPr>
                        <w:ind w:left="144" w:hanging="144"/>
                        <w:rPr>
                          <w:rFonts w:ascii="Times New Roman" w:hAnsi="Times New Roman"/>
                        </w:rPr>
                      </w:pPr>
                      <w:r w:rsidRPr="00E67D11">
                        <w:rPr>
                          <w:rFonts w:ascii="Times New Roman" w:hAnsi="Times New Roman"/>
                        </w:rPr>
                        <w:t>Parent Leadership Conf.</w:t>
                      </w:r>
                    </w:p>
                    <w:p w14:paraId="40FB12A0" w14:textId="77777777" w:rsidR="00794CEC" w:rsidRPr="00E67D11" w:rsidRDefault="00794CEC" w:rsidP="00EE1808">
                      <w:pPr>
                        <w:rPr>
                          <w:u w:val="single"/>
                        </w:rPr>
                      </w:pPr>
                      <w:r w:rsidRPr="00E67D11">
                        <w:rPr>
                          <w:u w:val="single"/>
                        </w:rPr>
                        <w:t>System Capacity Building</w:t>
                      </w:r>
                    </w:p>
                    <w:p w14:paraId="7B065917" w14:textId="77777777" w:rsidR="00794CEC" w:rsidRDefault="00794CEC" w:rsidP="00187D24">
                      <w:pPr>
                        <w:pStyle w:val="ListParagraph"/>
                        <w:numPr>
                          <w:ilvl w:val="0"/>
                          <w:numId w:val="9"/>
                        </w:numPr>
                        <w:spacing w:line="240" w:lineRule="auto"/>
                        <w:ind w:left="216" w:hanging="216"/>
                        <w:rPr>
                          <w:rFonts w:ascii="Times New Roman" w:hAnsi="Times New Roman"/>
                        </w:rPr>
                      </w:pPr>
                      <w:r>
                        <w:rPr>
                          <w:rFonts w:ascii="Times New Roman" w:hAnsi="Times New Roman"/>
                        </w:rPr>
                        <w:t xml:space="preserve">Early Education Tax Credit </w:t>
                      </w:r>
                    </w:p>
                    <w:p w14:paraId="3D94C6CF" w14:textId="77777777" w:rsidR="00794CEC" w:rsidRPr="00580C56" w:rsidRDefault="00794CEC" w:rsidP="00187D24">
                      <w:pPr>
                        <w:pStyle w:val="ListParagraph"/>
                        <w:numPr>
                          <w:ilvl w:val="0"/>
                          <w:numId w:val="9"/>
                        </w:numPr>
                        <w:spacing w:line="240" w:lineRule="auto"/>
                        <w:ind w:left="216" w:hanging="216"/>
                        <w:rPr>
                          <w:rFonts w:ascii="Times New Roman" w:hAnsi="Times New Roman"/>
                        </w:rPr>
                      </w:pPr>
                      <w:r>
                        <w:rPr>
                          <w:rFonts w:ascii="Times New Roman" w:hAnsi="Times New Roman"/>
                        </w:rPr>
                        <w:t>Family navigators at homeless shelters</w:t>
                      </w:r>
                    </w:p>
                    <w:p w14:paraId="0F9BCBFE" w14:textId="57EB971B" w:rsidR="00794CEC" w:rsidRDefault="00794CEC" w:rsidP="00187D24">
                      <w:pPr>
                        <w:pStyle w:val="ListParagraph"/>
                        <w:numPr>
                          <w:ilvl w:val="0"/>
                          <w:numId w:val="9"/>
                        </w:numPr>
                        <w:spacing w:line="240" w:lineRule="auto"/>
                        <w:ind w:left="216" w:hanging="216"/>
                        <w:rPr>
                          <w:rFonts w:ascii="Times New Roman" w:hAnsi="Times New Roman"/>
                        </w:rPr>
                      </w:pPr>
                      <w:r>
                        <w:rPr>
                          <w:rFonts w:ascii="Times New Roman" w:hAnsi="Times New Roman"/>
                        </w:rPr>
                        <w:t>Home Visiting (HV) Coordination</w:t>
                      </w:r>
                    </w:p>
                    <w:p w14:paraId="66ED8C1D" w14:textId="77777777" w:rsidR="00794CEC" w:rsidRDefault="00794CEC" w:rsidP="00187D24">
                      <w:pPr>
                        <w:pStyle w:val="ListParagraph"/>
                        <w:numPr>
                          <w:ilvl w:val="0"/>
                          <w:numId w:val="9"/>
                        </w:numPr>
                        <w:spacing w:line="240" w:lineRule="auto"/>
                        <w:ind w:left="216" w:hanging="216"/>
                        <w:rPr>
                          <w:rFonts w:ascii="Times New Roman" w:hAnsi="Times New Roman"/>
                        </w:rPr>
                      </w:pPr>
                      <w:r>
                        <w:rPr>
                          <w:rFonts w:ascii="Times New Roman" w:hAnsi="Times New Roman"/>
                        </w:rPr>
                        <w:t>MDS/Spec. Ed./School District Transition Coordination</w:t>
                      </w:r>
                    </w:p>
                    <w:p w14:paraId="42252142" w14:textId="77777777" w:rsidR="00794CEC" w:rsidRDefault="00794CEC" w:rsidP="00EE1808"/>
                  </w:txbxContent>
                </v:textbox>
                <w10:wrap anchory="margin"/>
              </v:shape>
            </w:pict>
          </mc:Fallback>
        </mc:AlternateContent>
      </w:r>
      <w:r w:rsidRPr="00EE1808">
        <w:rPr>
          <w:noProof/>
        </w:rPr>
        <mc:AlternateContent>
          <mc:Choice Requires="wps">
            <w:drawing>
              <wp:anchor distT="0" distB="0" distL="114300" distR="114300" simplePos="0" relativeHeight="251802624" behindDoc="0" locked="0" layoutInCell="1" allowOverlap="1" wp14:anchorId="6E4450FB" wp14:editId="5A29FB22">
                <wp:simplePos x="0" y="0"/>
                <wp:positionH relativeFrom="margin">
                  <wp:posOffset>-190500</wp:posOffset>
                </wp:positionH>
                <wp:positionV relativeFrom="page">
                  <wp:posOffset>1905000</wp:posOffset>
                </wp:positionV>
                <wp:extent cx="1371600" cy="2543175"/>
                <wp:effectExtent l="0" t="0" r="19050" b="28575"/>
                <wp:wrapNone/>
                <wp:docPr id="89" name="Text Box 89"/>
                <wp:cNvGraphicFramePr/>
                <a:graphic xmlns:a="http://schemas.openxmlformats.org/drawingml/2006/main">
                  <a:graphicData uri="http://schemas.microsoft.com/office/word/2010/wordprocessingShape">
                    <wps:wsp>
                      <wps:cNvSpPr txBox="1"/>
                      <wps:spPr>
                        <a:xfrm>
                          <a:off x="0" y="0"/>
                          <a:ext cx="1371600" cy="2543175"/>
                        </a:xfrm>
                        <a:prstGeom prst="rect">
                          <a:avLst/>
                        </a:prstGeom>
                        <a:solidFill>
                          <a:sysClr val="window" lastClr="FFFFFF"/>
                        </a:solidFill>
                        <a:ln w="6350">
                          <a:solidFill>
                            <a:prstClr val="black"/>
                          </a:solidFill>
                        </a:ln>
                      </wps:spPr>
                      <wps:txbx>
                        <w:txbxContent>
                          <w:p w14:paraId="5B5F40D2" w14:textId="77777777" w:rsidR="00794CEC" w:rsidRDefault="00794CEC" w:rsidP="00187D24">
                            <w:pPr>
                              <w:pStyle w:val="ListParagraph"/>
                              <w:numPr>
                                <w:ilvl w:val="0"/>
                                <w:numId w:val="8"/>
                              </w:numPr>
                              <w:ind w:left="144" w:hanging="144"/>
                              <w:rPr>
                                <w:rFonts w:ascii="Times New Roman" w:hAnsi="Times New Roman"/>
                              </w:rPr>
                            </w:pPr>
                            <w:r w:rsidRPr="007D1440">
                              <w:rPr>
                                <w:rFonts w:ascii="Times New Roman" w:hAnsi="Times New Roman"/>
                              </w:rPr>
                              <w:t>Knowledge derived from the PDGB5 Needs Assessment</w:t>
                            </w:r>
                          </w:p>
                          <w:p w14:paraId="70468DC8" w14:textId="77777777" w:rsidR="00794CEC" w:rsidRDefault="00794CEC" w:rsidP="00187D24">
                            <w:pPr>
                              <w:pStyle w:val="ListParagraph"/>
                              <w:numPr>
                                <w:ilvl w:val="0"/>
                                <w:numId w:val="8"/>
                              </w:numPr>
                              <w:ind w:left="144" w:hanging="144"/>
                              <w:rPr>
                                <w:rFonts w:ascii="Times New Roman" w:hAnsi="Times New Roman"/>
                              </w:rPr>
                            </w:pPr>
                            <w:r>
                              <w:rPr>
                                <w:rFonts w:ascii="Times New Roman" w:hAnsi="Times New Roman"/>
                              </w:rPr>
                              <w:t xml:space="preserve">SP guided by </w:t>
                            </w:r>
                            <w:r w:rsidRPr="0040370F">
                              <w:rPr>
                                <w:rFonts w:ascii="Times New Roman" w:hAnsi="Times New Roman"/>
                              </w:rPr>
                              <w:t>needs of NY-ECS families, stakeholders, partners</w:t>
                            </w:r>
                          </w:p>
                          <w:p w14:paraId="5DBA1529" w14:textId="77777777" w:rsidR="00794CEC" w:rsidRPr="000C2FBF" w:rsidRDefault="00794CEC" w:rsidP="00187D24">
                            <w:pPr>
                              <w:pStyle w:val="ListParagraph"/>
                              <w:numPr>
                                <w:ilvl w:val="0"/>
                                <w:numId w:val="8"/>
                              </w:numPr>
                              <w:ind w:left="144" w:hanging="144"/>
                              <w:rPr>
                                <w:rFonts w:ascii="Times New Roman" w:hAnsi="Times New Roman"/>
                              </w:rPr>
                            </w:pPr>
                            <w:r>
                              <w:rPr>
                                <w:rFonts w:ascii="Times New Roman" w:hAnsi="Times New Roman"/>
                              </w:rPr>
                              <w:t>B</w:t>
                            </w:r>
                            <w:r w:rsidRPr="000C2FBF">
                              <w:rPr>
                                <w:rFonts w:ascii="Times New Roman" w:hAnsi="Times New Roman"/>
                              </w:rPr>
                              <w:t>est practice</w:t>
                            </w:r>
                            <w:r>
                              <w:rPr>
                                <w:rFonts w:ascii="Times New Roman" w:hAnsi="Times New Roman"/>
                              </w:rPr>
                              <w:t xml:space="preserve"> &amp; high-quality </w:t>
                            </w:r>
                            <w:r w:rsidRPr="000C2FBF">
                              <w:rPr>
                                <w:rFonts w:ascii="Times New Roman" w:hAnsi="Times New Roman"/>
                              </w:rPr>
                              <w:t>activities</w:t>
                            </w:r>
                            <w:r>
                              <w:rPr>
                                <w:rFonts w:ascii="Times New Roman" w:hAnsi="Times New Roman"/>
                              </w:rPr>
                              <w:t xml:space="preserve"> </w:t>
                            </w:r>
                          </w:p>
                          <w:p w14:paraId="46CAA820" w14:textId="77777777" w:rsidR="00794CEC" w:rsidRDefault="00794CEC" w:rsidP="00EE1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450FB" id="Text Box 89" o:spid="_x0000_s1040" type="#_x0000_t202" style="position:absolute;margin-left:-15pt;margin-top:150pt;width:108pt;height:200.2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" fillcolor="window" strokeweight=".5pt">
                <v:textbox>
                  <w:txbxContent>
                    <w:p w14:paraId="5B5F40D2" w14:textId="77777777" w:rsidR="00794CEC" w:rsidRDefault="00794CEC" w:rsidP="00187D24">
                      <w:pPr>
                        <w:pStyle w:val="ListParagraph"/>
                        <w:numPr>
                          <w:ilvl w:val="0"/>
                          <w:numId w:val="8"/>
                        </w:numPr>
                        <w:ind w:left="144" w:hanging="144"/>
                        <w:rPr>
                          <w:rFonts w:ascii="Times New Roman" w:hAnsi="Times New Roman"/>
                        </w:rPr>
                      </w:pPr>
                      <w:r w:rsidRPr="007D1440">
                        <w:rPr>
                          <w:rFonts w:ascii="Times New Roman" w:hAnsi="Times New Roman"/>
                        </w:rPr>
                        <w:t>Knowledge derived from the PDGB5 Needs Assessment</w:t>
                      </w:r>
                    </w:p>
                    <w:p w14:paraId="70468DC8" w14:textId="77777777" w:rsidR="00794CEC" w:rsidRDefault="00794CEC" w:rsidP="00187D24">
                      <w:pPr>
                        <w:pStyle w:val="ListParagraph"/>
                        <w:numPr>
                          <w:ilvl w:val="0"/>
                          <w:numId w:val="8"/>
                        </w:numPr>
                        <w:ind w:left="144" w:hanging="144"/>
                        <w:rPr>
                          <w:rFonts w:ascii="Times New Roman" w:hAnsi="Times New Roman"/>
                        </w:rPr>
                      </w:pPr>
                      <w:r>
                        <w:rPr>
                          <w:rFonts w:ascii="Times New Roman" w:hAnsi="Times New Roman"/>
                        </w:rPr>
                        <w:t xml:space="preserve">SP guided by </w:t>
                      </w:r>
                      <w:r w:rsidRPr="0040370F">
                        <w:rPr>
                          <w:rFonts w:ascii="Times New Roman" w:hAnsi="Times New Roman"/>
                        </w:rPr>
                        <w:t>needs of NY-ECS families, stakeholders, partners</w:t>
                      </w:r>
                    </w:p>
                    <w:p w14:paraId="5DBA1529" w14:textId="77777777" w:rsidR="00794CEC" w:rsidRPr="000C2FBF" w:rsidRDefault="00794CEC" w:rsidP="00187D24">
                      <w:pPr>
                        <w:pStyle w:val="ListParagraph"/>
                        <w:numPr>
                          <w:ilvl w:val="0"/>
                          <w:numId w:val="8"/>
                        </w:numPr>
                        <w:ind w:left="144" w:hanging="144"/>
                        <w:rPr>
                          <w:rFonts w:ascii="Times New Roman" w:hAnsi="Times New Roman"/>
                        </w:rPr>
                      </w:pPr>
                      <w:r>
                        <w:rPr>
                          <w:rFonts w:ascii="Times New Roman" w:hAnsi="Times New Roman"/>
                        </w:rPr>
                        <w:t>B</w:t>
                      </w:r>
                      <w:r w:rsidRPr="000C2FBF">
                        <w:rPr>
                          <w:rFonts w:ascii="Times New Roman" w:hAnsi="Times New Roman"/>
                        </w:rPr>
                        <w:t>est practice</w:t>
                      </w:r>
                      <w:r>
                        <w:rPr>
                          <w:rFonts w:ascii="Times New Roman" w:hAnsi="Times New Roman"/>
                        </w:rPr>
                        <w:t xml:space="preserve"> &amp; high-quality </w:t>
                      </w:r>
                      <w:r w:rsidRPr="000C2FBF">
                        <w:rPr>
                          <w:rFonts w:ascii="Times New Roman" w:hAnsi="Times New Roman"/>
                        </w:rPr>
                        <w:t>activities</w:t>
                      </w:r>
                      <w:r>
                        <w:rPr>
                          <w:rFonts w:ascii="Times New Roman" w:hAnsi="Times New Roman"/>
                        </w:rPr>
                        <w:t xml:space="preserve"> </w:t>
                      </w:r>
                    </w:p>
                    <w:p w14:paraId="46CAA820" w14:textId="77777777" w:rsidR="00794CEC" w:rsidRDefault="00794CEC" w:rsidP="00EE1808"/>
                  </w:txbxContent>
                </v:textbox>
                <w10:wrap anchorx="margin" anchory="page"/>
              </v:shape>
            </w:pict>
          </mc:Fallback>
        </mc:AlternateContent>
      </w:r>
    </w:p>
    <w:tbl>
      <w:tblPr>
        <w:tblStyle w:val="TableGrid6"/>
        <w:tblpPr w:leftFromText="180" w:rightFromText="180" w:vertAnchor="text" w:horzAnchor="margin" w:tblpXSpec="right" w:tblpY="-284"/>
        <w:tblW w:w="13320" w:type="dxa"/>
        <w:tblLook w:val="04A0" w:firstRow="1" w:lastRow="0" w:firstColumn="1" w:lastColumn="0" w:noHBand="0" w:noVBand="1"/>
      </w:tblPr>
      <w:tblGrid>
        <w:gridCol w:w="2430"/>
        <w:gridCol w:w="3150"/>
        <w:gridCol w:w="2435"/>
        <w:gridCol w:w="2875"/>
        <w:gridCol w:w="2430"/>
      </w:tblGrid>
      <w:tr w:rsidR="00EE1808" w:rsidRPr="00EE1808" w14:paraId="138963F9" w14:textId="77777777" w:rsidTr="006E0422">
        <w:tc>
          <w:tcPr>
            <w:tcW w:w="13320" w:type="dxa"/>
            <w:gridSpan w:val="5"/>
            <w:tcBorders>
              <w:top w:val="single" w:sz="4" w:space="0" w:color="auto"/>
              <w:bottom w:val="single" w:sz="4" w:space="0" w:color="auto"/>
            </w:tcBorders>
            <w:shd w:val="clear" w:color="auto" w:fill="D9D9D9" w:themeFill="background1" w:themeFillShade="D9"/>
          </w:tcPr>
          <w:p w14:paraId="5DF823FC" w14:textId="6FB81005" w:rsidR="00EE1808" w:rsidRPr="00EE1808" w:rsidRDefault="00EE1808" w:rsidP="00EE1808">
            <w:pPr>
              <w:jc w:val="center"/>
              <w:rPr>
                <w:b/>
              </w:rPr>
            </w:pPr>
            <w:r w:rsidRPr="00EE1808">
              <w:br w:type="page"/>
            </w:r>
            <w:r w:rsidRPr="00EE1808">
              <w:rPr>
                <w:b/>
              </w:rPr>
              <w:t xml:space="preserve">Goal 3: All </w:t>
            </w:r>
            <w:r w:rsidR="002F6BFA">
              <w:rPr>
                <w:b/>
              </w:rPr>
              <w:t>Families</w:t>
            </w:r>
            <w:r w:rsidRPr="00EE1808">
              <w:rPr>
                <w:b/>
              </w:rPr>
              <w:t xml:space="preserve"> have knowledge &amp; choice </w:t>
            </w:r>
            <w:r w:rsidR="002F6BFA">
              <w:rPr>
                <w:b/>
              </w:rPr>
              <w:t>in a high-quality</w:t>
            </w:r>
            <w:r w:rsidRPr="00EE1808">
              <w:rPr>
                <w:b/>
              </w:rPr>
              <w:t xml:space="preserve"> NY-ECS</w:t>
            </w:r>
          </w:p>
        </w:tc>
      </w:tr>
      <w:tr w:rsidR="00EE1808" w:rsidRPr="00EE1808" w14:paraId="616363B5" w14:textId="77777777" w:rsidTr="006E0422">
        <w:tc>
          <w:tcPr>
            <w:tcW w:w="13320" w:type="dxa"/>
            <w:gridSpan w:val="5"/>
            <w:tcBorders>
              <w:top w:val="single" w:sz="4" w:space="0" w:color="auto"/>
              <w:bottom w:val="single" w:sz="4" w:space="0" w:color="auto"/>
            </w:tcBorders>
            <w:shd w:val="clear" w:color="auto" w:fill="auto"/>
          </w:tcPr>
          <w:p w14:paraId="18CD10BD" w14:textId="77777777" w:rsidR="00EE1808" w:rsidRPr="00EE1808" w:rsidRDefault="00EE1808" w:rsidP="00EE1808">
            <w:r w:rsidRPr="00EE1808">
              <w:t>3.1 Increase parent knowledge about MDS options</w:t>
            </w:r>
          </w:p>
          <w:p w14:paraId="0E07EEDE" w14:textId="062282BE" w:rsidR="00EE1808" w:rsidRPr="00EE1808" w:rsidRDefault="00EE1808" w:rsidP="00EE1808">
            <w:r w:rsidRPr="00EE1808">
              <w:t>3.2 Increase availability of MDS options &amp; parent access to MDS options</w:t>
            </w:r>
          </w:p>
        </w:tc>
      </w:tr>
      <w:tr w:rsidR="00EE1808" w:rsidRPr="00EE1808" w14:paraId="5A5E73E6" w14:textId="77777777" w:rsidTr="006E0422">
        <w:tc>
          <w:tcPr>
            <w:tcW w:w="2430" w:type="dxa"/>
            <w:tcBorders>
              <w:top w:val="single" w:sz="4" w:space="0" w:color="auto"/>
              <w:bottom w:val="single" w:sz="4" w:space="0" w:color="auto"/>
            </w:tcBorders>
            <w:shd w:val="clear" w:color="auto" w:fill="D9D9D9" w:themeFill="background1" w:themeFillShade="D9"/>
          </w:tcPr>
          <w:p w14:paraId="3CF50546" w14:textId="3000AF65" w:rsidR="00EE1808" w:rsidRPr="00EE1808" w:rsidRDefault="00EE1808" w:rsidP="00EE1808">
            <w:pPr>
              <w:jc w:val="center"/>
              <w:rPr>
                <w:b/>
              </w:rPr>
            </w:pPr>
            <w:r w:rsidRPr="00EE1808">
              <w:rPr>
                <w:b/>
              </w:rPr>
              <w:t>Inputs</w:t>
            </w:r>
          </w:p>
        </w:tc>
        <w:tc>
          <w:tcPr>
            <w:tcW w:w="3150" w:type="dxa"/>
            <w:tcBorders>
              <w:top w:val="single" w:sz="4" w:space="0" w:color="auto"/>
              <w:bottom w:val="single" w:sz="4" w:space="0" w:color="auto"/>
            </w:tcBorders>
            <w:shd w:val="clear" w:color="auto" w:fill="D9D9D9" w:themeFill="background1" w:themeFillShade="D9"/>
          </w:tcPr>
          <w:p w14:paraId="1ED82533" w14:textId="019C9048" w:rsidR="00EE1808" w:rsidRPr="00EE1808" w:rsidRDefault="00EE1808" w:rsidP="00EE1808">
            <w:pPr>
              <w:jc w:val="center"/>
              <w:rPr>
                <w:b/>
              </w:rPr>
            </w:pPr>
            <w:r w:rsidRPr="00EE1808">
              <w:rPr>
                <w:b/>
              </w:rPr>
              <w:t>Activities</w:t>
            </w:r>
          </w:p>
        </w:tc>
        <w:tc>
          <w:tcPr>
            <w:tcW w:w="2435" w:type="dxa"/>
            <w:tcBorders>
              <w:top w:val="single" w:sz="4" w:space="0" w:color="auto"/>
              <w:bottom w:val="single" w:sz="4" w:space="0" w:color="auto"/>
            </w:tcBorders>
            <w:shd w:val="clear" w:color="auto" w:fill="D9D9D9" w:themeFill="background1" w:themeFillShade="D9"/>
          </w:tcPr>
          <w:p w14:paraId="6517D60A" w14:textId="77777777" w:rsidR="00EE1808" w:rsidRPr="00EE1808" w:rsidRDefault="00EE1808" w:rsidP="00EE1808">
            <w:pPr>
              <w:jc w:val="center"/>
              <w:rPr>
                <w:b/>
              </w:rPr>
            </w:pPr>
            <w:r w:rsidRPr="00EE1808">
              <w:rPr>
                <w:b/>
              </w:rPr>
              <w:t>Outputs</w:t>
            </w:r>
          </w:p>
        </w:tc>
        <w:tc>
          <w:tcPr>
            <w:tcW w:w="2875" w:type="dxa"/>
            <w:tcBorders>
              <w:top w:val="single" w:sz="4" w:space="0" w:color="auto"/>
              <w:bottom w:val="single" w:sz="4" w:space="0" w:color="auto"/>
              <w:right w:val="single" w:sz="4" w:space="0" w:color="auto"/>
            </w:tcBorders>
            <w:shd w:val="clear" w:color="auto" w:fill="D9D9D9" w:themeFill="background1" w:themeFillShade="D9"/>
          </w:tcPr>
          <w:p w14:paraId="5E7B2688" w14:textId="1433BE71" w:rsidR="00EE1808" w:rsidRPr="00EE1808" w:rsidRDefault="00EE1808" w:rsidP="00EE1808">
            <w:pPr>
              <w:jc w:val="center"/>
              <w:rPr>
                <w:b/>
              </w:rPr>
            </w:pPr>
            <w:r w:rsidRPr="00EE1808">
              <w:rPr>
                <w:b/>
              </w:rPr>
              <w:t>Short Term Outcome</w:t>
            </w:r>
          </w:p>
        </w:tc>
        <w:tc>
          <w:tcPr>
            <w:tcW w:w="2430" w:type="dxa"/>
            <w:tcBorders>
              <w:top w:val="single" w:sz="4" w:space="0" w:color="auto"/>
              <w:left w:val="single" w:sz="4" w:space="0" w:color="auto"/>
              <w:bottom w:val="single" w:sz="4" w:space="0" w:color="auto"/>
            </w:tcBorders>
            <w:shd w:val="clear" w:color="auto" w:fill="D9D9D9" w:themeFill="background1" w:themeFillShade="D9"/>
          </w:tcPr>
          <w:p w14:paraId="358214A3" w14:textId="77777777" w:rsidR="00EE1808" w:rsidRPr="00EE1808" w:rsidRDefault="00EE1808" w:rsidP="00EE1808">
            <w:pPr>
              <w:jc w:val="center"/>
              <w:rPr>
                <w:b/>
              </w:rPr>
            </w:pPr>
            <w:r w:rsidRPr="00EE1808">
              <w:rPr>
                <w:b/>
              </w:rPr>
              <w:t>Long Term Outcome</w:t>
            </w:r>
          </w:p>
        </w:tc>
      </w:tr>
    </w:tbl>
    <w:p w14:paraId="2FE50824" w14:textId="61BCCF7D" w:rsidR="00296145" w:rsidRDefault="00296145">
      <w:pPr>
        <w:spacing w:after="200" w:line="276" w:lineRule="auto"/>
      </w:pPr>
    </w:p>
    <w:p w14:paraId="3A60AD7F" w14:textId="3DB4704E" w:rsidR="00296145" w:rsidRDefault="00EE1808">
      <w:pPr>
        <w:spacing w:after="200" w:line="276" w:lineRule="auto"/>
      </w:pPr>
      <w:r>
        <w:rPr>
          <w:noProof/>
        </w:rPr>
        <mc:AlternateContent>
          <mc:Choice Requires="wps">
            <w:drawing>
              <wp:anchor distT="0" distB="0" distL="114300" distR="114300" simplePos="0" relativeHeight="251829248" behindDoc="0" locked="0" layoutInCell="1" allowOverlap="1" wp14:anchorId="4E4545DD" wp14:editId="3634E87D">
                <wp:simplePos x="0" y="0"/>
                <wp:positionH relativeFrom="column">
                  <wp:posOffset>6477000</wp:posOffset>
                </wp:positionH>
                <wp:positionV relativeFrom="paragraph">
                  <wp:posOffset>2952750</wp:posOffset>
                </wp:positionV>
                <wp:extent cx="285750" cy="104775"/>
                <wp:effectExtent l="0" t="19050" r="38100" b="47625"/>
                <wp:wrapNone/>
                <wp:docPr id="102" name="Arrow: Right 102"/>
                <wp:cNvGraphicFramePr/>
                <a:graphic xmlns:a="http://schemas.openxmlformats.org/drawingml/2006/main">
                  <a:graphicData uri="http://schemas.microsoft.com/office/word/2010/wordprocessingShape">
                    <wps:wsp>
                      <wps:cNvSpPr/>
                      <wps:spPr>
                        <a:xfrm>
                          <a:off x="0" y="0"/>
                          <a:ext cx="285750" cy="10477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CBAF7" id="Arrow: Right 102" o:spid="_x0000_s1026" type="#_x0000_t13" style="position:absolute;margin-left:510pt;margin-top:232.5pt;width:22.5pt;height:8.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" adj="17640" fillcolor="windowText" strokeweight="2pt"/>
            </w:pict>
          </mc:Fallback>
        </mc:AlternateContent>
      </w:r>
      <w:r>
        <w:rPr>
          <w:noProof/>
        </w:rPr>
        <mc:AlternateContent>
          <mc:Choice Requires="wps">
            <w:drawing>
              <wp:anchor distT="0" distB="0" distL="114300" distR="114300" simplePos="0" relativeHeight="251827200" behindDoc="0" locked="0" layoutInCell="1" allowOverlap="1" wp14:anchorId="5C2742BE" wp14:editId="22CD2598">
                <wp:simplePos x="0" y="0"/>
                <wp:positionH relativeFrom="column">
                  <wp:posOffset>4743450</wp:posOffset>
                </wp:positionH>
                <wp:positionV relativeFrom="paragraph">
                  <wp:posOffset>2914650</wp:posOffset>
                </wp:positionV>
                <wp:extent cx="285750" cy="104775"/>
                <wp:effectExtent l="0" t="38100" r="38100" b="66675"/>
                <wp:wrapNone/>
                <wp:docPr id="101" name="Arrow: Right 101"/>
                <wp:cNvGraphicFramePr/>
                <a:graphic xmlns:a="http://schemas.openxmlformats.org/drawingml/2006/main">
                  <a:graphicData uri="http://schemas.microsoft.com/office/word/2010/wordprocessingShape">
                    <wps:wsp>
                      <wps:cNvSpPr/>
                      <wps:spPr>
                        <a:xfrm>
                          <a:off x="0" y="0"/>
                          <a:ext cx="285750" cy="10477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20768" id="Arrow: Right 101" o:spid="_x0000_s1026" type="#_x0000_t13" style="position:absolute;margin-left:373.5pt;margin-top:229.5pt;width:22.5pt;height:8.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" adj="17640" fillcolor="windowText" strokeweight="2pt"/>
            </w:pict>
          </mc:Fallback>
        </mc:AlternateContent>
      </w:r>
      <w:r>
        <w:rPr>
          <w:noProof/>
        </w:rPr>
        <mc:AlternateContent>
          <mc:Choice Requires="wps">
            <w:drawing>
              <wp:anchor distT="0" distB="0" distL="114300" distR="114300" simplePos="0" relativeHeight="251819008" behindDoc="0" locked="0" layoutInCell="1" allowOverlap="1" wp14:anchorId="110BFF9A" wp14:editId="6914625D">
                <wp:simplePos x="0" y="0"/>
                <wp:positionH relativeFrom="column">
                  <wp:posOffset>1009650</wp:posOffset>
                </wp:positionH>
                <wp:positionV relativeFrom="paragraph">
                  <wp:posOffset>133350</wp:posOffset>
                </wp:positionV>
                <wp:extent cx="285750" cy="104775"/>
                <wp:effectExtent l="0" t="19050" r="38100" b="47625"/>
                <wp:wrapNone/>
                <wp:docPr id="97" name="Arrow: Right 97"/>
                <wp:cNvGraphicFramePr/>
                <a:graphic xmlns:a="http://schemas.openxmlformats.org/drawingml/2006/main">
                  <a:graphicData uri="http://schemas.microsoft.com/office/word/2010/wordprocessingShape">
                    <wps:wsp>
                      <wps:cNvSpPr/>
                      <wps:spPr>
                        <a:xfrm>
                          <a:off x="0" y="0"/>
                          <a:ext cx="285750" cy="10477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BD900" id="Arrow: Right 97" o:spid="_x0000_s1026" type="#_x0000_t13" style="position:absolute;margin-left:79.5pt;margin-top:10.5pt;width:22.5pt;height:8.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" adj="17640" fillcolor="windowText" strokeweight="2pt"/>
            </w:pict>
          </mc:Fallback>
        </mc:AlternateContent>
      </w:r>
      <w:r>
        <w:rPr>
          <w:noProof/>
        </w:rPr>
        <mc:AlternateContent>
          <mc:Choice Requires="wps">
            <w:drawing>
              <wp:anchor distT="0" distB="0" distL="114300" distR="114300" simplePos="0" relativeHeight="251821056" behindDoc="0" locked="0" layoutInCell="1" allowOverlap="1" wp14:anchorId="059655DE" wp14:editId="7B3B4B38">
                <wp:simplePos x="0" y="0"/>
                <wp:positionH relativeFrom="column">
                  <wp:posOffset>3162300</wp:posOffset>
                </wp:positionH>
                <wp:positionV relativeFrom="paragraph">
                  <wp:posOffset>152400</wp:posOffset>
                </wp:positionV>
                <wp:extent cx="285750" cy="104775"/>
                <wp:effectExtent l="0" t="19050" r="38100" b="47625"/>
                <wp:wrapNone/>
                <wp:docPr id="98" name="Arrow: Right 98"/>
                <wp:cNvGraphicFramePr/>
                <a:graphic xmlns:a="http://schemas.openxmlformats.org/drawingml/2006/main">
                  <a:graphicData uri="http://schemas.microsoft.com/office/word/2010/wordprocessingShape">
                    <wps:wsp>
                      <wps:cNvSpPr/>
                      <wps:spPr>
                        <a:xfrm>
                          <a:off x="0" y="0"/>
                          <a:ext cx="285750" cy="10477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20565" id="Arrow: Right 98" o:spid="_x0000_s1026" type="#_x0000_t13" style="position:absolute;margin-left:249pt;margin-top:12pt;width:22.5pt;height:8.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" adj="17640" fillcolor="windowText" strokeweight="2pt"/>
            </w:pict>
          </mc:Fallback>
        </mc:AlternateContent>
      </w:r>
      <w:r>
        <w:rPr>
          <w:noProof/>
        </w:rPr>
        <mc:AlternateContent>
          <mc:Choice Requires="wps">
            <w:drawing>
              <wp:anchor distT="0" distB="0" distL="114300" distR="114300" simplePos="0" relativeHeight="251823104" behindDoc="0" locked="0" layoutInCell="1" allowOverlap="1" wp14:anchorId="38E167BD" wp14:editId="6F8E3790">
                <wp:simplePos x="0" y="0"/>
                <wp:positionH relativeFrom="column">
                  <wp:posOffset>4714875</wp:posOffset>
                </wp:positionH>
                <wp:positionV relativeFrom="paragraph">
                  <wp:posOffset>190500</wp:posOffset>
                </wp:positionV>
                <wp:extent cx="285750" cy="104775"/>
                <wp:effectExtent l="0" t="19050" r="38100" b="47625"/>
                <wp:wrapNone/>
                <wp:docPr id="99" name="Arrow: Right 99"/>
                <wp:cNvGraphicFramePr/>
                <a:graphic xmlns:a="http://schemas.openxmlformats.org/drawingml/2006/main">
                  <a:graphicData uri="http://schemas.microsoft.com/office/word/2010/wordprocessingShape">
                    <wps:wsp>
                      <wps:cNvSpPr/>
                      <wps:spPr>
                        <a:xfrm>
                          <a:off x="0" y="0"/>
                          <a:ext cx="285750" cy="10477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A784E" id="Arrow: Right 99" o:spid="_x0000_s1026" type="#_x0000_t13" style="position:absolute;margin-left:371.25pt;margin-top:15pt;width:22.5pt;height:8.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" adj="17640" fillcolor="windowText" strokeweight="2pt"/>
            </w:pict>
          </mc:Fallback>
        </mc:AlternateContent>
      </w:r>
      <w:r>
        <w:rPr>
          <w:noProof/>
        </w:rPr>
        <mc:AlternateContent>
          <mc:Choice Requires="wps">
            <w:drawing>
              <wp:anchor distT="0" distB="0" distL="114300" distR="114300" simplePos="0" relativeHeight="251825152" behindDoc="0" locked="0" layoutInCell="1" allowOverlap="1" wp14:anchorId="4F8D7D1D" wp14:editId="36F9EAF7">
                <wp:simplePos x="0" y="0"/>
                <wp:positionH relativeFrom="column">
                  <wp:posOffset>6438900</wp:posOffset>
                </wp:positionH>
                <wp:positionV relativeFrom="paragraph">
                  <wp:posOffset>171450</wp:posOffset>
                </wp:positionV>
                <wp:extent cx="285750" cy="104775"/>
                <wp:effectExtent l="0" t="19050" r="38100" b="47625"/>
                <wp:wrapNone/>
                <wp:docPr id="100" name="Arrow: Right 100"/>
                <wp:cNvGraphicFramePr/>
                <a:graphic xmlns:a="http://schemas.openxmlformats.org/drawingml/2006/main">
                  <a:graphicData uri="http://schemas.microsoft.com/office/word/2010/wordprocessingShape">
                    <wps:wsp>
                      <wps:cNvSpPr/>
                      <wps:spPr>
                        <a:xfrm>
                          <a:off x="0" y="0"/>
                          <a:ext cx="285750" cy="10477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FB3A5" id="Arrow: Right 100" o:spid="_x0000_s1026" type="#_x0000_t13" style="position:absolute;margin-left:507pt;margin-top:13.5pt;width:22.5pt;height:8.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" adj="17640" fillcolor="windowText" strokeweight="2pt"/>
            </w:pict>
          </mc:Fallback>
        </mc:AlternateContent>
      </w:r>
      <w:r>
        <w:rPr>
          <w:noProof/>
        </w:rPr>
        <mc:AlternateContent>
          <mc:Choice Requires="wps">
            <w:drawing>
              <wp:anchor distT="0" distB="0" distL="114300" distR="114300" simplePos="0" relativeHeight="251814912" behindDoc="0" locked="0" layoutInCell="1" allowOverlap="1" wp14:anchorId="0074001E" wp14:editId="65275D0E">
                <wp:simplePos x="0" y="0"/>
                <wp:positionH relativeFrom="column">
                  <wp:posOffset>5114925</wp:posOffset>
                </wp:positionH>
                <wp:positionV relativeFrom="paragraph">
                  <wp:posOffset>2257425</wp:posOffset>
                </wp:positionV>
                <wp:extent cx="0" cy="438150"/>
                <wp:effectExtent l="95250" t="38100" r="76200" b="38100"/>
                <wp:wrapNone/>
                <wp:docPr id="95" name="Straight Arrow Connector 95"/>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38100" cap="flat" cmpd="sng" algn="ctr">
                          <a:solidFill>
                            <a:sysClr val="windowText" lastClr="000000"/>
                          </a:solidFill>
                          <a:prstDash val="sysDot"/>
                          <a:headEnd type="triangle"/>
                          <a:tailEnd type="triangle"/>
                        </a:ln>
                        <a:effectLst/>
                      </wps:spPr>
                      <wps:bodyPr/>
                    </wps:wsp>
                  </a:graphicData>
                </a:graphic>
              </wp:anchor>
            </w:drawing>
          </mc:Choice>
          <mc:Fallback>
            <w:pict>
              <v:shapetype w14:anchorId="7000AE89" id="_x0000_t32" coordsize="21600,21600" o:spt="32" o:oned="t" path="m,l21600,21600e" filled="f">
                <v:path arrowok="t" fillok="f" o:connecttype="none"/>
                <o:lock v:ext="edit" shapetype="t"/>
              </v:shapetype>
              <v:shape id="Straight Arrow Connector 95" o:spid="_x0000_s1026" type="#_x0000_t32" style="position:absolute;margin-left:402.75pt;margin-top:177.75pt;width:0;height:34.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" strokecolor="windowText" strokeweight="3pt">
                <v:stroke dashstyle="1 1" startarrow="block" endarrow="block"/>
              </v:shape>
            </w:pict>
          </mc:Fallback>
        </mc:AlternateContent>
      </w:r>
      <w:r>
        <w:rPr>
          <w:noProof/>
        </w:rPr>
        <mc:AlternateContent>
          <mc:Choice Requires="wps">
            <w:drawing>
              <wp:anchor distT="0" distB="0" distL="114300" distR="114300" simplePos="0" relativeHeight="251812864" behindDoc="0" locked="0" layoutInCell="1" allowOverlap="1" wp14:anchorId="43544414" wp14:editId="166242A8">
                <wp:simplePos x="0" y="0"/>
                <wp:positionH relativeFrom="margin">
                  <wp:align>center</wp:align>
                </wp:positionH>
                <wp:positionV relativeFrom="paragraph">
                  <wp:posOffset>3931603</wp:posOffset>
                </wp:positionV>
                <wp:extent cx="1100135" cy="314325"/>
                <wp:effectExtent l="0" t="7303" r="0" b="16827"/>
                <wp:wrapNone/>
                <wp:docPr id="94" name="Arrow: Left-Right 94"/>
                <wp:cNvGraphicFramePr/>
                <a:graphic xmlns:a="http://schemas.openxmlformats.org/drawingml/2006/main">
                  <a:graphicData uri="http://schemas.microsoft.com/office/word/2010/wordprocessingShape">
                    <wps:wsp>
                      <wps:cNvSpPr/>
                      <wps:spPr>
                        <a:xfrm rot="5400000">
                          <a:off x="0" y="0"/>
                          <a:ext cx="1100135" cy="314325"/>
                        </a:xfrm>
                        <a:prstGeom prst="leftRightArrow">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1DA8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94" o:spid="_x0000_s1026" type="#_x0000_t69" style="position:absolute;margin-left:0;margin-top:309.6pt;width:86.6pt;height:24.75pt;rotation:90;z-index:251812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" adj="3086" filled="f" strokecolor="windowText" strokeweight="2pt">
                <v:stroke dashstyle="3 1"/>
                <w10:wrap anchorx="margin"/>
              </v:shape>
            </w:pict>
          </mc:Fallback>
        </mc:AlternateContent>
      </w:r>
      <w:r w:rsidRPr="00EE1808">
        <w:rPr>
          <w:noProof/>
        </w:rPr>
        <mc:AlternateContent>
          <mc:Choice Requires="wps">
            <w:drawing>
              <wp:anchor distT="0" distB="0" distL="114300" distR="114300" simplePos="0" relativeHeight="251810816" behindDoc="0" locked="0" layoutInCell="1" allowOverlap="1" wp14:anchorId="4A8AAA15" wp14:editId="4275AD59">
                <wp:simplePos x="0" y="0"/>
                <wp:positionH relativeFrom="column">
                  <wp:posOffset>4972050</wp:posOffset>
                </wp:positionH>
                <wp:positionV relativeFrom="margin">
                  <wp:posOffset>4086225</wp:posOffset>
                </wp:positionV>
                <wp:extent cx="1590675" cy="1885950"/>
                <wp:effectExtent l="0" t="0" r="28575" b="19050"/>
                <wp:wrapNone/>
                <wp:docPr id="93" name="Text Box 93"/>
                <wp:cNvGraphicFramePr/>
                <a:graphic xmlns:a="http://schemas.openxmlformats.org/drawingml/2006/main">
                  <a:graphicData uri="http://schemas.microsoft.com/office/word/2010/wordprocessingShape">
                    <wps:wsp>
                      <wps:cNvSpPr txBox="1"/>
                      <wps:spPr>
                        <a:xfrm>
                          <a:off x="0" y="0"/>
                          <a:ext cx="1590675" cy="1885950"/>
                        </a:xfrm>
                        <a:prstGeom prst="rect">
                          <a:avLst/>
                        </a:prstGeom>
                        <a:solidFill>
                          <a:sysClr val="window" lastClr="FFFFFF"/>
                        </a:solidFill>
                        <a:ln w="6350">
                          <a:solidFill>
                            <a:prstClr val="black"/>
                          </a:solidFill>
                        </a:ln>
                      </wps:spPr>
                      <wps:txbx>
                        <w:txbxContent>
                          <w:p w14:paraId="7D6E9308" w14:textId="77777777" w:rsidR="00794CEC" w:rsidRPr="00F915DE" w:rsidRDefault="00794CEC" w:rsidP="00EE1808">
                            <w:pPr>
                              <w:pStyle w:val="ListParagraph"/>
                              <w:spacing w:line="240" w:lineRule="auto"/>
                              <w:ind w:left="121"/>
                              <w:jc w:val="center"/>
                              <w:rPr>
                                <w:rFonts w:ascii="Times New Roman" w:hAnsi="Times New Roman"/>
                                <w:b/>
                                <w:u w:val="single"/>
                              </w:rPr>
                            </w:pPr>
                            <w:r w:rsidRPr="00F915DE">
                              <w:rPr>
                                <w:rFonts w:ascii="Times New Roman" w:hAnsi="Times New Roman"/>
                                <w:b/>
                                <w:u w:val="single"/>
                              </w:rPr>
                              <w:t>Programs/ Providers</w:t>
                            </w:r>
                          </w:p>
                          <w:p w14:paraId="160BA188" w14:textId="77777777" w:rsidR="00794CEC" w:rsidRPr="00DD5DBD" w:rsidRDefault="00794CEC" w:rsidP="00EE1808">
                            <w:r w:rsidRPr="00DD5DBD">
                              <w:t xml:space="preserve">Increased % </w:t>
                            </w:r>
                            <w:r>
                              <w:t>of:</w:t>
                            </w:r>
                          </w:p>
                          <w:p w14:paraId="57408930" w14:textId="77777777" w:rsidR="00794CEC" w:rsidRDefault="00794CEC" w:rsidP="00187D24">
                            <w:pPr>
                              <w:pStyle w:val="ListParagraph"/>
                              <w:numPr>
                                <w:ilvl w:val="0"/>
                                <w:numId w:val="21"/>
                              </w:numPr>
                              <w:ind w:left="144" w:hanging="144"/>
                              <w:rPr>
                                <w:rFonts w:ascii="Times New Roman" w:hAnsi="Times New Roman"/>
                              </w:rPr>
                            </w:pPr>
                            <w:r>
                              <w:rPr>
                                <w:rFonts w:ascii="Times New Roman" w:hAnsi="Times New Roman"/>
                              </w:rPr>
                              <w:t>HV cross system referrals, trainings, partnerships</w:t>
                            </w:r>
                          </w:p>
                          <w:p w14:paraId="61DBEBC6" w14:textId="77777777" w:rsidR="00794CEC" w:rsidRDefault="00794CEC" w:rsidP="00187D24">
                            <w:pPr>
                              <w:pStyle w:val="ListParagraph"/>
                              <w:numPr>
                                <w:ilvl w:val="0"/>
                                <w:numId w:val="21"/>
                              </w:numPr>
                              <w:ind w:left="144" w:hanging="144"/>
                              <w:rPr>
                                <w:rFonts w:ascii="Times New Roman" w:hAnsi="Times New Roman"/>
                              </w:rPr>
                            </w:pPr>
                            <w:r>
                              <w:rPr>
                                <w:rFonts w:ascii="Times New Roman" w:hAnsi="Times New Roman"/>
                              </w:rPr>
                              <w:t>homeless children served</w:t>
                            </w:r>
                          </w:p>
                          <w:p w14:paraId="4CF0F600" w14:textId="77777777" w:rsidR="00794CEC" w:rsidRPr="008C611E" w:rsidRDefault="00794CEC" w:rsidP="00187D24">
                            <w:pPr>
                              <w:pStyle w:val="ListParagraph"/>
                              <w:numPr>
                                <w:ilvl w:val="0"/>
                                <w:numId w:val="21"/>
                              </w:numPr>
                              <w:ind w:left="144" w:hanging="144"/>
                              <w:rPr>
                                <w:rFonts w:ascii="Times New Roman" w:hAnsi="Times New Roman"/>
                              </w:rPr>
                            </w:pPr>
                            <w:r>
                              <w:rPr>
                                <w:rFonts w:ascii="Times New Roman" w:hAnsi="Times New Roman"/>
                              </w:rPr>
                              <w:t>Transition teams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AAA15" id="Text Box 93" o:spid="_x0000_s1041" type="#_x0000_t202" style="position:absolute;margin-left:391.5pt;margin-top:321.75pt;width:125.25pt;height:14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" fillcolor="window" strokeweight=".5pt">
                <v:textbox>
                  <w:txbxContent>
                    <w:p w14:paraId="7D6E9308" w14:textId="77777777" w:rsidR="00794CEC" w:rsidRPr="00F915DE" w:rsidRDefault="00794CEC" w:rsidP="00EE1808">
                      <w:pPr>
                        <w:pStyle w:val="ListParagraph"/>
                        <w:spacing w:line="240" w:lineRule="auto"/>
                        <w:ind w:left="121"/>
                        <w:jc w:val="center"/>
                        <w:rPr>
                          <w:rFonts w:ascii="Times New Roman" w:hAnsi="Times New Roman"/>
                          <w:b/>
                          <w:u w:val="single"/>
                        </w:rPr>
                      </w:pPr>
                      <w:r w:rsidRPr="00F915DE">
                        <w:rPr>
                          <w:rFonts w:ascii="Times New Roman" w:hAnsi="Times New Roman"/>
                          <w:b/>
                          <w:u w:val="single"/>
                        </w:rPr>
                        <w:t>Programs/ Providers</w:t>
                      </w:r>
                    </w:p>
                    <w:p w14:paraId="160BA188" w14:textId="77777777" w:rsidR="00794CEC" w:rsidRPr="00DD5DBD" w:rsidRDefault="00794CEC" w:rsidP="00EE1808">
                      <w:r w:rsidRPr="00DD5DBD">
                        <w:t xml:space="preserve">Increased % </w:t>
                      </w:r>
                      <w:r>
                        <w:t>of:</w:t>
                      </w:r>
                    </w:p>
                    <w:p w14:paraId="57408930" w14:textId="77777777" w:rsidR="00794CEC" w:rsidRDefault="00794CEC" w:rsidP="00187D24">
                      <w:pPr>
                        <w:pStyle w:val="ListParagraph"/>
                        <w:numPr>
                          <w:ilvl w:val="0"/>
                          <w:numId w:val="21"/>
                        </w:numPr>
                        <w:ind w:left="144" w:hanging="144"/>
                        <w:rPr>
                          <w:rFonts w:ascii="Times New Roman" w:hAnsi="Times New Roman"/>
                        </w:rPr>
                      </w:pPr>
                      <w:r>
                        <w:rPr>
                          <w:rFonts w:ascii="Times New Roman" w:hAnsi="Times New Roman"/>
                        </w:rPr>
                        <w:t>HV cross system referrals, trainings, partnerships</w:t>
                      </w:r>
                    </w:p>
                    <w:p w14:paraId="61DBEBC6" w14:textId="77777777" w:rsidR="00794CEC" w:rsidRDefault="00794CEC" w:rsidP="00187D24">
                      <w:pPr>
                        <w:pStyle w:val="ListParagraph"/>
                        <w:numPr>
                          <w:ilvl w:val="0"/>
                          <w:numId w:val="21"/>
                        </w:numPr>
                        <w:ind w:left="144" w:hanging="144"/>
                        <w:rPr>
                          <w:rFonts w:ascii="Times New Roman" w:hAnsi="Times New Roman"/>
                        </w:rPr>
                      </w:pPr>
                      <w:r>
                        <w:rPr>
                          <w:rFonts w:ascii="Times New Roman" w:hAnsi="Times New Roman"/>
                        </w:rPr>
                        <w:t>homeless children served</w:t>
                      </w:r>
                    </w:p>
                    <w:p w14:paraId="4CF0F600" w14:textId="77777777" w:rsidR="00794CEC" w:rsidRPr="008C611E" w:rsidRDefault="00794CEC" w:rsidP="00187D24">
                      <w:pPr>
                        <w:pStyle w:val="ListParagraph"/>
                        <w:numPr>
                          <w:ilvl w:val="0"/>
                          <w:numId w:val="21"/>
                        </w:numPr>
                        <w:ind w:left="144" w:hanging="144"/>
                        <w:rPr>
                          <w:rFonts w:ascii="Times New Roman" w:hAnsi="Times New Roman"/>
                        </w:rPr>
                      </w:pPr>
                      <w:r>
                        <w:rPr>
                          <w:rFonts w:ascii="Times New Roman" w:hAnsi="Times New Roman"/>
                        </w:rPr>
                        <w:t>Transition teams</w:t>
                      </w:r>
                    </w:p>
                  </w:txbxContent>
                </v:textbox>
                <w10:wrap anchory="margin"/>
              </v:shape>
            </w:pict>
          </mc:Fallback>
        </mc:AlternateContent>
      </w:r>
      <w:r w:rsidR="00296145">
        <w:br w:type="page"/>
      </w:r>
    </w:p>
    <w:p w14:paraId="5EBA0BCE" w14:textId="7D1796C0" w:rsidR="00EE1808" w:rsidRDefault="004C234D">
      <w:pPr>
        <w:spacing w:after="200" w:line="276" w:lineRule="auto"/>
      </w:pPr>
      <w:r w:rsidRPr="00EE1808">
        <w:rPr>
          <w:noProof/>
        </w:rPr>
        <mc:AlternateContent>
          <mc:Choice Requires="wps">
            <w:drawing>
              <wp:anchor distT="0" distB="0" distL="114300" distR="114300" simplePos="0" relativeHeight="251833344" behindDoc="0" locked="0" layoutInCell="1" allowOverlap="1" wp14:anchorId="1A5E8384" wp14:editId="76896CD6">
                <wp:simplePos x="0" y="0"/>
                <wp:positionH relativeFrom="column">
                  <wp:posOffset>1238250</wp:posOffset>
                </wp:positionH>
                <wp:positionV relativeFrom="margin">
                  <wp:posOffset>1076325</wp:posOffset>
                </wp:positionV>
                <wp:extent cx="2009775" cy="4591050"/>
                <wp:effectExtent l="0" t="0" r="28575" b="19050"/>
                <wp:wrapNone/>
                <wp:docPr id="104" name="Text Box 104"/>
                <wp:cNvGraphicFramePr/>
                <a:graphic xmlns:a="http://schemas.openxmlformats.org/drawingml/2006/main">
                  <a:graphicData uri="http://schemas.microsoft.com/office/word/2010/wordprocessingShape">
                    <wps:wsp>
                      <wps:cNvSpPr txBox="1"/>
                      <wps:spPr>
                        <a:xfrm>
                          <a:off x="0" y="0"/>
                          <a:ext cx="2009775" cy="4591050"/>
                        </a:xfrm>
                        <a:prstGeom prst="rect">
                          <a:avLst/>
                        </a:prstGeom>
                        <a:solidFill>
                          <a:sysClr val="window" lastClr="FFFFFF"/>
                        </a:solidFill>
                        <a:ln w="6350">
                          <a:solidFill>
                            <a:prstClr val="black"/>
                          </a:solidFill>
                        </a:ln>
                      </wps:spPr>
                      <wps:txbx>
                        <w:txbxContent>
                          <w:p w14:paraId="4FC6B7EA" w14:textId="77777777" w:rsidR="00794CEC" w:rsidRPr="007843D1" w:rsidRDefault="00794CEC" w:rsidP="00EE1808">
                            <w:pPr>
                              <w:rPr>
                                <w:u w:val="single"/>
                              </w:rPr>
                            </w:pPr>
                            <w:r w:rsidRPr="007843D1">
                              <w:rPr>
                                <w:u w:val="single"/>
                              </w:rPr>
                              <w:t>Share Best Practices</w:t>
                            </w:r>
                            <w:r>
                              <w:rPr>
                                <w:u w:val="single"/>
                              </w:rPr>
                              <w:t xml:space="preserve"> (BP)</w:t>
                            </w:r>
                            <w:r w:rsidRPr="007843D1">
                              <w:rPr>
                                <w:u w:val="single"/>
                              </w:rPr>
                              <w:t xml:space="preserve"> </w:t>
                            </w:r>
                          </w:p>
                          <w:p w14:paraId="158A6420" w14:textId="77777777" w:rsidR="00794CEC" w:rsidRPr="007843D1" w:rsidRDefault="00794CEC" w:rsidP="00187D24">
                            <w:pPr>
                              <w:pStyle w:val="ListParagraph"/>
                              <w:numPr>
                                <w:ilvl w:val="0"/>
                                <w:numId w:val="25"/>
                              </w:numPr>
                              <w:spacing w:after="0"/>
                              <w:ind w:left="144" w:hanging="144"/>
                              <w:rPr>
                                <w:rFonts w:ascii="Times New Roman" w:hAnsi="Times New Roman"/>
                              </w:rPr>
                            </w:pPr>
                            <w:r w:rsidRPr="007843D1">
                              <w:rPr>
                                <w:rFonts w:ascii="Times New Roman" w:hAnsi="Times New Roman"/>
                              </w:rPr>
                              <w:t>Use multiple partners &amp; comm. channels</w:t>
                            </w:r>
                          </w:p>
                          <w:p w14:paraId="792FEA7A" w14:textId="77777777" w:rsidR="00794CEC" w:rsidRDefault="00794CEC" w:rsidP="00EE1808">
                            <w:pPr>
                              <w:rPr>
                                <w:u w:val="single"/>
                              </w:rPr>
                            </w:pPr>
                          </w:p>
                          <w:p w14:paraId="3E4335C5" w14:textId="77777777" w:rsidR="00794CEC" w:rsidRPr="007843D1" w:rsidRDefault="00794CEC" w:rsidP="00EE1808">
                            <w:pPr>
                              <w:rPr>
                                <w:u w:val="single"/>
                              </w:rPr>
                            </w:pPr>
                            <w:r>
                              <w:rPr>
                                <w:u w:val="single"/>
                              </w:rPr>
                              <w:t>Workforce</w:t>
                            </w:r>
                            <w:r w:rsidRPr="007843D1">
                              <w:rPr>
                                <w:u w:val="single"/>
                              </w:rPr>
                              <w:t xml:space="preserve"> Development</w:t>
                            </w:r>
                          </w:p>
                          <w:p w14:paraId="33728C53" w14:textId="77777777" w:rsidR="00794CEC" w:rsidRPr="007843D1" w:rsidRDefault="00794CEC" w:rsidP="00187D24">
                            <w:pPr>
                              <w:pStyle w:val="ListParagraph"/>
                              <w:numPr>
                                <w:ilvl w:val="0"/>
                                <w:numId w:val="25"/>
                              </w:numPr>
                              <w:ind w:left="144" w:hanging="144"/>
                              <w:rPr>
                                <w:rFonts w:ascii="Times New Roman" w:hAnsi="Times New Roman"/>
                              </w:rPr>
                            </w:pPr>
                            <w:r w:rsidRPr="007843D1">
                              <w:rPr>
                                <w:rFonts w:ascii="Times New Roman" w:hAnsi="Times New Roman"/>
                              </w:rPr>
                              <w:t>Evidence-based training &amp; coaching (e.g. S-E dev., protective factors, special needs)</w:t>
                            </w:r>
                          </w:p>
                          <w:p w14:paraId="4C7E2A1D" w14:textId="77777777" w:rsidR="00794CEC" w:rsidRPr="007843D1" w:rsidRDefault="00794CEC" w:rsidP="00187D24">
                            <w:pPr>
                              <w:pStyle w:val="ListParagraph"/>
                              <w:numPr>
                                <w:ilvl w:val="0"/>
                                <w:numId w:val="25"/>
                              </w:numPr>
                              <w:ind w:left="144" w:hanging="144"/>
                              <w:rPr>
                                <w:rFonts w:ascii="Times New Roman" w:hAnsi="Times New Roman"/>
                              </w:rPr>
                            </w:pPr>
                            <w:r w:rsidRPr="007843D1">
                              <w:rPr>
                                <w:rFonts w:ascii="Times New Roman" w:hAnsi="Times New Roman"/>
                              </w:rPr>
                              <w:t>Transition Forums</w:t>
                            </w:r>
                          </w:p>
                          <w:p w14:paraId="1F226BD6" w14:textId="77777777" w:rsidR="00794CEC" w:rsidRPr="007843D1" w:rsidRDefault="00794CEC" w:rsidP="00187D24">
                            <w:pPr>
                              <w:pStyle w:val="ListParagraph"/>
                              <w:numPr>
                                <w:ilvl w:val="0"/>
                                <w:numId w:val="25"/>
                              </w:numPr>
                              <w:ind w:left="144" w:hanging="144"/>
                              <w:rPr>
                                <w:rFonts w:ascii="Times New Roman" w:hAnsi="Times New Roman"/>
                              </w:rPr>
                            </w:pPr>
                            <w:r w:rsidRPr="007843D1">
                              <w:rPr>
                                <w:rFonts w:ascii="Times New Roman" w:hAnsi="Times New Roman"/>
                              </w:rPr>
                              <w:t>Expand use of Aspire Registry</w:t>
                            </w:r>
                          </w:p>
                          <w:p w14:paraId="068FA74B" w14:textId="77777777" w:rsidR="00794CEC" w:rsidRPr="007843D1" w:rsidRDefault="00794CEC" w:rsidP="00187D24">
                            <w:pPr>
                              <w:pStyle w:val="ListParagraph"/>
                              <w:numPr>
                                <w:ilvl w:val="0"/>
                                <w:numId w:val="25"/>
                              </w:numPr>
                              <w:ind w:left="144" w:hanging="144"/>
                              <w:rPr>
                                <w:rFonts w:ascii="Times New Roman" w:hAnsi="Times New Roman"/>
                              </w:rPr>
                            </w:pPr>
                            <w:r w:rsidRPr="007843D1">
                              <w:rPr>
                                <w:rFonts w:ascii="Times New Roman" w:hAnsi="Times New Roman"/>
                              </w:rPr>
                              <w:t>CCRR Career Pathways</w:t>
                            </w:r>
                          </w:p>
                          <w:p w14:paraId="5011A4B6" w14:textId="77777777" w:rsidR="00794CEC" w:rsidRPr="007843D1" w:rsidRDefault="00794CEC" w:rsidP="00187D24">
                            <w:pPr>
                              <w:pStyle w:val="ListParagraph"/>
                              <w:numPr>
                                <w:ilvl w:val="0"/>
                                <w:numId w:val="25"/>
                              </w:numPr>
                              <w:spacing w:after="0"/>
                              <w:ind w:left="144" w:hanging="144"/>
                              <w:rPr>
                                <w:rFonts w:ascii="Times New Roman" w:hAnsi="Times New Roman"/>
                              </w:rPr>
                            </w:pPr>
                            <w:r w:rsidRPr="007843D1">
                              <w:rPr>
                                <w:rFonts w:ascii="Times New Roman" w:hAnsi="Times New Roman"/>
                              </w:rPr>
                              <w:t>Share Guidance Resources</w:t>
                            </w:r>
                          </w:p>
                          <w:p w14:paraId="4FE8CA5C" w14:textId="77777777" w:rsidR="00794CEC" w:rsidRDefault="00794CEC" w:rsidP="00EE1808">
                            <w:pPr>
                              <w:rPr>
                                <w:u w:val="single"/>
                              </w:rPr>
                            </w:pPr>
                          </w:p>
                          <w:p w14:paraId="30A80902" w14:textId="77777777" w:rsidR="00794CEC" w:rsidRPr="007843D1" w:rsidRDefault="00794CEC" w:rsidP="00EE1808">
                            <w:r w:rsidRPr="007843D1">
                              <w:rPr>
                                <w:u w:val="single"/>
                              </w:rPr>
                              <w:t>System Capacity Building</w:t>
                            </w:r>
                          </w:p>
                          <w:p w14:paraId="396E668C" w14:textId="77777777" w:rsidR="00794CEC" w:rsidRPr="007843D1" w:rsidRDefault="00794CEC" w:rsidP="00187D24">
                            <w:pPr>
                              <w:pStyle w:val="ListParagraph"/>
                              <w:numPr>
                                <w:ilvl w:val="0"/>
                                <w:numId w:val="26"/>
                              </w:numPr>
                              <w:spacing w:line="240" w:lineRule="auto"/>
                              <w:ind w:left="144" w:hanging="144"/>
                              <w:rPr>
                                <w:rFonts w:ascii="Times New Roman" w:hAnsi="Times New Roman"/>
                              </w:rPr>
                            </w:pPr>
                            <w:r w:rsidRPr="007843D1">
                              <w:rPr>
                                <w:rFonts w:ascii="Times New Roman" w:hAnsi="Times New Roman"/>
                              </w:rPr>
                              <w:t>Increase use of strategies that maximize funding</w:t>
                            </w:r>
                          </w:p>
                          <w:p w14:paraId="5B60D403" w14:textId="77777777" w:rsidR="00794CEC" w:rsidRPr="007843D1" w:rsidRDefault="00794CEC" w:rsidP="00187D24">
                            <w:pPr>
                              <w:pStyle w:val="ListParagraph"/>
                              <w:numPr>
                                <w:ilvl w:val="0"/>
                                <w:numId w:val="26"/>
                              </w:numPr>
                              <w:spacing w:line="240" w:lineRule="auto"/>
                              <w:ind w:left="144" w:hanging="144"/>
                              <w:rPr>
                                <w:rFonts w:ascii="Times New Roman" w:hAnsi="Times New Roman"/>
                              </w:rPr>
                            </w:pPr>
                            <w:r w:rsidRPr="007843D1">
                              <w:rPr>
                                <w:rFonts w:ascii="Times New Roman" w:hAnsi="Times New Roman"/>
                              </w:rPr>
                              <w:t>Shared services for home-&amp; center-based MDS</w:t>
                            </w:r>
                          </w:p>
                          <w:p w14:paraId="2CB2580C" w14:textId="77777777" w:rsidR="00794CEC" w:rsidRDefault="00794CEC" w:rsidP="00187D24">
                            <w:pPr>
                              <w:pStyle w:val="ListParagraph"/>
                              <w:numPr>
                                <w:ilvl w:val="0"/>
                                <w:numId w:val="26"/>
                              </w:numPr>
                              <w:spacing w:line="240" w:lineRule="auto"/>
                              <w:ind w:left="144" w:hanging="144"/>
                              <w:rPr>
                                <w:rFonts w:ascii="Times New Roman" w:hAnsi="Times New Roman"/>
                              </w:rPr>
                            </w:pPr>
                            <w:r w:rsidRPr="007843D1">
                              <w:rPr>
                                <w:rFonts w:ascii="Times New Roman" w:hAnsi="Times New Roman"/>
                              </w:rPr>
                              <w:t>Coordinated TA</w:t>
                            </w:r>
                            <w:r>
                              <w:rPr>
                                <w:rFonts w:ascii="Times New Roman" w:hAnsi="Times New Roman"/>
                              </w:rPr>
                              <w:t xml:space="preserve"> &amp; website resources across </w:t>
                            </w:r>
                            <w:r w:rsidRPr="00F540F2">
                              <w:rPr>
                                <w:rFonts w:ascii="Times New Roman" w:hAnsi="Times New Roman"/>
                                <w:i/>
                              </w:rPr>
                              <w:t>all</w:t>
                            </w:r>
                            <w:r>
                              <w:rPr>
                                <w:rFonts w:ascii="Times New Roman" w:hAnsi="Times New Roman"/>
                              </w:rPr>
                              <w:t xml:space="preserve"> MDS</w:t>
                            </w:r>
                          </w:p>
                          <w:p w14:paraId="50E89FD9" w14:textId="77777777" w:rsidR="00794CEC" w:rsidRPr="007843D1" w:rsidRDefault="00794CEC" w:rsidP="00187D24">
                            <w:pPr>
                              <w:pStyle w:val="ListParagraph"/>
                              <w:numPr>
                                <w:ilvl w:val="0"/>
                                <w:numId w:val="26"/>
                              </w:numPr>
                              <w:spacing w:line="240" w:lineRule="auto"/>
                              <w:ind w:left="144" w:hanging="144"/>
                              <w:rPr>
                                <w:rFonts w:ascii="Times New Roman" w:hAnsi="Times New Roman"/>
                              </w:rPr>
                            </w:pPr>
                            <w:r w:rsidRPr="007843D1">
                              <w:rPr>
                                <w:rFonts w:ascii="Times New Roman" w:hAnsi="Times New Roman"/>
                              </w:rPr>
                              <w:t xml:space="preserve">Health Services Advisory Committee across </w:t>
                            </w:r>
                            <w:r w:rsidRPr="00FB522E">
                              <w:rPr>
                                <w:rFonts w:ascii="Times New Roman" w:hAnsi="Times New Roman"/>
                                <w:i/>
                              </w:rPr>
                              <w:t>all</w:t>
                            </w:r>
                            <w:r>
                              <w:rPr>
                                <w:rFonts w:ascii="Times New Roman" w:hAnsi="Times New Roman"/>
                              </w:rPr>
                              <w:t xml:space="preserve"> </w:t>
                            </w:r>
                            <w:r w:rsidRPr="007843D1">
                              <w:rPr>
                                <w:rFonts w:ascii="Times New Roman" w:hAnsi="Times New Roman"/>
                              </w:rPr>
                              <w:t>MDS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E8384" id="Text Box 104" o:spid="_x0000_s1042" type="#_x0000_t202" style="position:absolute;margin-left:97.5pt;margin-top:84.75pt;width:158.25pt;height:36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" fillcolor="window" strokeweight=".5pt">
                <v:textbox>
                  <w:txbxContent>
                    <w:p w14:paraId="4FC6B7EA" w14:textId="77777777" w:rsidR="00794CEC" w:rsidRPr="007843D1" w:rsidRDefault="00794CEC" w:rsidP="00EE1808">
                      <w:pPr>
                        <w:rPr>
                          <w:u w:val="single"/>
                        </w:rPr>
                      </w:pPr>
                      <w:r w:rsidRPr="007843D1">
                        <w:rPr>
                          <w:u w:val="single"/>
                        </w:rPr>
                        <w:t>Share Best Practices</w:t>
                      </w:r>
                      <w:r>
                        <w:rPr>
                          <w:u w:val="single"/>
                        </w:rPr>
                        <w:t xml:space="preserve"> (BP)</w:t>
                      </w:r>
                      <w:r w:rsidRPr="007843D1">
                        <w:rPr>
                          <w:u w:val="single"/>
                        </w:rPr>
                        <w:t xml:space="preserve"> </w:t>
                      </w:r>
                    </w:p>
                    <w:p w14:paraId="158A6420" w14:textId="77777777" w:rsidR="00794CEC" w:rsidRPr="007843D1" w:rsidRDefault="00794CEC" w:rsidP="00187D24">
                      <w:pPr>
                        <w:pStyle w:val="ListParagraph"/>
                        <w:numPr>
                          <w:ilvl w:val="0"/>
                          <w:numId w:val="25"/>
                        </w:numPr>
                        <w:spacing w:after="0"/>
                        <w:ind w:left="144" w:hanging="144"/>
                        <w:rPr>
                          <w:rFonts w:ascii="Times New Roman" w:hAnsi="Times New Roman"/>
                        </w:rPr>
                      </w:pPr>
                      <w:r w:rsidRPr="007843D1">
                        <w:rPr>
                          <w:rFonts w:ascii="Times New Roman" w:hAnsi="Times New Roman"/>
                        </w:rPr>
                        <w:t>Use multiple partners &amp; comm. channels</w:t>
                      </w:r>
                    </w:p>
                    <w:p w14:paraId="792FEA7A" w14:textId="77777777" w:rsidR="00794CEC" w:rsidRDefault="00794CEC" w:rsidP="00EE1808">
                      <w:pPr>
                        <w:rPr>
                          <w:u w:val="single"/>
                        </w:rPr>
                      </w:pPr>
                    </w:p>
                    <w:p w14:paraId="3E4335C5" w14:textId="77777777" w:rsidR="00794CEC" w:rsidRPr="007843D1" w:rsidRDefault="00794CEC" w:rsidP="00EE1808">
                      <w:pPr>
                        <w:rPr>
                          <w:u w:val="single"/>
                        </w:rPr>
                      </w:pPr>
                      <w:r>
                        <w:rPr>
                          <w:u w:val="single"/>
                        </w:rPr>
                        <w:t>Workforce</w:t>
                      </w:r>
                      <w:r w:rsidRPr="007843D1">
                        <w:rPr>
                          <w:u w:val="single"/>
                        </w:rPr>
                        <w:t xml:space="preserve"> Development</w:t>
                      </w:r>
                    </w:p>
                    <w:p w14:paraId="33728C53" w14:textId="77777777" w:rsidR="00794CEC" w:rsidRPr="007843D1" w:rsidRDefault="00794CEC" w:rsidP="00187D24">
                      <w:pPr>
                        <w:pStyle w:val="ListParagraph"/>
                        <w:numPr>
                          <w:ilvl w:val="0"/>
                          <w:numId w:val="25"/>
                        </w:numPr>
                        <w:ind w:left="144" w:hanging="144"/>
                        <w:rPr>
                          <w:rFonts w:ascii="Times New Roman" w:hAnsi="Times New Roman"/>
                        </w:rPr>
                      </w:pPr>
                      <w:r w:rsidRPr="007843D1">
                        <w:rPr>
                          <w:rFonts w:ascii="Times New Roman" w:hAnsi="Times New Roman"/>
                        </w:rPr>
                        <w:t>Evidence-based training &amp; coaching (e.g. S-E dev., protective factors, special needs)</w:t>
                      </w:r>
                    </w:p>
                    <w:p w14:paraId="4C7E2A1D" w14:textId="77777777" w:rsidR="00794CEC" w:rsidRPr="007843D1" w:rsidRDefault="00794CEC" w:rsidP="00187D24">
                      <w:pPr>
                        <w:pStyle w:val="ListParagraph"/>
                        <w:numPr>
                          <w:ilvl w:val="0"/>
                          <w:numId w:val="25"/>
                        </w:numPr>
                        <w:ind w:left="144" w:hanging="144"/>
                        <w:rPr>
                          <w:rFonts w:ascii="Times New Roman" w:hAnsi="Times New Roman"/>
                        </w:rPr>
                      </w:pPr>
                      <w:r w:rsidRPr="007843D1">
                        <w:rPr>
                          <w:rFonts w:ascii="Times New Roman" w:hAnsi="Times New Roman"/>
                        </w:rPr>
                        <w:t>Transition Forums</w:t>
                      </w:r>
                    </w:p>
                    <w:p w14:paraId="1F226BD6" w14:textId="77777777" w:rsidR="00794CEC" w:rsidRPr="007843D1" w:rsidRDefault="00794CEC" w:rsidP="00187D24">
                      <w:pPr>
                        <w:pStyle w:val="ListParagraph"/>
                        <w:numPr>
                          <w:ilvl w:val="0"/>
                          <w:numId w:val="25"/>
                        </w:numPr>
                        <w:ind w:left="144" w:hanging="144"/>
                        <w:rPr>
                          <w:rFonts w:ascii="Times New Roman" w:hAnsi="Times New Roman"/>
                        </w:rPr>
                      </w:pPr>
                      <w:r w:rsidRPr="007843D1">
                        <w:rPr>
                          <w:rFonts w:ascii="Times New Roman" w:hAnsi="Times New Roman"/>
                        </w:rPr>
                        <w:t>Expand use of Aspire Registry</w:t>
                      </w:r>
                    </w:p>
                    <w:p w14:paraId="068FA74B" w14:textId="77777777" w:rsidR="00794CEC" w:rsidRPr="007843D1" w:rsidRDefault="00794CEC" w:rsidP="00187D24">
                      <w:pPr>
                        <w:pStyle w:val="ListParagraph"/>
                        <w:numPr>
                          <w:ilvl w:val="0"/>
                          <w:numId w:val="25"/>
                        </w:numPr>
                        <w:ind w:left="144" w:hanging="144"/>
                        <w:rPr>
                          <w:rFonts w:ascii="Times New Roman" w:hAnsi="Times New Roman"/>
                        </w:rPr>
                      </w:pPr>
                      <w:r w:rsidRPr="007843D1">
                        <w:rPr>
                          <w:rFonts w:ascii="Times New Roman" w:hAnsi="Times New Roman"/>
                        </w:rPr>
                        <w:t>CCRR Career Pathways</w:t>
                      </w:r>
                    </w:p>
                    <w:p w14:paraId="5011A4B6" w14:textId="77777777" w:rsidR="00794CEC" w:rsidRPr="007843D1" w:rsidRDefault="00794CEC" w:rsidP="00187D24">
                      <w:pPr>
                        <w:pStyle w:val="ListParagraph"/>
                        <w:numPr>
                          <w:ilvl w:val="0"/>
                          <w:numId w:val="25"/>
                        </w:numPr>
                        <w:spacing w:after="0"/>
                        <w:ind w:left="144" w:hanging="144"/>
                        <w:rPr>
                          <w:rFonts w:ascii="Times New Roman" w:hAnsi="Times New Roman"/>
                        </w:rPr>
                      </w:pPr>
                      <w:r w:rsidRPr="007843D1">
                        <w:rPr>
                          <w:rFonts w:ascii="Times New Roman" w:hAnsi="Times New Roman"/>
                        </w:rPr>
                        <w:t>Share Guidance Resources</w:t>
                      </w:r>
                    </w:p>
                    <w:p w14:paraId="4FE8CA5C" w14:textId="77777777" w:rsidR="00794CEC" w:rsidRDefault="00794CEC" w:rsidP="00EE1808">
                      <w:pPr>
                        <w:rPr>
                          <w:u w:val="single"/>
                        </w:rPr>
                      </w:pPr>
                    </w:p>
                    <w:p w14:paraId="30A80902" w14:textId="77777777" w:rsidR="00794CEC" w:rsidRPr="007843D1" w:rsidRDefault="00794CEC" w:rsidP="00EE1808">
                      <w:r w:rsidRPr="007843D1">
                        <w:rPr>
                          <w:u w:val="single"/>
                        </w:rPr>
                        <w:t>System Capacity Building</w:t>
                      </w:r>
                    </w:p>
                    <w:p w14:paraId="396E668C" w14:textId="77777777" w:rsidR="00794CEC" w:rsidRPr="007843D1" w:rsidRDefault="00794CEC" w:rsidP="00187D24">
                      <w:pPr>
                        <w:pStyle w:val="ListParagraph"/>
                        <w:numPr>
                          <w:ilvl w:val="0"/>
                          <w:numId w:val="26"/>
                        </w:numPr>
                        <w:spacing w:line="240" w:lineRule="auto"/>
                        <w:ind w:left="144" w:hanging="144"/>
                        <w:rPr>
                          <w:rFonts w:ascii="Times New Roman" w:hAnsi="Times New Roman"/>
                        </w:rPr>
                      </w:pPr>
                      <w:r w:rsidRPr="007843D1">
                        <w:rPr>
                          <w:rFonts w:ascii="Times New Roman" w:hAnsi="Times New Roman"/>
                        </w:rPr>
                        <w:t>Increase use of strategies that maximize funding</w:t>
                      </w:r>
                    </w:p>
                    <w:p w14:paraId="5B60D403" w14:textId="77777777" w:rsidR="00794CEC" w:rsidRPr="007843D1" w:rsidRDefault="00794CEC" w:rsidP="00187D24">
                      <w:pPr>
                        <w:pStyle w:val="ListParagraph"/>
                        <w:numPr>
                          <w:ilvl w:val="0"/>
                          <w:numId w:val="26"/>
                        </w:numPr>
                        <w:spacing w:line="240" w:lineRule="auto"/>
                        <w:ind w:left="144" w:hanging="144"/>
                        <w:rPr>
                          <w:rFonts w:ascii="Times New Roman" w:hAnsi="Times New Roman"/>
                        </w:rPr>
                      </w:pPr>
                      <w:r w:rsidRPr="007843D1">
                        <w:rPr>
                          <w:rFonts w:ascii="Times New Roman" w:hAnsi="Times New Roman"/>
                        </w:rPr>
                        <w:t>Shared services for home-&amp; center-based MDS</w:t>
                      </w:r>
                    </w:p>
                    <w:p w14:paraId="2CB2580C" w14:textId="77777777" w:rsidR="00794CEC" w:rsidRDefault="00794CEC" w:rsidP="00187D24">
                      <w:pPr>
                        <w:pStyle w:val="ListParagraph"/>
                        <w:numPr>
                          <w:ilvl w:val="0"/>
                          <w:numId w:val="26"/>
                        </w:numPr>
                        <w:spacing w:line="240" w:lineRule="auto"/>
                        <w:ind w:left="144" w:hanging="144"/>
                        <w:rPr>
                          <w:rFonts w:ascii="Times New Roman" w:hAnsi="Times New Roman"/>
                        </w:rPr>
                      </w:pPr>
                      <w:r w:rsidRPr="007843D1">
                        <w:rPr>
                          <w:rFonts w:ascii="Times New Roman" w:hAnsi="Times New Roman"/>
                        </w:rPr>
                        <w:t>Coordinated TA</w:t>
                      </w:r>
                      <w:r>
                        <w:rPr>
                          <w:rFonts w:ascii="Times New Roman" w:hAnsi="Times New Roman"/>
                        </w:rPr>
                        <w:t xml:space="preserve"> &amp; website resources across </w:t>
                      </w:r>
                      <w:r w:rsidRPr="00F540F2">
                        <w:rPr>
                          <w:rFonts w:ascii="Times New Roman" w:hAnsi="Times New Roman"/>
                          <w:i/>
                        </w:rPr>
                        <w:t>all</w:t>
                      </w:r>
                      <w:r>
                        <w:rPr>
                          <w:rFonts w:ascii="Times New Roman" w:hAnsi="Times New Roman"/>
                        </w:rPr>
                        <w:t xml:space="preserve"> MDS</w:t>
                      </w:r>
                    </w:p>
                    <w:p w14:paraId="50E89FD9" w14:textId="77777777" w:rsidR="00794CEC" w:rsidRPr="007843D1" w:rsidRDefault="00794CEC" w:rsidP="00187D24">
                      <w:pPr>
                        <w:pStyle w:val="ListParagraph"/>
                        <w:numPr>
                          <w:ilvl w:val="0"/>
                          <w:numId w:val="26"/>
                        </w:numPr>
                        <w:spacing w:line="240" w:lineRule="auto"/>
                        <w:ind w:left="144" w:hanging="144"/>
                        <w:rPr>
                          <w:rFonts w:ascii="Times New Roman" w:hAnsi="Times New Roman"/>
                        </w:rPr>
                      </w:pPr>
                      <w:r w:rsidRPr="007843D1">
                        <w:rPr>
                          <w:rFonts w:ascii="Times New Roman" w:hAnsi="Times New Roman"/>
                        </w:rPr>
                        <w:t xml:space="preserve">Health Services Advisory Committee across </w:t>
                      </w:r>
                      <w:r w:rsidRPr="00FB522E">
                        <w:rPr>
                          <w:rFonts w:ascii="Times New Roman" w:hAnsi="Times New Roman"/>
                          <w:i/>
                        </w:rPr>
                        <w:t>all</w:t>
                      </w:r>
                      <w:r>
                        <w:rPr>
                          <w:rFonts w:ascii="Times New Roman" w:hAnsi="Times New Roman"/>
                        </w:rPr>
                        <w:t xml:space="preserve"> </w:t>
                      </w:r>
                      <w:r w:rsidRPr="007843D1">
                        <w:rPr>
                          <w:rFonts w:ascii="Times New Roman" w:hAnsi="Times New Roman"/>
                        </w:rPr>
                        <w:t>MDS</w:t>
                      </w:r>
                    </w:p>
                  </w:txbxContent>
                </v:textbox>
                <w10:wrap anchory="margin"/>
              </v:shape>
            </w:pict>
          </mc:Fallback>
        </mc:AlternateContent>
      </w:r>
      <w:r w:rsidR="00C21784" w:rsidRPr="00EE1808">
        <w:rPr>
          <w:noProof/>
        </w:rPr>
        <mc:AlternateContent>
          <mc:Choice Requires="wps">
            <w:drawing>
              <wp:anchor distT="0" distB="0" distL="114300" distR="114300" simplePos="0" relativeHeight="251837440" behindDoc="0" locked="0" layoutInCell="1" allowOverlap="1" wp14:anchorId="6CF6A4CC" wp14:editId="23156749">
                <wp:simplePos x="0" y="0"/>
                <wp:positionH relativeFrom="column">
                  <wp:posOffset>5095874</wp:posOffset>
                </wp:positionH>
                <wp:positionV relativeFrom="page">
                  <wp:posOffset>1914525</wp:posOffset>
                </wp:positionV>
                <wp:extent cx="1781175" cy="2247900"/>
                <wp:effectExtent l="0" t="0" r="28575" b="19050"/>
                <wp:wrapNone/>
                <wp:docPr id="106" name="Text Box 106"/>
                <wp:cNvGraphicFramePr/>
                <a:graphic xmlns:a="http://schemas.openxmlformats.org/drawingml/2006/main">
                  <a:graphicData uri="http://schemas.microsoft.com/office/word/2010/wordprocessingShape">
                    <wps:wsp>
                      <wps:cNvSpPr txBox="1"/>
                      <wps:spPr>
                        <a:xfrm>
                          <a:off x="0" y="0"/>
                          <a:ext cx="1781175" cy="2247900"/>
                        </a:xfrm>
                        <a:prstGeom prst="rect">
                          <a:avLst/>
                        </a:prstGeom>
                        <a:solidFill>
                          <a:sysClr val="window" lastClr="FFFFFF"/>
                        </a:solidFill>
                        <a:ln w="6350">
                          <a:solidFill>
                            <a:prstClr val="black"/>
                          </a:solidFill>
                        </a:ln>
                      </wps:spPr>
                      <wps:txbx>
                        <w:txbxContent>
                          <w:p w14:paraId="7109F029" w14:textId="77777777" w:rsidR="00794CEC" w:rsidRPr="001468DA" w:rsidRDefault="00794CEC" w:rsidP="00EE1808">
                            <w:pPr>
                              <w:jc w:val="center"/>
                            </w:pPr>
                            <w:r>
                              <w:rPr>
                                <w:b/>
                                <w:u w:val="single"/>
                              </w:rPr>
                              <w:t>Child/Parent</w:t>
                            </w:r>
                          </w:p>
                          <w:p w14:paraId="254F36FA" w14:textId="6E2A4135" w:rsidR="00794CEC" w:rsidRPr="00456055" w:rsidRDefault="00794CEC" w:rsidP="00187D24">
                            <w:pPr>
                              <w:pStyle w:val="ListParagraph"/>
                              <w:numPr>
                                <w:ilvl w:val="0"/>
                                <w:numId w:val="27"/>
                              </w:numPr>
                              <w:ind w:left="144" w:hanging="144"/>
                              <w:rPr>
                                <w:rFonts w:ascii="Times New Roman" w:hAnsi="Times New Roman"/>
                              </w:rPr>
                            </w:pPr>
                            <w:r w:rsidRPr="002E2343">
                              <w:rPr>
                                <w:rFonts w:ascii="Times New Roman" w:hAnsi="Times New Roman"/>
                              </w:rPr>
                              <w:t xml:space="preserve">Increased </w:t>
                            </w:r>
                            <w:r>
                              <w:rPr>
                                <w:rFonts w:ascii="Times New Roman" w:hAnsi="Times New Roman"/>
                              </w:rPr>
                              <w:t>%</w:t>
                            </w:r>
                            <w:r w:rsidRPr="002E2343">
                              <w:rPr>
                                <w:rFonts w:ascii="Times New Roman" w:hAnsi="Times New Roman"/>
                              </w:rPr>
                              <w:t xml:space="preserve"> of parents reporting</w:t>
                            </w:r>
                            <w:r>
                              <w:rPr>
                                <w:rFonts w:ascii="Times New Roman" w:hAnsi="Times New Roman"/>
                              </w:rPr>
                              <w:t xml:space="preserve"> </w:t>
                            </w:r>
                            <w:r w:rsidRPr="00456055">
                              <w:rPr>
                                <w:rFonts w:ascii="Times New Roman" w:hAnsi="Times New Roman"/>
                              </w:rPr>
                              <w:t>participation w/:</w:t>
                            </w:r>
                          </w:p>
                          <w:p w14:paraId="6AFCE5D1" w14:textId="77777777" w:rsidR="00794CEC" w:rsidRPr="002E2343" w:rsidRDefault="00794CEC" w:rsidP="00187D24">
                            <w:pPr>
                              <w:pStyle w:val="ListParagraph"/>
                              <w:numPr>
                                <w:ilvl w:val="0"/>
                                <w:numId w:val="28"/>
                              </w:numPr>
                              <w:ind w:left="288" w:hanging="144"/>
                              <w:rPr>
                                <w:rFonts w:ascii="Times New Roman" w:hAnsi="Times New Roman"/>
                              </w:rPr>
                            </w:pPr>
                            <w:r w:rsidRPr="002E2343">
                              <w:rPr>
                                <w:rFonts w:ascii="Times New Roman" w:hAnsi="Times New Roman"/>
                              </w:rPr>
                              <w:t xml:space="preserve">support services </w:t>
                            </w:r>
                          </w:p>
                          <w:p w14:paraId="03096A55" w14:textId="77777777" w:rsidR="00794CEC" w:rsidRPr="002E2343" w:rsidRDefault="00794CEC" w:rsidP="00187D24">
                            <w:pPr>
                              <w:pStyle w:val="ListParagraph"/>
                              <w:numPr>
                                <w:ilvl w:val="0"/>
                                <w:numId w:val="28"/>
                              </w:numPr>
                              <w:ind w:left="288" w:hanging="144"/>
                              <w:rPr>
                                <w:rFonts w:ascii="Times New Roman" w:hAnsi="Times New Roman"/>
                              </w:rPr>
                            </w:pPr>
                            <w:r w:rsidRPr="002E2343">
                              <w:rPr>
                                <w:rFonts w:ascii="Times New Roman" w:hAnsi="Times New Roman"/>
                              </w:rPr>
                              <w:t>transition programs</w:t>
                            </w:r>
                          </w:p>
                          <w:p w14:paraId="1B40E578" w14:textId="77777777" w:rsidR="00794CEC" w:rsidRDefault="00794CEC" w:rsidP="00187D24">
                            <w:pPr>
                              <w:pStyle w:val="ListParagraph"/>
                              <w:numPr>
                                <w:ilvl w:val="0"/>
                                <w:numId w:val="27"/>
                              </w:numPr>
                              <w:ind w:left="144" w:hanging="144"/>
                              <w:rPr>
                                <w:rFonts w:ascii="Times New Roman" w:hAnsi="Times New Roman"/>
                              </w:rPr>
                            </w:pPr>
                            <w:r w:rsidRPr="002E2343">
                              <w:rPr>
                                <w:rFonts w:ascii="Times New Roman" w:hAnsi="Times New Roman"/>
                              </w:rPr>
                              <w:t>Increased % of parents reporting improved access to MDS options</w:t>
                            </w:r>
                          </w:p>
                          <w:p w14:paraId="23AFF4FB" w14:textId="77777777" w:rsidR="00794CEC" w:rsidRPr="002E2343" w:rsidRDefault="00794CEC" w:rsidP="00187D24">
                            <w:pPr>
                              <w:pStyle w:val="ListParagraph"/>
                              <w:numPr>
                                <w:ilvl w:val="0"/>
                                <w:numId w:val="27"/>
                              </w:numPr>
                              <w:ind w:left="144" w:hanging="144"/>
                              <w:rPr>
                                <w:rFonts w:ascii="Times New Roman" w:hAnsi="Times New Roman"/>
                              </w:rPr>
                            </w:pPr>
                            <w:r>
                              <w:rPr>
                                <w:rFonts w:ascii="Times New Roman" w:hAnsi="Times New Roman"/>
                              </w:rPr>
                              <w:t>Increased % children w/ dev. screenings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6A4CC" id="Text Box 106" o:spid="_x0000_s1043" type="#_x0000_t202" style="position:absolute;margin-left:401.25pt;margin-top:150.75pt;width:140.25pt;height:17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" fillcolor="window" strokeweight=".5pt">
                <v:textbox>
                  <w:txbxContent>
                    <w:p w14:paraId="7109F029" w14:textId="77777777" w:rsidR="00794CEC" w:rsidRPr="001468DA" w:rsidRDefault="00794CEC" w:rsidP="00EE1808">
                      <w:pPr>
                        <w:jc w:val="center"/>
                      </w:pPr>
                      <w:r>
                        <w:rPr>
                          <w:b/>
                          <w:u w:val="single"/>
                        </w:rPr>
                        <w:t>Child/Parent</w:t>
                      </w:r>
                    </w:p>
                    <w:p w14:paraId="254F36FA" w14:textId="6E2A4135" w:rsidR="00794CEC" w:rsidRPr="00456055" w:rsidRDefault="00794CEC" w:rsidP="00187D24">
                      <w:pPr>
                        <w:pStyle w:val="ListParagraph"/>
                        <w:numPr>
                          <w:ilvl w:val="0"/>
                          <w:numId w:val="27"/>
                        </w:numPr>
                        <w:ind w:left="144" w:hanging="144"/>
                        <w:rPr>
                          <w:rFonts w:ascii="Times New Roman" w:hAnsi="Times New Roman"/>
                        </w:rPr>
                      </w:pPr>
                      <w:r w:rsidRPr="002E2343">
                        <w:rPr>
                          <w:rFonts w:ascii="Times New Roman" w:hAnsi="Times New Roman"/>
                        </w:rPr>
                        <w:t xml:space="preserve">Increased </w:t>
                      </w:r>
                      <w:r>
                        <w:rPr>
                          <w:rFonts w:ascii="Times New Roman" w:hAnsi="Times New Roman"/>
                        </w:rPr>
                        <w:t>%</w:t>
                      </w:r>
                      <w:r w:rsidRPr="002E2343">
                        <w:rPr>
                          <w:rFonts w:ascii="Times New Roman" w:hAnsi="Times New Roman"/>
                        </w:rPr>
                        <w:t xml:space="preserve"> of parents reporting</w:t>
                      </w:r>
                      <w:r>
                        <w:rPr>
                          <w:rFonts w:ascii="Times New Roman" w:hAnsi="Times New Roman"/>
                        </w:rPr>
                        <w:t xml:space="preserve"> </w:t>
                      </w:r>
                      <w:r w:rsidRPr="00456055">
                        <w:rPr>
                          <w:rFonts w:ascii="Times New Roman" w:hAnsi="Times New Roman"/>
                        </w:rPr>
                        <w:t>participation w/:</w:t>
                      </w:r>
                    </w:p>
                    <w:p w14:paraId="6AFCE5D1" w14:textId="77777777" w:rsidR="00794CEC" w:rsidRPr="002E2343" w:rsidRDefault="00794CEC" w:rsidP="00187D24">
                      <w:pPr>
                        <w:pStyle w:val="ListParagraph"/>
                        <w:numPr>
                          <w:ilvl w:val="0"/>
                          <w:numId w:val="28"/>
                        </w:numPr>
                        <w:ind w:left="288" w:hanging="144"/>
                        <w:rPr>
                          <w:rFonts w:ascii="Times New Roman" w:hAnsi="Times New Roman"/>
                        </w:rPr>
                      </w:pPr>
                      <w:r w:rsidRPr="002E2343">
                        <w:rPr>
                          <w:rFonts w:ascii="Times New Roman" w:hAnsi="Times New Roman"/>
                        </w:rPr>
                        <w:t xml:space="preserve">support services </w:t>
                      </w:r>
                    </w:p>
                    <w:p w14:paraId="03096A55" w14:textId="77777777" w:rsidR="00794CEC" w:rsidRPr="002E2343" w:rsidRDefault="00794CEC" w:rsidP="00187D24">
                      <w:pPr>
                        <w:pStyle w:val="ListParagraph"/>
                        <w:numPr>
                          <w:ilvl w:val="0"/>
                          <w:numId w:val="28"/>
                        </w:numPr>
                        <w:ind w:left="288" w:hanging="144"/>
                        <w:rPr>
                          <w:rFonts w:ascii="Times New Roman" w:hAnsi="Times New Roman"/>
                        </w:rPr>
                      </w:pPr>
                      <w:r w:rsidRPr="002E2343">
                        <w:rPr>
                          <w:rFonts w:ascii="Times New Roman" w:hAnsi="Times New Roman"/>
                        </w:rPr>
                        <w:t>transition programs</w:t>
                      </w:r>
                    </w:p>
                    <w:p w14:paraId="1B40E578" w14:textId="77777777" w:rsidR="00794CEC" w:rsidRDefault="00794CEC" w:rsidP="00187D24">
                      <w:pPr>
                        <w:pStyle w:val="ListParagraph"/>
                        <w:numPr>
                          <w:ilvl w:val="0"/>
                          <w:numId w:val="27"/>
                        </w:numPr>
                        <w:ind w:left="144" w:hanging="144"/>
                        <w:rPr>
                          <w:rFonts w:ascii="Times New Roman" w:hAnsi="Times New Roman"/>
                        </w:rPr>
                      </w:pPr>
                      <w:r w:rsidRPr="002E2343">
                        <w:rPr>
                          <w:rFonts w:ascii="Times New Roman" w:hAnsi="Times New Roman"/>
                        </w:rPr>
                        <w:t>Increased % of parents reporting improved access to MDS options</w:t>
                      </w:r>
                    </w:p>
                    <w:p w14:paraId="23AFF4FB" w14:textId="77777777" w:rsidR="00794CEC" w:rsidRPr="002E2343" w:rsidRDefault="00794CEC" w:rsidP="00187D24">
                      <w:pPr>
                        <w:pStyle w:val="ListParagraph"/>
                        <w:numPr>
                          <w:ilvl w:val="0"/>
                          <w:numId w:val="27"/>
                        </w:numPr>
                        <w:ind w:left="144" w:hanging="144"/>
                        <w:rPr>
                          <w:rFonts w:ascii="Times New Roman" w:hAnsi="Times New Roman"/>
                        </w:rPr>
                      </w:pPr>
                      <w:r>
                        <w:rPr>
                          <w:rFonts w:ascii="Times New Roman" w:hAnsi="Times New Roman"/>
                        </w:rPr>
                        <w:t>Increased % children w/ dev. screenings</w:t>
                      </w:r>
                    </w:p>
                  </w:txbxContent>
                </v:textbox>
                <w10:wrap anchory="page"/>
              </v:shape>
            </w:pict>
          </mc:Fallback>
        </mc:AlternateContent>
      </w:r>
      <w:r w:rsidR="00EE1808" w:rsidRPr="00EE1808">
        <w:rPr>
          <w:noProof/>
        </w:rPr>
        <mc:AlternateContent>
          <mc:Choice Requires="wps">
            <w:drawing>
              <wp:anchor distT="0" distB="0" distL="114300" distR="114300" simplePos="0" relativeHeight="251835392" behindDoc="0" locked="0" layoutInCell="1" allowOverlap="1" wp14:anchorId="7B077258" wp14:editId="6825724B">
                <wp:simplePos x="0" y="0"/>
                <wp:positionH relativeFrom="column">
                  <wp:posOffset>3467100</wp:posOffset>
                </wp:positionH>
                <wp:positionV relativeFrom="margin">
                  <wp:posOffset>1104900</wp:posOffset>
                </wp:positionV>
                <wp:extent cx="1571625" cy="3971925"/>
                <wp:effectExtent l="0" t="0" r="28575" b="28575"/>
                <wp:wrapNone/>
                <wp:docPr id="105" name="Text Box 105"/>
                <wp:cNvGraphicFramePr/>
                <a:graphic xmlns:a="http://schemas.openxmlformats.org/drawingml/2006/main">
                  <a:graphicData uri="http://schemas.microsoft.com/office/word/2010/wordprocessingShape">
                    <wps:wsp>
                      <wps:cNvSpPr txBox="1"/>
                      <wps:spPr>
                        <a:xfrm>
                          <a:off x="0" y="0"/>
                          <a:ext cx="1571625" cy="3971925"/>
                        </a:xfrm>
                        <a:prstGeom prst="rect">
                          <a:avLst/>
                        </a:prstGeom>
                        <a:solidFill>
                          <a:sysClr val="window" lastClr="FFFFFF"/>
                        </a:solidFill>
                        <a:ln w="6350">
                          <a:solidFill>
                            <a:prstClr val="black"/>
                          </a:solidFill>
                        </a:ln>
                      </wps:spPr>
                      <wps:txbx>
                        <w:txbxContent>
                          <w:p w14:paraId="2648BAB0" w14:textId="77777777" w:rsidR="00794CEC" w:rsidRPr="00C31D7F" w:rsidRDefault="00794CEC" w:rsidP="00187D24">
                            <w:pPr>
                              <w:pStyle w:val="ListParagraph"/>
                              <w:numPr>
                                <w:ilvl w:val="0"/>
                                <w:numId w:val="20"/>
                              </w:numPr>
                              <w:ind w:left="144" w:hanging="144"/>
                              <w:rPr>
                                <w:rFonts w:ascii="Times New Roman" w:hAnsi="Times New Roman"/>
                              </w:rPr>
                            </w:pPr>
                            <w:r w:rsidRPr="00C31D7F">
                              <w:rPr>
                                <w:rFonts w:ascii="Times New Roman" w:hAnsi="Times New Roman"/>
                              </w:rPr>
                              <w:t xml:space="preserve">Best practice dissemination plan </w:t>
                            </w:r>
                          </w:p>
                          <w:p w14:paraId="4F2EAFD4" w14:textId="77777777" w:rsidR="00794CEC" w:rsidRPr="00C31D7F" w:rsidRDefault="00794CEC" w:rsidP="00187D24">
                            <w:pPr>
                              <w:pStyle w:val="ListParagraph"/>
                              <w:numPr>
                                <w:ilvl w:val="0"/>
                                <w:numId w:val="20"/>
                              </w:numPr>
                              <w:ind w:left="144" w:hanging="144"/>
                              <w:rPr>
                                <w:rFonts w:ascii="Times New Roman" w:hAnsi="Times New Roman"/>
                              </w:rPr>
                            </w:pPr>
                            <w:r w:rsidRPr="00C31D7F">
                              <w:rPr>
                                <w:rFonts w:ascii="Times New Roman" w:hAnsi="Times New Roman"/>
                              </w:rPr>
                              <w:t xml:space="preserve"># and type of </w:t>
                            </w:r>
                            <w:r>
                              <w:rPr>
                                <w:rFonts w:ascii="Times New Roman" w:hAnsi="Times New Roman"/>
                              </w:rPr>
                              <w:t>partners sharing</w:t>
                            </w:r>
                            <w:r w:rsidRPr="00C31D7F">
                              <w:rPr>
                                <w:rFonts w:ascii="Times New Roman" w:hAnsi="Times New Roman"/>
                              </w:rPr>
                              <w:t xml:space="preserve"> best practice resources</w:t>
                            </w:r>
                          </w:p>
                          <w:p w14:paraId="4D1C3334" w14:textId="77777777" w:rsidR="00794CEC" w:rsidRPr="00C31D7F" w:rsidRDefault="00794CEC" w:rsidP="00187D24">
                            <w:pPr>
                              <w:pStyle w:val="ListParagraph"/>
                              <w:numPr>
                                <w:ilvl w:val="0"/>
                                <w:numId w:val="20"/>
                              </w:numPr>
                              <w:ind w:left="144" w:hanging="144"/>
                              <w:rPr>
                                <w:rFonts w:ascii="Times New Roman" w:hAnsi="Times New Roman"/>
                              </w:rPr>
                            </w:pPr>
                            <w:r w:rsidRPr="00C31D7F">
                              <w:rPr>
                                <w:rFonts w:ascii="Times New Roman" w:hAnsi="Times New Roman"/>
                              </w:rPr>
                              <w:t># trainings/forums/ presentations held</w:t>
                            </w:r>
                          </w:p>
                          <w:p w14:paraId="4DE52DE7" w14:textId="77777777" w:rsidR="00794CEC" w:rsidRPr="00C31D7F" w:rsidRDefault="00794CEC" w:rsidP="00187D24">
                            <w:pPr>
                              <w:pStyle w:val="ListParagraph"/>
                              <w:numPr>
                                <w:ilvl w:val="0"/>
                                <w:numId w:val="20"/>
                              </w:numPr>
                              <w:ind w:left="144" w:hanging="144"/>
                              <w:rPr>
                                <w:rFonts w:ascii="Times New Roman" w:hAnsi="Times New Roman"/>
                              </w:rPr>
                            </w:pPr>
                            <w:r w:rsidRPr="00C31D7F">
                              <w:rPr>
                                <w:rFonts w:ascii="Times New Roman" w:hAnsi="Times New Roman"/>
                              </w:rPr>
                              <w:t># of TA website hits</w:t>
                            </w:r>
                          </w:p>
                          <w:p w14:paraId="6C1ED2DA" w14:textId="77777777" w:rsidR="00794CEC" w:rsidRPr="00C31D7F" w:rsidRDefault="00794CEC" w:rsidP="00187D24">
                            <w:pPr>
                              <w:pStyle w:val="ListParagraph"/>
                              <w:numPr>
                                <w:ilvl w:val="0"/>
                                <w:numId w:val="20"/>
                              </w:numPr>
                              <w:ind w:left="144" w:hanging="144"/>
                              <w:rPr>
                                <w:rFonts w:ascii="Times New Roman" w:hAnsi="Times New Roman"/>
                              </w:rPr>
                            </w:pPr>
                            <w:r w:rsidRPr="00C31D7F">
                              <w:rPr>
                                <w:rFonts w:ascii="Times New Roman" w:hAnsi="Times New Roman"/>
                              </w:rPr>
                              <w:t># of TA contacts</w:t>
                            </w:r>
                          </w:p>
                          <w:p w14:paraId="758BF086" w14:textId="77777777" w:rsidR="00794CEC" w:rsidRPr="00C31D7F" w:rsidRDefault="00794CEC" w:rsidP="00187D24">
                            <w:pPr>
                              <w:pStyle w:val="ListParagraph"/>
                              <w:numPr>
                                <w:ilvl w:val="0"/>
                                <w:numId w:val="20"/>
                              </w:numPr>
                              <w:ind w:left="144" w:hanging="144"/>
                              <w:rPr>
                                <w:rFonts w:ascii="Times New Roman" w:hAnsi="Times New Roman"/>
                              </w:rPr>
                            </w:pPr>
                            <w:r w:rsidRPr="00C31D7F">
                              <w:rPr>
                                <w:rFonts w:ascii="Times New Roman" w:hAnsi="Times New Roman"/>
                              </w:rPr>
                              <w:t xml:space="preserve"># staff in Aspire </w:t>
                            </w:r>
                            <w:r>
                              <w:rPr>
                                <w:rFonts w:ascii="Times New Roman" w:hAnsi="Times New Roman"/>
                              </w:rPr>
                              <w:t>R</w:t>
                            </w:r>
                            <w:r w:rsidRPr="00C31D7F">
                              <w:rPr>
                                <w:rFonts w:ascii="Times New Roman" w:hAnsi="Times New Roman"/>
                              </w:rPr>
                              <w:t>egistry</w:t>
                            </w:r>
                          </w:p>
                          <w:p w14:paraId="14974449" w14:textId="77777777" w:rsidR="00794CEC" w:rsidRPr="00880D89" w:rsidRDefault="00794CEC" w:rsidP="00187D24">
                            <w:pPr>
                              <w:pStyle w:val="ListParagraph"/>
                              <w:numPr>
                                <w:ilvl w:val="0"/>
                                <w:numId w:val="20"/>
                              </w:numPr>
                              <w:ind w:left="144" w:hanging="144"/>
                              <w:rPr>
                                <w:rFonts w:ascii="Times New Roman" w:hAnsi="Times New Roman"/>
                              </w:rPr>
                            </w:pPr>
                            <w:r>
                              <w:rPr>
                                <w:rFonts w:ascii="Times New Roman" w:hAnsi="Times New Roman"/>
                              </w:rPr>
                              <w:t># Transition Summits</w:t>
                            </w:r>
                          </w:p>
                          <w:p w14:paraId="0A2364E3" w14:textId="77777777" w:rsidR="00794CEC" w:rsidRDefault="00794CEC" w:rsidP="00187D24">
                            <w:pPr>
                              <w:pStyle w:val="ListParagraph"/>
                              <w:numPr>
                                <w:ilvl w:val="0"/>
                                <w:numId w:val="20"/>
                              </w:numPr>
                              <w:ind w:left="144" w:hanging="144"/>
                              <w:rPr>
                                <w:rFonts w:ascii="Times New Roman" w:hAnsi="Times New Roman"/>
                              </w:rPr>
                            </w:pPr>
                            <w:r w:rsidRPr="00C31D7F">
                              <w:rPr>
                                <w:rFonts w:ascii="Times New Roman" w:hAnsi="Times New Roman"/>
                              </w:rPr>
                              <w:t xml:space="preserve"># transition agreements between </w:t>
                            </w:r>
                            <w:r>
                              <w:rPr>
                                <w:rFonts w:ascii="Times New Roman" w:hAnsi="Times New Roman"/>
                              </w:rPr>
                              <w:t>MDS</w:t>
                            </w:r>
                            <w:r w:rsidRPr="00C31D7F">
                              <w:rPr>
                                <w:rFonts w:ascii="Times New Roman" w:hAnsi="Times New Roman"/>
                              </w:rPr>
                              <w:t xml:space="preserve"> programs &amp; school districts</w:t>
                            </w:r>
                          </w:p>
                          <w:p w14:paraId="0AE20D11" w14:textId="77777777" w:rsidR="00794CEC" w:rsidRDefault="00794CEC" w:rsidP="00187D24">
                            <w:pPr>
                              <w:pStyle w:val="ListParagraph"/>
                              <w:numPr>
                                <w:ilvl w:val="0"/>
                                <w:numId w:val="20"/>
                              </w:numPr>
                              <w:ind w:left="144" w:hanging="144"/>
                              <w:rPr>
                                <w:rFonts w:ascii="Times New Roman" w:hAnsi="Times New Roman"/>
                              </w:rPr>
                            </w:pPr>
                            <w:r>
                              <w:rPr>
                                <w:rFonts w:ascii="Times New Roman" w:hAnsi="Times New Roman"/>
                              </w:rPr>
                              <w:t># programs using braiding/blending</w:t>
                            </w:r>
                          </w:p>
                          <w:p w14:paraId="1D1C0C49" w14:textId="77777777" w:rsidR="00794CEC" w:rsidRPr="007843D1" w:rsidRDefault="00794CEC" w:rsidP="00187D24">
                            <w:pPr>
                              <w:pStyle w:val="ListParagraph"/>
                              <w:numPr>
                                <w:ilvl w:val="0"/>
                                <w:numId w:val="20"/>
                              </w:numPr>
                              <w:ind w:left="144" w:hanging="144"/>
                              <w:rPr>
                                <w:rFonts w:ascii="Times New Roman" w:hAnsi="Times New Roman"/>
                              </w:rPr>
                            </w:pPr>
                            <w:r>
                              <w:rPr>
                                <w:rFonts w:ascii="Times New Roman" w:hAnsi="Times New Roman"/>
                              </w:rPr>
                              <w:t># Pyramid Hubs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77258" id="Text Box 105" o:spid="_x0000_s1044" type="#_x0000_t202" style="position:absolute;margin-left:273pt;margin-top:87pt;width:123.75pt;height:312.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" fillcolor="window" strokeweight=".5pt">
                <v:textbox>
                  <w:txbxContent>
                    <w:p w14:paraId="2648BAB0" w14:textId="77777777" w:rsidR="00794CEC" w:rsidRPr="00C31D7F" w:rsidRDefault="00794CEC" w:rsidP="00187D24">
                      <w:pPr>
                        <w:pStyle w:val="ListParagraph"/>
                        <w:numPr>
                          <w:ilvl w:val="0"/>
                          <w:numId w:val="20"/>
                        </w:numPr>
                        <w:ind w:left="144" w:hanging="144"/>
                        <w:rPr>
                          <w:rFonts w:ascii="Times New Roman" w:hAnsi="Times New Roman"/>
                        </w:rPr>
                      </w:pPr>
                      <w:r w:rsidRPr="00C31D7F">
                        <w:rPr>
                          <w:rFonts w:ascii="Times New Roman" w:hAnsi="Times New Roman"/>
                        </w:rPr>
                        <w:t xml:space="preserve">Best practice dissemination plan </w:t>
                      </w:r>
                    </w:p>
                    <w:p w14:paraId="4F2EAFD4" w14:textId="77777777" w:rsidR="00794CEC" w:rsidRPr="00C31D7F" w:rsidRDefault="00794CEC" w:rsidP="00187D24">
                      <w:pPr>
                        <w:pStyle w:val="ListParagraph"/>
                        <w:numPr>
                          <w:ilvl w:val="0"/>
                          <w:numId w:val="20"/>
                        </w:numPr>
                        <w:ind w:left="144" w:hanging="144"/>
                        <w:rPr>
                          <w:rFonts w:ascii="Times New Roman" w:hAnsi="Times New Roman"/>
                        </w:rPr>
                      </w:pPr>
                      <w:r w:rsidRPr="00C31D7F">
                        <w:rPr>
                          <w:rFonts w:ascii="Times New Roman" w:hAnsi="Times New Roman"/>
                        </w:rPr>
                        <w:t xml:space="preserve"># and type of </w:t>
                      </w:r>
                      <w:r>
                        <w:rPr>
                          <w:rFonts w:ascii="Times New Roman" w:hAnsi="Times New Roman"/>
                        </w:rPr>
                        <w:t>partners sharing</w:t>
                      </w:r>
                      <w:r w:rsidRPr="00C31D7F">
                        <w:rPr>
                          <w:rFonts w:ascii="Times New Roman" w:hAnsi="Times New Roman"/>
                        </w:rPr>
                        <w:t xml:space="preserve"> best practice resources</w:t>
                      </w:r>
                    </w:p>
                    <w:p w14:paraId="4D1C3334" w14:textId="77777777" w:rsidR="00794CEC" w:rsidRPr="00C31D7F" w:rsidRDefault="00794CEC" w:rsidP="00187D24">
                      <w:pPr>
                        <w:pStyle w:val="ListParagraph"/>
                        <w:numPr>
                          <w:ilvl w:val="0"/>
                          <w:numId w:val="20"/>
                        </w:numPr>
                        <w:ind w:left="144" w:hanging="144"/>
                        <w:rPr>
                          <w:rFonts w:ascii="Times New Roman" w:hAnsi="Times New Roman"/>
                        </w:rPr>
                      </w:pPr>
                      <w:r w:rsidRPr="00C31D7F">
                        <w:rPr>
                          <w:rFonts w:ascii="Times New Roman" w:hAnsi="Times New Roman"/>
                        </w:rPr>
                        <w:t># trainings/forums/ presentations held</w:t>
                      </w:r>
                    </w:p>
                    <w:p w14:paraId="4DE52DE7" w14:textId="77777777" w:rsidR="00794CEC" w:rsidRPr="00C31D7F" w:rsidRDefault="00794CEC" w:rsidP="00187D24">
                      <w:pPr>
                        <w:pStyle w:val="ListParagraph"/>
                        <w:numPr>
                          <w:ilvl w:val="0"/>
                          <w:numId w:val="20"/>
                        </w:numPr>
                        <w:ind w:left="144" w:hanging="144"/>
                        <w:rPr>
                          <w:rFonts w:ascii="Times New Roman" w:hAnsi="Times New Roman"/>
                        </w:rPr>
                      </w:pPr>
                      <w:r w:rsidRPr="00C31D7F">
                        <w:rPr>
                          <w:rFonts w:ascii="Times New Roman" w:hAnsi="Times New Roman"/>
                        </w:rPr>
                        <w:t># of TA website hits</w:t>
                      </w:r>
                    </w:p>
                    <w:p w14:paraId="6C1ED2DA" w14:textId="77777777" w:rsidR="00794CEC" w:rsidRPr="00C31D7F" w:rsidRDefault="00794CEC" w:rsidP="00187D24">
                      <w:pPr>
                        <w:pStyle w:val="ListParagraph"/>
                        <w:numPr>
                          <w:ilvl w:val="0"/>
                          <w:numId w:val="20"/>
                        </w:numPr>
                        <w:ind w:left="144" w:hanging="144"/>
                        <w:rPr>
                          <w:rFonts w:ascii="Times New Roman" w:hAnsi="Times New Roman"/>
                        </w:rPr>
                      </w:pPr>
                      <w:r w:rsidRPr="00C31D7F">
                        <w:rPr>
                          <w:rFonts w:ascii="Times New Roman" w:hAnsi="Times New Roman"/>
                        </w:rPr>
                        <w:t># of TA contacts</w:t>
                      </w:r>
                    </w:p>
                    <w:p w14:paraId="758BF086" w14:textId="77777777" w:rsidR="00794CEC" w:rsidRPr="00C31D7F" w:rsidRDefault="00794CEC" w:rsidP="00187D24">
                      <w:pPr>
                        <w:pStyle w:val="ListParagraph"/>
                        <w:numPr>
                          <w:ilvl w:val="0"/>
                          <w:numId w:val="20"/>
                        </w:numPr>
                        <w:ind w:left="144" w:hanging="144"/>
                        <w:rPr>
                          <w:rFonts w:ascii="Times New Roman" w:hAnsi="Times New Roman"/>
                        </w:rPr>
                      </w:pPr>
                      <w:r w:rsidRPr="00C31D7F">
                        <w:rPr>
                          <w:rFonts w:ascii="Times New Roman" w:hAnsi="Times New Roman"/>
                        </w:rPr>
                        <w:t xml:space="preserve"># staff in Aspire </w:t>
                      </w:r>
                      <w:r>
                        <w:rPr>
                          <w:rFonts w:ascii="Times New Roman" w:hAnsi="Times New Roman"/>
                        </w:rPr>
                        <w:t>R</w:t>
                      </w:r>
                      <w:r w:rsidRPr="00C31D7F">
                        <w:rPr>
                          <w:rFonts w:ascii="Times New Roman" w:hAnsi="Times New Roman"/>
                        </w:rPr>
                        <w:t>egistry</w:t>
                      </w:r>
                    </w:p>
                    <w:p w14:paraId="14974449" w14:textId="77777777" w:rsidR="00794CEC" w:rsidRPr="00880D89" w:rsidRDefault="00794CEC" w:rsidP="00187D24">
                      <w:pPr>
                        <w:pStyle w:val="ListParagraph"/>
                        <w:numPr>
                          <w:ilvl w:val="0"/>
                          <w:numId w:val="20"/>
                        </w:numPr>
                        <w:ind w:left="144" w:hanging="144"/>
                        <w:rPr>
                          <w:rFonts w:ascii="Times New Roman" w:hAnsi="Times New Roman"/>
                        </w:rPr>
                      </w:pPr>
                      <w:r>
                        <w:rPr>
                          <w:rFonts w:ascii="Times New Roman" w:hAnsi="Times New Roman"/>
                        </w:rPr>
                        <w:t># Transition Summits</w:t>
                      </w:r>
                    </w:p>
                    <w:p w14:paraId="0A2364E3" w14:textId="77777777" w:rsidR="00794CEC" w:rsidRDefault="00794CEC" w:rsidP="00187D24">
                      <w:pPr>
                        <w:pStyle w:val="ListParagraph"/>
                        <w:numPr>
                          <w:ilvl w:val="0"/>
                          <w:numId w:val="20"/>
                        </w:numPr>
                        <w:ind w:left="144" w:hanging="144"/>
                        <w:rPr>
                          <w:rFonts w:ascii="Times New Roman" w:hAnsi="Times New Roman"/>
                        </w:rPr>
                      </w:pPr>
                      <w:r w:rsidRPr="00C31D7F">
                        <w:rPr>
                          <w:rFonts w:ascii="Times New Roman" w:hAnsi="Times New Roman"/>
                        </w:rPr>
                        <w:t xml:space="preserve"># transition agreements between </w:t>
                      </w:r>
                      <w:r>
                        <w:rPr>
                          <w:rFonts w:ascii="Times New Roman" w:hAnsi="Times New Roman"/>
                        </w:rPr>
                        <w:t>MDS</w:t>
                      </w:r>
                      <w:r w:rsidRPr="00C31D7F">
                        <w:rPr>
                          <w:rFonts w:ascii="Times New Roman" w:hAnsi="Times New Roman"/>
                        </w:rPr>
                        <w:t xml:space="preserve"> programs &amp; school districts</w:t>
                      </w:r>
                    </w:p>
                    <w:p w14:paraId="0AE20D11" w14:textId="77777777" w:rsidR="00794CEC" w:rsidRDefault="00794CEC" w:rsidP="00187D24">
                      <w:pPr>
                        <w:pStyle w:val="ListParagraph"/>
                        <w:numPr>
                          <w:ilvl w:val="0"/>
                          <w:numId w:val="20"/>
                        </w:numPr>
                        <w:ind w:left="144" w:hanging="144"/>
                        <w:rPr>
                          <w:rFonts w:ascii="Times New Roman" w:hAnsi="Times New Roman"/>
                        </w:rPr>
                      </w:pPr>
                      <w:r>
                        <w:rPr>
                          <w:rFonts w:ascii="Times New Roman" w:hAnsi="Times New Roman"/>
                        </w:rPr>
                        <w:t># programs using braiding/blending</w:t>
                      </w:r>
                    </w:p>
                    <w:p w14:paraId="1D1C0C49" w14:textId="77777777" w:rsidR="00794CEC" w:rsidRPr="007843D1" w:rsidRDefault="00794CEC" w:rsidP="00187D24">
                      <w:pPr>
                        <w:pStyle w:val="ListParagraph"/>
                        <w:numPr>
                          <w:ilvl w:val="0"/>
                          <w:numId w:val="20"/>
                        </w:numPr>
                        <w:ind w:left="144" w:hanging="144"/>
                        <w:rPr>
                          <w:rFonts w:ascii="Times New Roman" w:hAnsi="Times New Roman"/>
                        </w:rPr>
                      </w:pPr>
                      <w:r>
                        <w:rPr>
                          <w:rFonts w:ascii="Times New Roman" w:hAnsi="Times New Roman"/>
                        </w:rPr>
                        <w:t># Pyramid Hubs</w:t>
                      </w:r>
                    </w:p>
                  </w:txbxContent>
                </v:textbox>
                <w10:wrap anchory="margin"/>
              </v:shape>
            </w:pict>
          </mc:Fallback>
        </mc:AlternateContent>
      </w:r>
      <w:r w:rsidR="00EE1808" w:rsidRPr="00EE1808">
        <w:rPr>
          <w:noProof/>
        </w:rPr>
        <mc:AlternateContent>
          <mc:Choice Requires="wps">
            <w:drawing>
              <wp:anchor distT="0" distB="0" distL="114300" distR="114300" simplePos="0" relativeHeight="251831296" behindDoc="0" locked="0" layoutInCell="1" allowOverlap="1" wp14:anchorId="0BB3D570" wp14:editId="5F2EA6E5">
                <wp:simplePos x="0" y="0"/>
                <wp:positionH relativeFrom="margin">
                  <wp:posOffset>-161925</wp:posOffset>
                </wp:positionH>
                <wp:positionV relativeFrom="page">
                  <wp:posOffset>1990725</wp:posOffset>
                </wp:positionV>
                <wp:extent cx="1200150" cy="2667000"/>
                <wp:effectExtent l="0" t="0" r="19050" b="19050"/>
                <wp:wrapNone/>
                <wp:docPr id="103" name="Text Box 103"/>
                <wp:cNvGraphicFramePr/>
                <a:graphic xmlns:a="http://schemas.openxmlformats.org/drawingml/2006/main">
                  <a:graphicData uri="http://schemas.microsoft.com/office/word/2010/wordprocessingShape">
                    <wps:wsp>
                      <wps:cNvSpPr txBox="1"/>
                      <wps:spPr>
                        <a:xfrm>
                          <a:off x="0" y="0"/>
                          <a:ext cx="1200150" cy="2667000"/>
                        </a:xfrm>
                        <a:prstGeom prst="rect">
                          <a:avLst/>
                        </a:prstGeom>
                        <a:solidFill>
                          <a:sysClr val="window" lastClr="FFFFFF"/>
                        </a:solidFill>
                        <a:ln w="6350">
                          <a:solidFill>
                            <a:prstClr val="black"/>
                          </a:solidFill>
                        </a:ln>
                      </wps:spPr>
                      <wps:txbx>
                        <w:txbxContent>
                          <w:p w14:paraId="798328C4" w14:textId="77777777" w:rsidR="00794CEC" w:rsidRDefault="00794CEC" w:rsidP="00187D24">
                            <w:pPr>
                              <w:pStyle w:val="ListParagraph"/>
                              <w:numPr>
                                <w:ilvl w:val="0"/>
                                <w:numId w:val="8"/>
                              </w:numPr>
                              <w:ind w:left="144" w:hanging="144"/>
                              <w:rPr>
                                <w:rFonts w:ascii="Times New Roman" w:hAnsi="Times New Roman"/>
                              </w:rPr>
                            </w:pPr>
                            <w:r w:rsidRPr="007D1440">
                              <w:rPr>
                                <w:rFonts w:ascii="Times New Roman" w:hAnsi="Times New Roman"/>
                              </w:rPr>
                              <w:t>Knowledge derived from the PDGB5 Needs Assessment</w:t>
                            </w:r>
                          </w:p>
                          <w:p w14:paraId="37BFDF9D" w14:textId="77777777" w:rsidR="00794CEC" w:rsidRDefault="00794CEC" w:rsidP="00187D24">
                            <w:pPr>
                              <w:pStyle w:val="ListParagraph"/>
                              <w:numPr>
                                <w:ilvl w:val="0"/>
                                <w:numId w:val="8"/>
                              </w:numPr>
                              <w:ind w:left="144" w:hanging="144"/>
                              <w:rPr>
                                <w:rFonts w:ascii="Times New Roman" w:hAnsi="Times New Roman"/>
                              </w:rPr>
                            </w:pPr>
                            <w:r>
                              <w:rPr>
                                <w:rFonts w:ascii="Times New Roman" w:hAnsi="Times New Roman"/>
                              </w:rPr>
                              <w:t xml:space="preserve">SP guided by </w:t>
                            </w:r>
                            <w:r w:rsidRPr="0040370F">
                              <w:rPr>
                                <w:rFonts w:ascii="Times New Roman" w:hAnsi="Times New Roman"/>
                              </w:rPr>
                              <w:t>needs of NY-ECS families, stakeholders, partners</w:t>
                            </w:r>
                          </w:p>
                          <w:p w14:paraId="56F25FFA" w14:textId="77777777" w:rsidR="00794CEC" w:rsidRPr="00456055" w:rsidRDefault="00794CEC" w:rsidP="00187D24">
                            <w:pPr>
                              <w:pStyle w:val="ListParagraph"/>
                              <w:numPr>
                                <w:ilvl w:val="0"/>
                                <w:numId w:val="8"/>
                              </w:numPr>
                              <w:ind w:left="144" w:hanging="144"/>
                            </w:pPr>
                            <w:r w:rsidRPr="00456055">
                              <w:rPr>
                                <w:rFonts w:ascii="Times New Roman" w:hAnsi="Times New Roman"/>
                              </w:rPr>
                              <w:t xml:space="preserve">Parent choice &amp; high-quality 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D570" id="Text Box 103" o:spid="_x0000_s1045" type="#_x0000_t202" style="position:absolute;margin-left:-12.75pt;margin-top:156.75pt;width:94.5pt;height:210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" fillcolor="window" strokeweight=".5pt">
                <v:textbox>
                  <w:txbxContent>
                    <w:p w14:paraId="798328C4" w14:textId="77777777" w:rsidR="00794CEC" w:rsidRDefault="00794CEC" w:rsidP="00187D24">
                      <w:pPr>
                        <w:pStyle w:val="ListParagraph"/>
                        <w:numPr>
                          <w:ilvl w:val="0"/>
                          <w:numId w:val="8"/>
                        </w:numPr>
                        <w:ind w:left="144" w:hanging="144"/>
                        <w:rPr>
                          <w:rFonts w:ascii="Times New Roman" w:hAnsi="Times New Roman"/>
                        </w:rPr>
                      </w:pPr>
                      <w:r w:rsidRPr="007D1440">
                        <w:rPr>
                          <w:rFonts w:ascii="Times New Roman" w:hAnsi="Times New Roman"/>
                        </w:rPr>
                        <w:t>Knowledge derived from the PDGB5 Needs Assessment</w:t>
                      </w:r>
                    </w:p>
                    <w:p w14:paraId="37BFDF9D" w14:textId="77777777" w:rsidR="00794CEC" w:rsidRDefault="00794CEC" w:rsidP="00187D24">
                      <w:pPr>
                        <w:pStyle w:val="ListParagraph"/>
                        <w:numPr>
                          <w:ilvl w:val="0"/>
                          <w:numId w:val="8"/>
                        </w:numPr>
                        <w:ind w:left="144" w:hanging="144"/>
                        <w:rPr>
                          <w:rFonts w:ascii="Times New Roman" w:hAnsi="Times New Roman"/>
                        </w:rPr>
                      </w:pPr>
                      <w:r>
                        <w:rPr>
                          <w:rFonts w:ascii="Times New Roman" w:hAnsi="Times New Roman"/>
                        </w:rPr>
                        <w:t xml:space="preserve">SP guided by </w:t>
                      </w:r>
                      <w:r w:rsidRPr="0040370F">
                        <w:rPr>
                          <w:rFonts w:ascii="Times New Roman" w:hAnsi="Times New Roman"/>
                        </w:rPr>
                        <w:t>needs of NY-ECS families, stakeholders, partners</w:t>
                      </w:r>
                    </w:p>
                    <w:p w14:paraId="56F25FFA" w14:textId="77777777" w:rsidR="00794CEC" w:rsidRPr="00456055" w:rsidRDefault="00794CEC" w:rsidP="00187D24">
                      <w:pPr>
                        <w:pStyle w:val="ListParagraph"/>
                        <w:numPr>
                          <w:ilvl w:val="0"/>
                          <w:numId w:val="8"/>
                        </w:numPr>
                        <w:ind w:left="144" w:hanging="144"/>
                      </w:pPr>
                      <w:r w:rsidRPr="00456055">
                        <w:rPr>
                          <w:rFonts w:ascii="Times New Roman" w:hAnsi="Times New Roman"/>
                        </w:rPr>
                        <w:t xml:space="preserve">Parent choice &amp; high-quality activities </w:t>
                      </w:r>
                    </w:p>
                  </w:txbxContent>
                </v:textbox>
                <w10:wrap anchorx="margin" anchory="page"/>
              </v:shape>
            </w:pict>
          </mc:Fallback>
        </mc:AlternateContent>
      </w:r>
    </w:p>
    <w:tbl>
      <w:tblPr>
        <w:tblStyle w:val="TableGrid7"/>
        <w:tblpPr w:leftFromText="180" w:rightFromText="180" w:vertAnchor="text" w:horzAnchor="page" w:tblpX="1136" w:tblpY="-539"/>
        <w:tblW w:w="13680" w:type="dxa"/>
        <w:tblLook w:val="04A0" w:firstRow="1" w:lastRow="0" w:firstColumn="1" w:lastColumn="0" w:noHBand="0" w:noVBand="1"/>
      </w:tblPr>
      <w:tblGrid>
        <w:gridCol w:w="2065"/>
        <w:gridCol w:w="3600"/>
        <w:gridCol w:w="2795"/>
        <w:gridCol w:w="2610"/>
        <w:gridCol w:w="2610"/>
      </w:tblGrid>
      <w:tr w:rsidR="00EE1808" w:rsidRPr="00EE1808" w14:paraId="67A6CCB7" w14:textId="77777777" w:rsidTr="006E0422">
        <w:tc>
          <w:tcPr>
            <w:tcW w:w="13680" w:type="dxa"/>
            <w:gridSpan w:val="5"/>
            <w:tcBorders>
              <w:top w:val="single" w:sz="4" w:space="0" w:color="auto"/>
              <w:bottom w:val="single" w:sz="4" w:space="0" w:color="auto"/>
            </w:tcBorders>
            <w:shd w:val="clear" w:color="auto" w:fill="D9D9D9" w:themeFill="background1" w:themeFillShade="D9"/>
          </w:tcPr>
          <w:p w14:paraId="2263BF18" w14:textId="77777777" w:rsidR="00EE1808" w:rsidRPr="00EE1808" w:rsidRDefault="00EE1808" w:rsidP="00EE1808">
            <w:pPr>
              <w:jc w:val="center"/>
              <w:rPr>
                <w:b/>
              </w:rPr>
            </w:pPr>
            <w:r w:rsidRPr="00EE1808">
              <w:br w:type="page"/>
            </w:r>
            <w:r w:rsidRPr="00EE1808">
              <w:rPr>
                <w:b/>
              </w:rPr>
              <w:t>Goal 4: Best practices are known &amp; drive actions of individuals serving children &amp; families within the NY-ECS</w:t>
            </w:r>
          </w:p>
        </w:tc>
      </w:tr>
      <w:tr w:rsidR="00EE1808" w:rsidRPr="00EE1808" w14:paraId="32B1EBE7" w14:textId="77777777" w:rsidTr="006E0422">
        <w:tc>
          <w:tcPr>
            <w:tcW w:w="13680" w:type="dxa"/>
            <w:gridSpan w:val="5"/>
            <w:tcBorders>
              <w:top w:val="single" w:sz="4" w:space="0" w:color="auto"/>
              <w:bottom w:val="single" w:sz="4" w:space="0" w:color="auto"/>
            </w:tcBorders>
            <w:shd w:val="clear" w:color="auto" w:fill="F2F2F2" w:themeFill="background1" w:themeFillShade="F2"/>
          </w:tcPr>
          <w:p w14:paraId="05086FE3" w14:textId="20AC4F9D" w:rsidR="00EE1808" w:rsidRPr="00EE1808" w:rsidRDefault="00EE1808" w:rsidP="00EE1808">
            <w:pPr>
              <w:rPr>
                <w:b/>
                <w:bCs/>
              </w:rPr>
            </w:pPr>
            <w:r w:rsidRPr="00EE1808">
              <w:t>4.1 Increase access to best practice information</w:t>
            </w:r>
            <w:r w:rsidR="002F6BFA">
              <w:t xml:space="preserve"> with</w:t>
            </w:r>
            <w:r w:rsidRPr="00EE1808">
              <w:t xml:space="preserve"> emphasis on practices pertaining to vulnerable populations &amp; 2-gen approaches</w:t>
            </w:r>
          </w:p>
          <w:p w14:paraId="2FB8FE0E" w14:textId="77777777" w:rsidR="00EE1808" w:rsidRPr="00EE1808" w:rsidRDefault="00EE1808" w:rsidP="00EE1808">
            <w:pPr>
              <w:rPr>
                <w:b/>
                <w:bCs/>
              </w:rPr>
            </w:pPr>
            <w:r w:rsidRPr="00EE1808">
              <w:t>4.2 Increase coordination of TA Centers across NY</w:t>
            </w:r>
          </w:p>
          <w:p w14:paraId="66F72777" w14:textId="77777777" w:rsidR="00EE1808" w:rsidRPr="00EE1808" w:rsidRDefault="00EE1808" w:rsidP="00EE1808">
            <w:r w:rsidRPr="00EE1808">
              <w:t>4.3 Increase provider ability to serve vulnerable populations &amp; ensure access to support services</w:t>
            </w:r>
          </w:p>
        </w:tc>
      </w:tr>
      <w:tr w:rsidR="00EE1808" w:rsidRPr="00EE1808" w14:paraId="3456A8B6" w14:textId="77777777" w:rsidTr="00EE1808">
        <w:trPr>
          <w:trHeight w:val="398"/>
        </w:trPr>
        <w:tc>
          <w:tcPr>
            <w:tcW w:w="2065" w:type="dxa"/>
            <w:tcBorders>
              <w:top w:val="single" w:sz="4" w:space="0" w:color="auto"/>
              <w:bottom w:val="single" w:sz="4" w:space="0" w:color="auto"/>
            </w:tcBorders>
            <w:shd w:val="clear" w:color="auto" w:fill="D9D9D9" w:themeFill="background1" w:themeFillShade="D9"/>
          </w:tcPr>
          <w:p w14:paraId="6EB3D76E" w14:textId="5DB73109" w:rsidR="00EE1808" w:rsidRPr="00EE1808" w:rsidRDefault="00EE1808" w:rsidP="00EE1808">
            <w:pPr>
              <w:jc w:val="center"/>
              <w:rPr>
                <w:b/>
              </w:rPr>
            </w:pPr>
            <w:r w:rsidRPr="00EE1808">
              <w:rPr>
                <w:b/>
              </w:rPr>
              <w:t>Inputs</w:t>
            </w:r>
          </w:p>
        </w:tc>
        <w:tc>
          <w:tcPr>
            <w:tcW w:w="3600" w:type="dxa"/>
            <w:tcBorders>
              <w:top w:val="single" w:sz="4" w:space="0" w:color="auto"/>
              <w:bottom w:val="single" w:sz="4" w:space="0" w:color="auto"/>
            </w:tcBorders>
            <w:shd w:val="clear" w:color="auto" w:fill="D9D9D9" w:themeFill="background1" w:themeFillShade="D9"/>
          </w:tcPr>
          <w:p w14:paraId="045C80FD" w14:textId="62B50920" w:rsidR="00EE1808" w:rsidRPr="00EE1808" w:rsidRDefault="00EE1808" w:rsidP="00EE1808">
            <w:pPr>
              <w:jc w:val="center"/>
              <w:rPr>
                <w:b/>
              </w:rPr>
            </w:pPr>
            <w:r w:rsidRPr="00EE1808">
              <w:rPr>
                <w:b/>
              </w:rPr>
              <w:t>Activities</w:t>
            </w:r>
          </w:p>
        </w:tc>
        <w:tc>
          <w:tcPr>
            <w:tcW w:w="2795" w:type="dxa"/>
            <w:tcBorders>
              <w:top w:val="single" w:sz="4" w:space="0" w:color="auto"/>
              <w:bottom w:val="single" w:sz="4" w:space="0" w:color="auto"/>
            </w:tcBorders>
            <w:shd w:val="clear" w:color="auto" w:fill="D9D9D9" w:themeFill="background1" w:themeFillShade="D9"/>
          </w:tcPr>
          <w:p w14:paraId="6BCD1E48" w14:textId="1A75F567" w:rsidR="00EE1808" w:rsidRPr="00EE1808" w:rsidRDefault="00EE1808" w:rsidP="00EE1808">
            <w:pPr>
              <w:jc w:val="center"/>
              <w:rPr>
                <w:b/>
              </w:rPr>
            </w:pPr>
            <w:r w:rsidRPr="00EE1808">
              <w:rPr>
                <w:b/>
              </w:rPr>
              <w:t>Outputs</w:t>
            </w:r>
          </w:p>
        </w:tc>
        <w:tc>
          <w:tcPr>
            <w:tcW w:w="2610" w:type="dxa"/>
            <w:tcBorders>
              <w:top w:val="single" w:sz="4" w:space="0" w:color="auto"/>
              <w:bottom w:val="single" w:sz="4" w:space="0" w:color="auto"/>
              <w:right w:val="single" w:sz="4" w:space="0" w:color="auto"/>
            </w:tcBorders>
            <w:shd w:val="clear" w:color="auto" w:fill="D9D9D9" w:themeFill="background1" w:themeFillShade="D9"/>
          </w:tcPr>
          <w:p w14:paraId="370FAF16" w14:textId="60049EE6" w:rsidR="00EE1808" w:rsidRPr="00EE1808" w:rsidRDefault="00EE1808" w:rsidP="00EE1808">
            <w:pPr>
              <w:jc w:val="center"/>
              <w:rPr>
                <w:b/>
              </w:rPr>
            </w:pPr>
            <w:r w:rsidRPr="00EE1808">
              <w:rPr>
                <w:b/>
              </w:rPr>
              <w:t>Short Term Outcome</w:t>
            </w:r>
          </w:p>
        </w:tc>
        <w:tc>
          <w:tcPr>
            <w:tcW w:w="2610" w:type="dxa"/>
            <w:tcBorders>
              <w:top w:val="single" w:sz="4" w:space="0" w:color="auto"/>
              <w:left w:val="single" w:sz="4" w:space="0" w:color="auto"/>
              <w:bottom w:val="single" w:sz="4" w:space="0" w:color="auto"/>
            </w:tcBorders>
            <w:shd w:val="clear" w:color="auto" w:fill="D9D9D9" w:themeFill="background1" w:themeFillShade="D9"/>
          </w:tcPr>
          <w:p w14:paraId="6FBCAD71" w14:textId="77777777" w:rsidR="00EE1808" w:rsidRPr="00EE1808" w:rsidRDefault="00EE1808" w:rsidP="00EE1808">
            <w:pPr>
              <w:jc w:val="center"/>
              <w:rPr>
                <w:b/>
              </w:rPr>
            </w:pPr>
            <w:r w:rsidRPr="00EE1808">
              <w:rPr>
                <w:b/>
              </w:rPr>
              <w:t>Long Term Outcome</w:t>
            </w:r>
          </w:p>
        </w:tc>
      </w:tr>
    </w:tbl>
    <w:p w14:paraId="028746E0" w14:textId="5C1EAC77" w:rsidR="00B0026D" w:rsidRDefault="002F6BFA" w:rsidP="00B0026D">
      <w:r w:rsidRPr="00EE1808">
        <w:rPr>
          <w:noProof/>
        </w:rPr>
        <mc:AlternateContent>
          <mc:Choice Requires="wps">
            <w:drawing>
              <wp:anchor distT="0" distB="0" distL="114300" distR="114300" simplePos="0" relativeHeight="251845632" behindDoc="0" locked="0" layoutInCell="1" allowOverlap="1" wp14:anchorId="15CFF07B" wp14:editId="78115492">
                <wp:simplePos x="0" y="0"/>
                <wp:positionH relativeFrom="margin">
                  <wp:posOffset>7124700</wp:posOffset>
                </wp:positionH>
                <wp:positionV relativeFrom="margin">
                  <wp:posOffset>1333500</wp:posOffset>
                </wp:positionV>
                <wp:extent cx="1400175" cy="4448175"/>
                <wp:effectExtent l="0" t="0" r="28575" b="28575"/>
                <wp:wrapNone/>
                <wp:docPr id="111" name="Text Box 111"/>
                <wp:cNvGraphicFramePr/>
                <a:graphic xmlns:a="http://schemas.openxmlformats.org/drawingml/2006/main">
                  <a:graphicData uri="http://schemas.microsoft.com/office/word/2010/wordprocessingShape">
                    <wps:wsp>
                      <wps:cNvSpPr txBox="1"/>
                      <wps:spPr>
                        <a:xfrm>
                          <a:off x="0" y="0"/>
                          <a:ext cx="1400175" cy="4448175"/>
                        </a:xfrm>
                        <a:prstGeom prst="rect">
                          <a:avLst/>
                        </a:prstGeom>
                        <a:solidFill>
                          <a:sysClr val="window" lastClr="FFFFFF"/>
                        </a:solidFill>
                        <a:ln w="6350">
                          <a:solidFill>
                            <a:prstClr val="black"/>
                          </a:solidFill>
                        </a:ln>
                      </wps:spPr>
                      <wps:txbx>
                        <w:txbxContent>
                          <w:p w14:paraId="4CD6538B" w14:textId="77777777" w:rsidR="00794CEC" w:rsidRPr="00F915DE" w:rsidRDefault="00794CEC" w:rsidP="00EE1808">
                            <w:pPr>
                              <w:ind w:left="31"/>
                              <w:jc w:val="center"/>
                              <w:rPr>
                                <w:b/>
                                <w:u w:val="single"/>
                              </w:rPr>
                            </w:pPr>
                            <w:r w:rsidRPr="00F915DE">
                              <w:rPr>
                                <w:b/>
                                <w:u w:val="single"/>
                              </w:rPr>
                              <w:t>State/Systems</w:t>
                            </w:r>
                          </w:p>
                          <w:p w14:paraId="554FDF86" w14:textId="77777777" w:rsidR="00794CEC" w:rsidRDefault="00794CEC" w:rsidP="00EE1808">
                            <w:pPr>
                              <w:rPr>
                                <w:b/>
                                <w:highlight w:val="yellow"/>
                              </w:rPr>
                            </w:pPr>
                          </w:p>
                          <w:p w14:paraId="743F0453" w14:textId="77777777" w:rsidR="00794CEC" w:rsidRPr="008D6668" w:rsidRDefault="00794CEC" w:rsidP="00EE1808">
                            <w:r w:rsidRPr="008D6668">
                              <w:t>Coordinated MDS</w:t>
                            </w:r>
                            <w:r>
                              <w:t xml:space="preserve"> RE</w:t>
                            </w:r>
                            <w:r w:rsidRPr="008D6668">
                              <w:t>:</w:t>
                            </w:r>
                          </w:p>
                          <w:p w14:paraId="3095CC87" w14:textId="3201F4E7" w:rsidR="00794CEC" w:rsidRDefault="00794CEC" w:rsidP="00187D24">
                            <w:pPr>
                              <w:pStyle w:val="ListParagraph"/>
                              <w:numPr>
                                <w:ilvl w:val="0"/>
                                <w:numId w:val="30"/>
                              </w:numPr>
                              <w:ind w:left="144" w:hanging="144"/>
                              <w:rPr>
                                <w:rFonts w:ascii="Times New Roman" w:hAnsi="Times New Roman"/>
                              </w:rPr>
                            </w:pPr>
                            <w:r>
                              <w:rPr>
                                <w:rFonts w:ascii="Times New Roman" w:hAnsi="Times New Roman"/>
                              </w:rPr>
                              <w:t>Increased % of MDS programs using mixed funding streams</w:t>
                            </w:r>
                          </w:p>
                          <w:p w14:paraId="7DD431ED" w14:textId="28C0AD1C" w:rsidR="00794CEC" w:rsidRPr="00F540F2" w:rsidRDefault="00794CEC" w:rsidP="00187D24">
                            <w:pPr>
                              <w:pStyle w:val="ListParagraph"/>
                              <w:numPr>
                                <w:ilvl w:val="0"/>
                                <w:numId w:val="30"/>
                              </w:numPr>
                              <w:ind w:left="144" w:hanging="144"/>
                              <w:rPr>
                                <w:rFonts w:ascii="Times New Roman" w:hAnsi="Times New Roman"/>
                              </w:rPr>
                            </w:pPr>
                            <w:r>
                              <w:rPr>
                                <w:rFonts w:ascii="Times New Roman" w:hAnsi="Times New Roman"/>
                              </w:rPr>
                              <w:t>Increased % MDS workforce with a</w:t>
                            </w:r>
                            <w:r w:rsidRPr="00F540F2">
                              <w:rPr>
                                <w:rFonts w:ascii="Times New Roman" w:hAnsi="Times New Roman"/>
                              </w:rPr>
                              <w:t>ccess to high-quality training across MDS programs</w:t>
                            </w:r>
                          </w:p>
                          <w:p w14:paraId="508C5DF6" w14:textId="4EFABC2C" w:rsidR="00794CEC" w:rsidRPr="00F540F2" w:rsidRDefault="00794CEC" w:rsidP="00187D24">
                            <w:pPr>
                              <w:pStyle w:val="ListParagraph"/>
                              <w:numPr>
                                <w:ilvl w:val="0"/>
                                <w:numId w:val="30"/>
                              </w:numPr>
                              <w:ind w:left="144" w:hanging="144"/>
                              <w:rPr>
                                <w:rFonts w:ascii="Times New Roman" w:hAnsi="Times New Roman"/>
                              </w:rPr>
                            </w:pPr>
                            <w:r>
                              <w:rPr>
                                <w:rFonts w:ascii="Times New Roman" w:hAnsi="Times New Roman"/>
                              </w:rPr>
                              <w:t xml:space="preserve">Increased % MDS programs with </w:t>
                            </w:r>
                            <w:r w:rsidRPr="00F540F2">
                              <w:rPr>
                                <w:rFonts w:ascii="Times New Roman" w:hAnsi="Times New Roman"/>
                              </w:rPr>
                              <w:t xml:space="preserve">Improved coordination of support services </w:t>
                            </w:r>
                          </w:p>
                          <w:p w14:paraId="33FD92CA" w14:textId="6A17BC8A" w:rsidR="00794CEC" w:rsidRPr="00F540F2" w:rsidRDefault="00794CEC" w:rsidP="00187D24">
                            <w:pPr>
                              <w:pStyle w:val="ListParagraph"/>
                              <w:numPr>
                                <w:ilvl w:val="0"/>
                                <w:numId w:val="30"/>
                              </w:numPr>
                              <w:ind w:left="144" w:hanging="144"/>
                              <w:rPr>
                                <w:rFonts w:ascii="Times New Roman" w:hAnsi="Times New Roman"/>
                              </w:rPr>
                            </w:pPr>
                            <w:r>
                              <w:rPr>
                                <w:rFonts w:ascii="Times New Roman" w:hAnsi="Times New Roman"/>
                              </w:rPr>
                              <w:t xml:space="preserve">Increased % MDS programs using comprehensive </w:t>
                            </w:r>
                            <w:r w:rsidRPr="00F540F2">
                              <w:rPr>
                                <w:rFonts w:ascii="Times New Roman" w:hAnsi="Times New Roman"/>
                              </w:rPr>
                              <w:t>transitions</w:t>
                            </w:r>
                            <w:r>
                              <w:rPr>
                                <w:rFonts w:ascii="Times New Roman" w:hAnsi="Times New Roman"/>
                              </w:rPr>
                              <w:t xml:space="preserve"> </w:t>
                            </w:r>
                          </w:p>
                          <w:p w14:paraId="21F522DB" w14:textId="77777777" w:rsidR="00794CEC" w:rsidRPr="008D6668" w:rsidRDefault="00794CEC" w:rsidP="00EE1808">
                            <w:pPr>
                              <w:rPr>
                                <w:b/>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FF07B" id="Text Box 111" o:spid="_x0000_s1046" type="#_x0000_t202" style="position:absolute;margin-left:561pt;margin-top:105pt;width:110.25pt;height:350.2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" fillcolor="window" strokeweight=".5pt">
                <v:textbox>
                  <w:txbxContent>
                    <w:p w14:paraId="4CD6538B" w14:textId="77777777" w:rsidR="00794CEC" w:rsidRPr="00F915DE" w:rsidRDefault="00794CEC" w:rsidP="00EE1808">
                      <w:pPr>
                        <w:ind w:left="31"/>
                        <w:jc w:val="center"/>
                        <w:rPr>
                          <w:b/>
                          <w:u w:val="single"/>
                        </w:rPr>
                      </w:pPr>
                      <w:r w:rsidRPr="00F915DE">
                        <w:rPr>
                          <w:b/>
                          <w:u w:val="single"/>
                        </w:rPr>
                        <w:t>State/Systems</w:t>
                      </w:r>
                    </w:p>
                    <w:p w14:paraId="554FDF86" w14:textId="77777777" w:rsidR="00794CEC" w:rsidRDefault="00794CEC" w:rsidP="00EE1808">
                      <w:pPr>
                        <w:rPr>
                          <w:b/>
                          <w:highlight w:val="yellow"/>
                        </w:rPr>
                      </w:pPr>
                    </w:p>
                    <w:p w14:paraId="743F0453" w14:textId="77777777" w:rsidR="00794CEC" w:rsidRPr="008D6668" w:rsidRDefault="00794CEC" w:rsidP="00EE1808">
                      <w:r w:rsidRPr="008D6668">
                        <w:t>Coordinated MDS</w:t>
                      </w:r>
                      <w:r>
                        <w:t xml:space="preserve"> RE</w:t>
                      </w:r>
                      <w:r w:rsidRPr="008D6668">
                        <w:t>:</w:t>
                      </w:r>
                    </w:p>
                    <w:p w14:paraId="3095CC87" w14:textId="3201F4E7" w:rsidR="00794CEC" w:rsidRDefault="00794CEC" w:rsidP="00187D24">
                      <w:pPr>
                        <w:pStyle w:val="ListParagraph"/>
                        <w:numPr>
                          <w:ilvl w:val="0"/>
                          <w:numId w:val="30"/>
                        </w:numPr>
                        <w:ind w:left="144" w:hanging="144"/>
                        <w:rPr>
                          <w:rFonts w:ascii="Times New Roman" w:hAnsi="Times New Roman"/>
                        </w:rPr>
                      </w:pPr>
                      <w:r>
                        <w:rPr>
                          <w:rFonts w:ascii="Times New Roman" w:hAnsi="Times New Roman"/>
                        </w:rPr>
                        <w:t>Increased % of MDS programs using mixed funding streams</w:t>
                      </w:r>
                    </w:p>
                    <w:p w14:paraId="7DD431ED" w14:textId="28C0AD1C" w:rsidR="00794CEC" w:rsidRPr="00F540F2" w:rsidRDefault="00794CEC" w:rsidP="00187D24">
                      <w:pPr>
                        <w:pStyle w:val="ListParagraph"/>
                        <w:numPr>
                          <w:ilvl w:val="0"/>
                          <w:numId w:val="30"/>
                        </w:numPr>
                        <w:ind w:left="144" w:hanging="144"/>
                        <w:rPr>
                          <w:rFonts w:ascii="Times New Roman" w:hAnsi="Times New Roman"/>
                        </w:rPr>
                      </w:pPr>
                      <w:r>
                        <w:rPr>
                          <w:rFonts w:ascii="Times New Roman" w:hAnsi="Times New Roman"/>
                        </w:rPr>
                        <w:t>Increased % MDS workforce with a</w:t>
                      </w:r>
                      <w:r w:rsidRPr="00F540F2">
                        <w:rPr>
                          <w:rFonts w:ascii="Times New Roman" w:hAnsi="Times New Roman"/>
                        </w:rPr>
                        <w:t>ccess to high-quality training across MDS programs</w:t>
                      </w:r>
                    </w:p>
                    <w:p w14:paraId="508C5DF6" w14:textId="4EFABC2C" w:rsidR="00794CEC" w:rsidRPr="00F540F2" w:rsidRDefault="00794CEC" w:rsidP="00187D24">
                      <w:pPr>
                        <w:pStyle w:val="ListParagraph"/>
                        <w:numPr>
                          <w:ilvl w:val="0"/>
                          <w:numId w:val="30"/>
                        </w:numPr>
                        <w:ind w:left="144" w:hanging="144"/>
                        <w:rPr>
                          <w:rFonts w:ascii="Times New Roman" w:hAnsi="Times New Roman"/>
                        </w:rPr>
                      </w:pPr>
                      <w:r>
                        <w:rPr>
                          <w:rFonts w:ascii="Times New Roman" w:hAnsi="Times New Roman"/>
                        </w:rPr>
                        <w:t xml:space="preserve">Increased % MDS programs with </w:t>
                      </w:r>
                      <w:r w:rsidRPr="00F540F2">
                        <w:rPr>
                          <w:rFonts w:ascii="Times New Roman" w:hAnsi="Times New Roman"/>
                        </w:rPr>
                        <w:t xml:space="preserve">Improved coordination of support services </w:t>
                      </w:r>
                    </w:p>
                    <w:p w14:paraId="33FD92CA" w14:textId="6A17BC8A" w:rsidR="00794CEC" w:rsidRPr="00F540F2" w:rsidRDefault="00794CEC" w:rsidP="00187D24">
                      <w:pPr>
                        <w:pStyle w:val="ListParagraph"/>
                        <w:numPr>
                          <w:ilvl w:val="0"/>
                          <w:numId w:val="30"/>
                        </w:numPr>
                        <w:ind w:left="144" w:hanging="144"/>
                        <w:rPr>
                          <w:rFonts w:ascii="Times New Roman" w:hAnsi="Times New Roman"/>
                        </w:rPr>
                      </w:pPr>
                      <w:r>
                        <w:rPr>
                          <w:rFonts w:ascii="Times New Roman" w:hAnsi="Times New Roman"/>
                        </w:rPr>
                        <w:t xml:space="preserve">Increased % MDS programs using comprehensive </w:t>
                      </w:r>
                      <w:r w:rsidRPr="00F540F2">
                        <w:rPr>
                          <w:rFonts w:ascii="Times New Roman" w:hAnsi="Times New Roman"/>
                        </w:rPr>
                        <w:t>transitions</w:t>
                      </w:r>
                      <w:r>
                        <w:rPr>
                          <w:rFonts w:ascii="Times New Roman" w:hAnsi="Times New Roman"/>
                        </w:rPr>
                        <w:t xml:space="preserve"> </w:t>
                      </w:r>
                    </w:p>
                    <w:p w14:paraId="21F522DB" w14:textId="77777777" w:rsidR="00794CEC" w:rsidRPr="008D6668" w:rsidRDefault="00794CEC" w:rsidP="00EE1808">
                      <w:pPr>
                        <w:rPr>
                          <w:b/>
                          <w:highlight w:val="yellow"/>
                        </w:rPr>
                      </w:pPr>
                    </w:p>
                  </w:txbxContent>
                </v:textbox>
                <w10:wrap anchorx="margin" anchory="margin"/>
              </v:shape>
            </w:pict>
          </mc:Fallback>
        </mc:AlternateContent>
      </w:r>
    </w:p>
    <w:p w14:paraId="7F8F3305" w14:textId="35857678" w:rsidR="00B0026D" w:rsidRDefault="00C21784">
      <w:pPr>
        <w:spacing w:after="200" w:line="276" w:lineRule="auto"/>
        <w:sectPr w:rsidR="00B0026D" w:rsidSect="004C234D">
          <w:pgSz w:w="15840" w:h="12240" w:orient="landscape"/>
          <w:pgMar w:top="1440" w:right="1440" w:bottom="1440" w:left="1440" w:header="720" w:footer="720" w:gutter="0"/>
          <w:cols w:space="720"/>
          <w:docGrid w:linePitch="360"/>
        </w:sectPr>
      </w:pPr>
      <w:r>
        <w:rPr>
          <w:noProof/>
        </w:rPr>
        <mc:AlternateContent>
          <mc:Choice Requires="wps">
            <w:drawing>
              <wp:anchor distT="0" distB="0" distL="114300" distR="114300" simplePos="0" relativeHeight="251849728" behindDoc="0" locked="0" layoutInCell="1" allowOverlap="1" wp14:anchorId="2B04EA0B" wp14:editId="1597241A">
                <wp:simplePos x="0" y="0"/>
                <wp:positionH relativeFrom="column">
                  <wp:posOffset>1009650</wp:posOffset>
                </wp:positionH>
                <wp:positionV relativeFrom="paragraph">
                  <wp:posOffset>789940</wp:posOffset>
                </wp:positionV>
                <wp:extent cx="261937" cy="76200"/>
                <wp:effectExtent l="0" t="19050" r="43180" b="38100"/>
                <wp:wrapNone/>
                <wp:docPr id="113" name="Arrow: Right 113"/>
                <wp:cNvGraphicFramePr/>
                <a:graphic xmlns:a="http://schemas.openxmlformats.org/drawingml/2006/main">
                  <a:graphicData uri="http://schemas.microsoft.com/office/word/2010/wordprocessingShape">
                    <wps:wsp>
                      <wps:cNvSpPr/>
                      <wps:spPr>
                        <a:xfrm>
                          <a:off x="0" y="0"/>
                          <a:ext cx="261937" cy="762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7297A" id="Arrow: Right 113" o:spid="_x0000_s1026" type="#_x0000_t13" style="position:absolute;margin-left:79.5pt;margin-top:62.2pt;width:20.6pt;height: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" adj="18458" fillcolor="windowText" strokeweight="2pt"/>
            </w:pict>
          </mc:Fallback>
        </mc:AlternateContent>
      </w:r>
      <w:r>
        <w:rPr>
          <w:noProof/>
        </w:rPr>
        <mc:AlternateContent>
          <mc:Choice Requires="wps">
            <w:drawing>
              <wp:anchor distT="0" distB="0" distL="114300" distR="114300" simplePos="0" relativeHeight="251851776" behindDoc="0" locked="0" layoutInCell="1" allowOverlap="1" wp14:anchorId="677C18BF" wp14:editId="56081CA5">
                <wp:simplePos x="0" y="0"/>
                <wp:positionH relativeFrom="column">
                  <wp:posOffset>3205480</wp:posOffset>
                </wp:positionH>
                <wp:positionV relativeFrom="paragraph">
                  <wp:posOffset>789940</wp:posOffset>
                </wp:positionV>
                <wp:extent cx="261937" cy="76200"/>
                <wp:effectExtent l="0" t="19050" r="43180" b="38100"/>
                <wp:wrapNone/>
                <wp:docPr id="114" name="Arrow: Right 114"/>
                <wp:cNvGraphicFramePr/>
                <a:graphic xmlns:a="http://schemas.openxmlformats.org/drawingml/2006/main">
                  <a:graphicData uri="http://schemas.microsoft.com/office/word/2010/wordprocessingShape">
                    <wps:wsp>
                      <wps:cNvSpPr/>
                      <wps:spPr>
                        <a:xfrm>
                          <a:off x="0" y="0"/>
                          <a:ext cx="261937" cy="762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BB830" id="Arrow: Right 114" o:spid="_x0000_s1026" type="#_x0000_t13" style="position:absolute;margin-left:252.4pt;margin-top:62.2pt;width:20.6pt;height: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" adj="18458" fillcolor="windowText" strokeweight="2pt"/>
            </w:pict>
          </mc:Fallback>
        </mc:AlternateContent>
      </w:r>
      <w:r>
        <w:rPr>
          <w:noProof/>
        </w:rPr>
        <mc:AlternateContent>
          <mc:Choice Requires="wps">
            <w:drawing>
              <wp:anchor distT="0" distB="0" distL="114300" distR="114300" simplePos="0" relativeHeight="251853824" behindDoc="0" locked="0" layoutInCell="1" allowOverlap="1" wp14:anchorId="178E3647" wp14:editId="6090797D">
                <wp:simplePos x="0" y="0"/>
                <wp:positionH relativeFrom="column">
                  <wp:posOffset>4867275</wp:posOffset>
                </wp:positionH>
                <wp:positionV relativeFrom="paragraph">
                  <wp:posOffset>808990</wp:posOffset>
                </wp:positionV>
                <wp:extent cx="261937" cy="76200"/>
                <wp:effectExtent l="0" t="19050" r="43180" b="38100"/>
                <wp:wrapNone/>
                <wp:docPr id="115" name="Arrow: Right 115"/>
                <wp:cNvGraphicFramePr/>
                <a:graphic xmlns:a="http://schemas.openxmlformats.org/drawingml/2006/main">
                  <a:graphicData uri="http://schemas.microsoft.com/office/word/2010/wordprocessingShape">
                    <wps:wsp>
                      <wps:cNvSpPr/>
                      <wps:spPr>
                        <a:xfrm>
                          <a:off x="0" y="0"/>
                          <a:ext cx="261937" cy="762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CF22A" id="Arrow: Right 115" o:spid="_x0000_s1026" type="#_x0000_t13" style="position:absolute;margin-left:383.25pt;margin-top:63.7pt;width:20.6pt;height: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" adj="18458" fillcolor="windowText" strokeweight="2pt"/>
            </w:pict>
          </mc:Fallback>
        </mc:AlternateContent>
      </w:r>
      <w:r>
        <w:rPr>
          <w:noProof/>
        </w:rPr>
        <mc:AlternateContent>
          <mc:Choice Requires="wps">
            <w:drawing>
              <wp:anchor distT="0" distB="0" distL="114300" distR="114300" simplePos="0" relativeHeight="251855872" behindDoc="0" locked="0" layoutInCell="1" allowOverlap="1" wp14:anchorId="17F99133" wp14:editId="2A662669">
                <wp:simplePos x="0" y="0"/>
                <wp:positionH relativeFrom="column">
                  <wp:posOffset>6824980</wp:posOffset>
                </wp:positionH>
                <wp:positionV relativeFrom="paragraph">
                  <wp:posOffset>818515</wp:posOffset>
                </wp:positionV>
                <wp:extent cx="261937" cy="76200"/>
                <wp:effectExtent l="0" t="19050" r="43180" b="38100"/>
                <wp:wrapNone/>
                <wp:docPr id="116" name="Arrow: Right 116"/>
                <wp:cNvGraphicFramePr/>
                <a:graphic xmlns:a="http://schemas.openxmlformats.org/drawingml/2006/main">
                  <a:graphicData uri="http://schemas.microsoft.com/office/word/2010/wordprocessingShape">
                    <wps:wsp>
                      <wps:cNvSpPr/>
                      <wps:spPr>
                        <a:xfrm>
                          <a:off x="0" y="0"/>
                          <a:ext cx="261937" cy="762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F9FD8" id="Arrow: Right 116" o:spid="_x0000_s1026" type="#_x0000_t13" style="position:absolute;margin-left:537.4pt;margin-top:64.45pt;width:20.6pt;height: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" adj="18458" fillcolor="windowText" strokeweight="2pt"/>
            </w:pict>
          </mc:Fallback>
        </mc:AlternateContent>
      </w:r>
      <w:r>
        <w:rPr>
          <w:noProof/>
        </w:rPr>
        <mc:AlternateContent>
          <mc:Choice Requires="wps">
            <w:drawing>
              <wp:anchor distT="0" distB="0" distL="114300" distR="114300" simplePos="0" relativeHeight="251857920" behindDoc="0" locked="0" layoutInCell="1" allowOverlap="1" wp14:anchorId="2D7B31F5" wp14:editId="3655948B">
                <wp:simplePos x="0" y="0"/>
                <wp:positionH relativeFrom="column">
                  <wp:posOffset>6886575</wp:posOffset>
                </wp:positionH>
                <wp:positionV relativeFrom="paragraph">
                  <wp:posOffset>2666365</wp:posOffset>
                </wp:positionV>
                <wp:extent cx="261937" cy="76200"/>
                <wp:effectExtent l="0" t="19050" r="43180" b="38100"/>
                <wp:wrapNone/>
                <wp:docPr id="117" name="Arrow: Right 117"/>
                <wp:cNvGraphicFramePr/>
                <a:graphic xmlns:a="http://schemas.openxmlformats.org/drawingml/2006/main">
                  <a:graphicData uri="http://schemas.microsoft.com/office/word/2010/wordprocessingShape">
                    <wps:wsp>
                      <wps:cNvSpPr/>
                      <wps:spPr>
                        <a:xfrm>
                          <a:off x="0" y="0"/>
                          <a:ext cx="261937" cy="762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974DA" id="Arrow: Right 117" o:spid="_x0000_s1026" type="#_x0000_t13" style="position:absolute;margin-left:542.25pt;margin-top:209.95pt;width:20.6pt;height: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" adj="18458" fillcolor="windowText" strokeweight="2pt"/>
            </w:pict>
          </mc:Fallback>
        </mc:AlternateContent>
      </w:r>
      <w:r w:rsidR="00EE1808">
        <w:rPr>
          <w:noProof/>
        </w:rPr>
        <mc:AlternateContent>
          <mc:Choice Requires="wps">
            <w:drawing>
              <wp:anchor distT="0" distB="0" distL="114300" distR="114300" simplePos="0" relativeHeight="251843584" behindDoc="0" locked="0" layoutInCell="1" allowOverlap="1" wp14:anchorId="37C12486" wp14:editId="24CEDD4D">
                <wp:simplePos x="0" y="0"/>
                <wp:positionH relativeFrom="column">
                  <wp:posOffset>4095433</wp:posOffset>
                </wp:positionH>
                <wp:positionV relativeFrom="paragraph">
                  <wp:posOffset>3951923</wp:posOffset>
                </wp:positionV>
                <wp:extent cx="590550" cy="314325"/>
                <wp:effectExtent l="0" t="14288" r="42863" b="42862"/>
                <wp:wrapNone/>
                <wp:docPr id="110" name="Arrow: Left-Right 110"/>
                <wp:cNvGraphicFramePr/>
                <a:graphic xmlns:a="http://schemas.openxmlformats.org/drawingml/2006/main">
                  <a:graphicData uri="http://schemas.microsoft.com/office/word/2010/wordprocessingShape">
                    <wps:wsp>
                      <wps:cNvSpPr/>
                      <wps:spPr>
                        <a:xfrm rot="5400000">
                          <a:off x="0" y="0"/>
                          <a:ext cx="590550" cy="314325"/>
                        </a:xfrm>
                        <a:prstGeom prst="leftRightArrow">
                          <a:avLst/>
                        </a:prstGeom>
                        <a:noFill/>
                        <a:ln w="254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94506E" id="Arrow: Left-Right 110" o:spid="_x0000_s1026" type="#_x0000_t69" style="position:absolute;margin-left:322.5pt;margin-top:311.2pt;width:46.5pt;height:24.75pt;rotation:90;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" adj="5748" filled="f" strokecolor="windowText" strokeweight="2pt">
                <v:stroke dashstyle="3 1"/>
              </v:shape>
            </w:pict>
          </mc:Fallback>
        </mc:AlternateContent>
      </w:r>
      <w:r w:rsidR="00EE1808">
        <w:rPr>
          <w:noProof/>
        </w:rPr>
        <mc:AlternateContent>
          <mc:Choice Requires="wps">
            <w:drawing>
              <wp:anchor distT="0" distB="0" distL="114300" distR="114300" simplePos="0" relativeHeight="251847680" behindDoc="0" locked="0" layoutInCell="1" allowOverlap="1" wp14:anchorId="27A0F49D" wp14:editId="02D38A84">
                <wp:simplePos x="0" y="0"/>
                <wp:positionH relativeFrom="column">
                  <wp:posOffset>5200650</wp:posOffset>
                </wp:positionH>
                <wp:positionV relativeFrom="paragraph">
                  <wp:posOffset>1628140</wp:posOffset>
                </wp:positionV>
                <wp:extent cx="0" cy="438150"/>
                <wp:effectExtent l="95250" t="38100" r="76200" b="38100"/>
                <wp:wrapNone/>
                <wp:docPr id="112" name="Straight Arrow Connector 112"/>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38100" cap="flat" cmpd="sng" algn="ctr">
                          <a:solidFill>
                            <a:sysClr val="windowText" lastClr="000000"/>
                          </a:solidFill>
                          <a:prstDash val="sysDot"/>
                          <a:miter lim="800000"/>
                          <a:headEnd type="triangle"/>
                          <a:tailEnd type="triangle"/>
                        </a:ln>
                        <a:effectLst/>
                      </wps:spPr>
                      <wps:bodyPr/>
                    </wps:wsp>
                  </a:graphicData>
                </a:graphic>
              </wp:anchor>
            </w:drawing>
          </mc:Choice>
          <mc:Fallback>
            <w:pict>
              <v:shapetype w14:anchorId="32ABEF48" id="_x0000_t32" coordsize="21600,21600" o:spt="32" o:oned="t" path="m,l21600,21600e" filled="f">
                <v:path arrowok="t" fillok="f" o:connecttype="none"/>
                <o:lock v:ext="edit" shapetype="t"/>
              </v:shapetype>
              <v:shape id="Straight Arrow Connector 112" o:spid="_x0000_s1026" type="#_x0000_t32" style="position:absolute;margin-left:409.5pt;margin-top:128.2pt;width:0;height:34.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" strokecolor="windowText" strokeweight="3pt">
                <v:stroke dashstyle="1 1" startarrow="block" endarrow="block" joinstyle="miter"/>
              </v:shape>
            </w:pict>
          </mc:Fallback>
        </mc:AlternateContent>
      </w:r>
      <w:r w:rsidR="00EE1808" w:rsidRPr="00EE1808">
        <w:rPr>
          <w:noProof/>
        </w:rPr>
        <mc:AlternateContent>
          <mc:Choice Requires="wps">
            <w:drawing>
              <wp:anchor distT="0" distB="0" distL="114300" distR="114300" simplePos="0" relativeHeight="251841536" behindDoc="0" locked="0" layoutInCell="1" allowOverlap="1" wp14:anchorId="7AFD6859" wp14:editId="0DFEEA03">
                <wp:simplePos x="0" y="0"/>
                <wp:positionH relativeFrom="column">
                  <wp:posOffset>5105400</wp:posOffset>
                </wp:positionH>
                <wp:positionV relativeFrom="margin">
                  <wp:posOffset>3286125</wp:posOffset>
                </wp:positionV>
                <wp:extent cx="1800225" cy="2876550"/>
                <wp:effectExtent l="0" t="0" r="28575" b="19050"/>
                <wp:wrapNone/>
                <wp:docPr id="109" name="Text Box 109"/>
                <wp:cNvGraphicFramePr/>
                <a:graphic xmlns:a="http://schemas.openxmlformats.org/drawingml/2006/main">
                  <a:graphicData uri="http://schemas.microsoft.com/office/word/2010/wordprocessingShape">
                    <wps:wsp>
                      <wps:cNvSpPr txBox="1"/>
                      <wps:spPr>
                        <a:xfrm>
                          <a:off x="0" y="0"/>
                          <a:ext cx="1800225" cy="2876550"/>
                        </a:xfrm>
                        <a:prstGeom prst="rect">
                          <a:avLst/>
                        </a:prstGeom>
                        <a:solidFill>
                          <a:sysClr val="window" lastClr="FFFFFF"/>
                        </a:solidFill>
                        <a:ln w="6350">
                          <a:solidFill>
                            <a:prstClr val="black"/>
                          </a:solidFill>
                        </a:ln>
                      </wps:spPr>
                      <wps:txbx>
                        <w:txbxContent>
                          <w:p w14:paraId="0E035F7E" w14:textId="77777777" w:rsidR="00794CEC" w:rsidRDefault="00794CEC" w:rsidP="00EE1808">
                            <w:pPr>
                              <w:pStyle w:val="ListParagraph"/>
                              <w:spacing w:line="240" w:lineRule="auto"/>
                              <w:ind w:left="121"/>
                              <w:jc w:val="center"/>
                              <w:rPr>
                                <w:rFonts w:ascii="Times New Roman" w:hAnsi="Times New Roman"/>
                                <w:b/>
                                <w:u w:val="single"/>
                              </w:rPr>
                            </w:pPr>
                            <w:r w:rsidRPr="00580C56">
                              <w:rPr>
                                <w:rFonts w:ascii="Times New Roman" w:hAnsi="Times New Roman"/>
                                <w:b/>
                                <w:u w:val="single"/>
                              </w:rPr>
                              <w:t>Programs/</w:t>
                            </w:r>
                            <w:r>
                              <w:rPr>
                                <w:rFonts w:ascii="Times New Roman" w:hAnsi="Times New Roman"/>
                                <w:b/>
                                <w:u w:val="single"/>
                              </w:rPr>
                              <w:t xml:space="preserve"> </w:t>
                            </w:r>
                            <w:r w:rsidRPr="00580C56">
                              <w:rPr>
                                <w:rFonts w:ascii="Times New Roman" w:hAnsi="Times New Roman"/>
                                <w:b/>
                                <w:u w:val="single"/>
                              </w:rPr>
                              <w:t>Providers</w:t>
                            </w:r>
                          </w:p>
                          <w:p w14:paraId="32731926" w14:textId="77777777" w:rsidR="00794CEC" w:rsidRPr="00456055" w:rsidRDefault="00794CEC" w:rsidP="00187D24">
                            <w:pPr>
                              <w:pStyle w:val="ListParagraph"/>
                              <w:numPr>
                                <w:ilvl w:val="3"/>
                                <w:numId w:val="13"/>
                              </w:numPr>
                              <w:ind w:left="144" w:hanging="144"/>
                              <w:rPr>
                                <w:rFonts w:ascii="Times New Roman" w:hAnsi="Times New Roman"/>
                                <w:b/>
                                <w:sz w:val="20"/>
                                <w:szCs w:val="20"/>
                                <w:u w:val="single"/>
                              </w:rPr>
                            </w:pPr>
                            <w:r w:rsidRPr="00456055">
                              <w:rPr>
                                <w:rFonts w:ascii="Times New Roman" w:hAnsi="Times New Roman"/>
                              </w:rPr>
                              <w:t>Increased % with:</w:t>
                            </w:r>
                          </w:p>
                          <w:p w14:paraId="04989F60" w14:textId="77777777" w:rsidR="00794CEC" w:rsidRPr="00706BDB" w:rsidRDefault="00794CEC" w:rsidP="00187D24">
                            <w:pPr>
                              <w:pStyle w:val="ListParagraph"/>
                              <w:numPr>
                                <w:ilvl w:val="0"/>
                                <w:numId w:val="29"/>
                              </w:numPr>
                              <w:ind w:left="288" w:hanging="144"/>
                              <w:rPr>
                                <w:rFonts w:ascii="Times New Roman" w:hAnsi="Times New Roman"/>
                                <w:b/>
                                <w:sz w:val="20"/>
                                <w:szCs w:val="20"/>
                                <w:u w:val="single"/>
                              </w:rPr>
                            </w:pPr>
                            <w:r w:rsidRPr="00706BDB">
                              <w:rPr>
                                <w:rFonts w:ascii="Times New Roman" w:hAnsi="Times New Roman"/>
                              </w:rPr>
                              <w:t>Improved staff ed.</w:t>
                            </w:r>
                          </w:p>
                          <w:p w14:paraId="6E26CDCF" w14:textId="77777777" w:rsidR="00794CEC" w:rsidRPr="00706BDB" w:rsidRDefault="00794CEC" w:rsidP="00187D24">
                            <w:pPr>
                              <w:pStyle w:val="ListParagraph"/>
                              <w:numPr>
                                <w:ilvl w:val="0"/>
                                <w:numId w:val="29"/>
                              </w:numPr>
                              <w:ind w:left="288" w:hanging="144"/>
                              <w:rPr>
                                <w:rFonts w:ascii="Times New Roman" w:hAnsi="Times New Roman"/>
                                <w:b/>
                                <w:sz w:val="20"/>
                                <w:szCs w:val="20"/>
                                <w:u w:val="single"/>
                              </w:rPr>
                            </w:pPr>
                            <w:r w:rsidRPr="00706BDB">
                              <w:rPr>
                                <w:rFonts w:ascii="Times New Roman" w:hAnsi="Times New Roman"/>
                              </w:rPr>
                              <w:t>Linkages to pediatricians (dev. Screenings), dentists, early childhood mental health consultants</w:t>
                            </w:r>
                          </w:p>
                          <w:p w14:paraId="61B27748" w14:textId="4DB76150" w:rsidR="00794CEC" w:rsidRDefault="00794CEC" w:rsidP="00187D24">
                            <w:pPr>
                              <w:pStyle w:val="ListParagraph"/>
                              <w:numPr>
                                <w:ilvl w:val="0"/>
                                <w:numId w:val="13"/>
                              </w:numPr>
                              <w:spacing w:line="240" w:lineRule="auto"/>
                              <w:ind w:left="216" w:hanging="216"/>
                              <w:rPr>
                                <w:rFonts w:ascii="Times New Roman" w:hAnsi="Times New Roman"/>
                              </w:rPr>
                            </w:pPr>
                            <w:r w:rsidRPr="00980EFB">
                              <w:rPr>
                                <w:rFonts w:ascii="Times New Roman" w:hAnsi="Times New Roman"/>
                              </w:rPr>
                              <w:t xml:space="preserve">Increased </w:t>
                            </w:r>
                            <w:r>
                              <w:rPr>
                                <w:rFonts w:ascii="Times New Roman" w:hAnsi="Times New Roman"/>
                              </w:rPr>
                              <w:t>%</w:t>
                            </w:r>
                            <w:r w:rsidRPr="00980EFB">
                              <w:rPr>
                                <w:rFonts w:ascii="Times New Roman" w:hAnsi="Times New Roman"/>
                              </w:rPr>
                              <w:t xml:space="preserve"> of </w:t>
                            </w:r>
                            <w:r>
                              <w:rPr>
                                <w:rFonts w:ascii="Times New Roman" w:hAnsi="Times New Roman"/>
                              </w:rPr>
                              <w:t>MDS</w:t>
                            </w:r>
                            <w:r w:rsidRPr="00980EFB">
                              <w:rPr>
                                <w:rFonts w:ascii="Times New Roman" w:hAnsi="Times New Roman"/>
                              </w:rPr>
                              <w:t xml:space="preserve"> &amp; school district </w:t>
                            </w:r>
                            <w:r>
                              <w:rPr>
                                <w:rFonts w:ascii="Times New Roman" w:hAnsi="Times New Roman"/>
                              </w:rPr>
                              <w:t>administrators</w:t>
                            </w:r>
                            <w:r w:rsidRPr="00980EFB">
                              <w:rPr>
                                <w:rFonts w:ascii="Times New Roman" w:hAnsi="Times New Roman"/>
                              </w:rPr>
                              <w:t xml:space="preserve"> reporting </w:t>
                            </w:r>
                            <w:r>
                              <w:rPr>
                                <w:rFonts w:ascii="Times New Roman" w:hAnsi="Times New Roman"/>
                              </w:rPr>
                              <w:t>increased</w:t>
                            </w:r>
                            <w:r w:rsidRPr="00980EFB">
                              <w:rPr>
                                <w:rFonts w:ascii="Times New Roman" w:hAnsi="Times New Roman"/>
                              </w:rPr>
                              <w:t xml:space="preserve"> transition</w:t>
                            </w:r>
                            <w:r>
                              <w:rPr>
                                <w:rFonts w:ascii="Times New Roman" w:hAnsi="Times New Roman"/>
                              </w:rPr>
                              <w:t xml:space="preserve"> collaboration</w:t>
                            </w:r>
                            <w:r w:rsidRPr="00980EFB">
                              <w:rPr>
                                <w:rFonts w:ascii="Times New Roman" w:hAnsi="Times New Roman"/>
                              </w:rPr>
                              <w:t>s</w:t>
                            </w:r>
                          </w:p>
                          <w:p w14:paraId="1696F361" w14:textId="77777777" w:rsidR="00794CEC" w:rsidRPr="00980EFB" w:rsidRDefault="00794CEC" w:rsidP="00187D24">
                            <w:pPr>
                              <w:pStyle w:val="ListParagraph"/>
                              <w:numPr>
                                <w:ilvl w:val="0"/>
                                <w:numId w:val="13"/>
                              </w:numPr>
                              <w:spacing w:line="240" w:lineRule="auto"/>
                              <w:ind w:left="216" w:hanging="216"/>
                              <w:rPr>
                                <w:rFonts w:ascii="Times New Roman" w:hAnsi="Times New Roman"/>
                              </w:rPr>
                            </w:pPr>
                            <w:r>
                              <w:rPr>
                                <w:rFonts w:ascii="Times New Roman" w:hAnsi="Times New Roman"/>
                              </w:rPr>
                              <w:t>Reduced use of suspensions/expulsions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6859" id="Text Box 109" o:spid="_x0000_s1047" type="#_x0000_t202" style="position:absolute;margin-left:402pt;margin-top:258.75pt;width:141.75pt;height:22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" fillcolor="window" strokeweight=".5pt">
                <v:textbox>
                  <w:txbxContent>
                    <w:p w14:paraId="0E035F7E" w14:textId="77777777" w:rsidR="00794CEC" w:rsidRDefault="00794CEC" w:rsidP="00EE1808">
                      <w:pPr>
                        <w:pStyle w:val="ListParagraph"/>
                        <w:spacing w:line="240" w:lineRule="auto"/>
                        <w:ind w:left="121"/>
                        <w:jc w:val="center"/>
                        <w:rPr>
                          <w:rFonts w:ascii="Times New Roman" w:hAnsi="Times New Roman"/>
                          <w:b/>
                          <w:u w:val="single"/>
                        </w:rPr>
                      </w:pPr>
                      <w:r w:rsidRPr="00580C56">
                        <w:rPr>
                          <w:rFonts w:ascii="Times New Roman" w:hAnsi="Times New Roman"/>
                          <w:b/>
                          <w:u w:val="single"/>
                        </w:rPr>
                        <w:t>Programs/</w:t>
                      </w:r>
                      <w:r>
                        <w:rPr>
                          <w:rFonts w:ascii="Times New Roman" w:hAnsi="Times New Roman"/>
                          <w:b/>
                          <w:u w:val="single"/>
                        </w:rPr>
                        <w:t xml:space="preserve"> </w:t>
                      </w:r>
                      <w:r w:rsidRPr="00580C56">
                        <w:rPr>
                          <w:rFonts w:ascii="Times New Roman" w:hAnsi="Times New Roman"/>
                          <w:b/>
                          <w:u w:val="single"/>
                        </w:rPr>
                        <w:t>Providers</w:t>
                      </w:r>
                    </w:p>
                    <w:p w14:paraId="32731926" w14:textId="77777777" w:rsidR="00794CEC" w:rsidRPr="00456055" w:rsidRDefault="00794CEC" w:rsidP="00187D24">
                      <w:pPr>
                        <w:pStyle w:val="ListParagraph"/>
                        <w:numPr>
                          <w:ilvl w:val="3"/>
                          <w:numId w:val="13"/>
                        </w:numPr>
                        <w:ind w:left="144" w:hanging="144"/>
                        <w:rPr>
                          <w:rFonts w:ascii="Times New Roman" w:hAnsi="Times New Roman"/>
                          <w:b/>
                          <w:sz w:val="20"/>
                          <w:szCs w:val="20"/>
                          <w:u w:val="single"/>
                        </w:rPr>
                      </w:pPr>
                      <w:r w:rsidRPr="00456055">
                        <w:rPr>
                          <w:rFonts w:ascii="Times New Roman" w:hAnsi="Times New Roman"/>
                        </w:rPr>
                        <w:t>Increased % with:</w:t>
                      </w:r>
                    </w:p>
                    <w:p w14:paraId="04989F60" w14:textId="77777777" w:rsidR="00794CEC" w:rsidRPr="00706BDB" w:rsidRDefault="00794CEC" w:rsidP="00187D24">
                      <w:pPr>
                        <w:pStyle w:val="ListParagraph"/>
                        <w:numPr>
                          <w:ilvl w:val="0"/>
                          <w:numId w:val="29"/>
                        </w:numPr>
                        <w:ind w:left="288" w:hanging="144"/>
                        <w:rPr>
                          <w:rFonts w:ascii="Times New Roman" w:hAnsi="Times New Roman"/>
                          <w:b/>
                          <w:sz w:val="20"/>
                          <w:szCs w:val="20"/>
                          <w:u w:val="single"/>
                        </w:rPr>
                      </w:pPr>
                      <w:r w:rsidRPr="00706BDB">
                        <w:rPr>
                          <w:rFonts w:ascii="Times New Roman" w:hAnsi="Times New Roman"/>
                        </w:rPr>
                        <w:t>Improved staff ed.</w:t>
                      </w:r>
                    </w:p>
                    <w:p w14:paraId="6E26CDCF" w14:textId="77777777" w:rsidR="00794CEC" w:rsidRPr="00706BDB" w:rsidRDefault="00794CEC" w:rsidP="00187D24">
                      <w:pPr>
                        <w:pStyle w:val="ListParagraph"/>
                        <w:numPr>
                          <w:ilvl w:val="0"/>
                          <w:numId w:val="29"/>
                        </w:numPr>
                        <w:ind w:left="288" w:hanging="144"/>
                        <w:rPr>
                          <w:rFonts w:ascii="Times New Roman" w:hAnsi="Times New Roman"/>
                          <w:b/>
                          <w:sz w:val="20"/>
                          <w:szCs w:val="20"/>
                          <w:u w:val="single"/>
                        </w:rPr>
                      </w:pPr>
                      <w:r w:rsidRPr="00706BDB">
                        <w:rPr>
                          <w:rFonts w:ascii="Times New Roman" w:hAnsi="Times New Roman"/>
                        </w:rPr>
                        <w:t>Linkages to pediatricians (dev. Screenings), dentists, early childhood mental health consultants</w:t>
                      </w:r>
                    </w:p>
                    <w:p w14:paraId="61B27748" w14:textId="4DB76150" w:rsidR="00794CEC" w:rsidRDefault="00794CEC" w:rsidP="00187D24">
                      <w:pPr>
                        <w:pStyle w:val="ListParagraph"/>
                        <w:numPr>
                          <w:ilvl w:val="0"/>
                          <w:numId w:val="13"/>
                        </w:numPr>
                        <w:spacing w:line="240" w:lineRule="auto"/>
                        <w:ind w:left="216" w:hanging="216"/>
                        <w:rPr>
                          <w:rFonts w:ascii="Times New Roman" w:hAnsi="Times New Roman"/>
                        </w:rPr>
                      </w:pPr>
                      <w:r w:rsidRPr="00980EFB">
                        <w:rPr>
                          <w:rFonts w:ascii="Times New Roman" w:hAnsi="Times New Roman"/>
                        </w:rPr>
                        <w:t xml:space="preserve">Increased </w:t>
                      </w:r>
                      <w:r>
                        <w:rPr>
                          <w:rFonts w:ascii="Times New Roman" w:hAnsi="Times New Roman"/>
                        </w:rPr>
                        <w:t>%</w:t>
                      </w:r>
                      <w:r w:rsidRPr="00980EFB">
                        <w:rPr>
                          <w:rFonts w:ascii="Times New Roman" w:hAnsi="Times New Roman"/>
                        </w:rPr>
                        <w:t xml:space="preserve"> of </w:t>
                      </w:r>
                      <w:r>
                        <w:rPr>
                          <w:rFonts w:ascii="Times New Roman" w:hAnsi="Times New Roman"/>
                        </w:rPr>
                        <w:t>MDS</w:t>
                      </w:r>
                      <w:r w:rsidRPr="00980EFB">
                        <w:rPr>
                          <w:rFonts w:ascii="Times New Roman" w:hAnsi="Times New Roman"/>
                        </w:rPr>
                        <w:t xml:space="preserve"> &amp; school district </w:t>
                      </w:r>
                      <w:r>
                        <w:rPr>
                          <w:rFonts w:ascii="Times New Roman" w:hAnsi="Times New Roman"/>
                        </w:rPr>
                        <w:t>administrators</w:t>
                      </w:r>
                      <w:r w:rsidRPr="00980EFB">
                        <w:rPr>
                          <w:rFonts w:ascii="Times New Roman" w:hAnsi="Times New Roman"/>
                        </w:rPr>
                        <w:t xml:space="preserve"> reporting </w:t>
                      </w:r>
                      <w:r>
                        <w:rPr>
                          <w:rFonts w:ascii="Times New Roman" w:hAnsi="Times New Roman"/>
                        </w:rPr>
                        <w:t>increased</w:t>
                      </w:r>
                      <w:r w:rsidRPr="00980EFB">
                        <w:rPr>
                          <w:rFonts w:ascii="Times New Roman" w:hAnsi="Times New Roman"/>
                        </w:rPr>
                        <w:t xml:space="preserve"> transition</w:t>
                      </w:r>
                      <w:r>
                        <w:rPr>
                          <w:rFonts w:ascii="Times New Roman" w:hAnsi="Times New Roman"/>
                        </w:rPr>
                        <w:t xml:space="preserve"> collaboration</w:t>
                      </w:r>
                      <w:r w:rsidRPr="00980EFB">
                        <w:rPr>
                          <w:rFonts w:ascii="Times New Roman" w:hAnsi="Times New Roman"/>
                        </w:rPr>
                        <w:t>s</w:t>
                      </w:r>
                    </w:p>
                    <w:p w14:paraId="1696F361" w14:textId="77777777" w:rsidR="00794CEC" w:rsidRPr="00980EFB" w:rsidRDefault="00794CEC" w:rsidP="00187D24">
                      <w:pPr>
                        <w:pStyle w:val="ListParagraph"/>
                        <w:numPr>
                          <w:ilvl w:val="0"/>
                          <w:numId w:val="13"/>
                        </w:numPr>
                        <w:spacing w:line="240" w:lineRule="auto"/>
                        <w:ind w:left="216" w:hanging="216"/>
                        <w:rPr>
                          <w:rFonts w:ascii="Times New Roman" w:hAnsi="Times New Roman"/>
                        </w:rPr>
                      </w:pPr>
                      <w:r>
                        <w:rPr>
                          <w:rFonts w:ascii="Times New Roman" w:hAnsi="Times New Roman"/>
                        </w:rPr>
                        <w:t>Reduced use of suspensions/expulsions</w:t>
                      </w:r>
                    </w:p>
                  </w:txbxContent>
                </v:textbox>
                <w10:wrap anchory="margin"/>
              </v:shape>
            </w:pict>
          </mc:Fallback>
        </mc:AlternateContent>
      </w:r>
    </w:p>
    <w:tbl>
      <w:tblPr>
        <w:tblStyle w:val="TableGrid9"/>
        <w:tblpPr w:leftFromText="180" w:rightFromText="180" w:vertAnchor="text" w:horzAnchor="margin" w:tblpX="-285" w:tblpY="-659"/>
        <w:tblW w:w="13595" w:type="dxa"/>
        <w:tblLook w:val="04A0" w:firstRow="1" w:lastRow="0" w:firstColumn="1" w:lastColumn="0" w:noHBand="0" w:noVBand="1"/>
      </w:tblPr>
      <w:tblGrid>
        <w:gridCol w:w="2605"/>
        <w:gridCol w:w="2610"/>
        <w:gridCol w:w="2260"/>
        <w:gridCol w:w="3500"/>
        <w:gridCol w:w="2620"/>
      </w:tblGrid>
      <w:tr w:rsidR="004C234D" w:rsidRPr="004C234D" w14:paraId="27E9DEF9" w14:textId="77777777" w:rsidTr="006E0422">
        <w:tc>
          <w:tcPr>
            <w:tcW w:w="13595" w:type="dxa"/>
            <w:gridSpan w:val="5"/>
            <w:tcBorders>
              <w:top w:val="single" w:sz="4" w:space="0" w:color="auto"/>
              <w:bottom w:val="single" w:sz="4" w:space="0" w:color="auto"/>
            </w:tcBorders>
            <w:shd w:val="clear" w:color="auto" w:fill="D9D9D9" w:themeFill="background1" w:themeFillShade="D9"/>
          </w:tcPr>
          <w:p w14:paraId="1F0F457F" w14:textId="77777777" w:rsidR="004C234D" w:rsidRPr="004C234D" w:rsidRDefault="004C234D" w:rsidP="004C234D">
            <w:pPr>
              <w:jc w:val="center"/>
              <w:rPr>
                <w:b/>
              </w:rPr>
            </w:pPr>
            <w:r w:rsidRPr="004C234D">
              <w:br w:type="page"/>
            </w:r>
            <w:r w:rsidRPr="004C234D">
              <w:rPr>
                <w:b/>
              </w:rPr>
              <w:t>Goal 5: High quality early care &amp; education is available &amp; accessible across the NY-ECS</w:t>
            </w:r>
          </w:p>
        </w:tc>
      </w:tr>
      <w:tr w:rsidR="004C234D" w:rsidRPr="004C234D" w14:paraId="6F08A457" w14:textId="77777777" w:rsidTr="006E0422">
        <w:tc>
          <w:tcPr>
            <w:tcW w:w="13595" w:type="dxa"/>
            <w:gridSpan w:val="5"/>
            <w:tcBorders>
              <w:top w:val="single" w:sz="4" w:space="0" w:color="auto"/>
              <w:bottom w:val="single" w:sz="4" w:space="0" w:color="auto"/>
            </w:tcBorders>
            <w:shd w:val="clear" w:color="auto" w:fill="auto"/>
          </w:tcPr>
          <w:p w14:paraId="521BB505" w14:textId="77777777" w:rsidR="004C234D" w:rsidRPr="004C234D" w:rsidRDefault="004C234D" w:rsidP="004C234D">
            <w:pPr>
              <w:rPr>
                <w:b/>
                <w:bCs/>
              </w:rPr>
            </w:pPr>
            <w:r w:rsidRPr="004C234D">
              <w:t>5.1 Increase provider adoption of QSNY</w:t>
            </w:r>
          </w:p>
          <w:p w14:paraId="0BFC745C" w14:textId="77777777" w:rsidR="004C234D" w:rsidRPr="004C234D" w:rsidRDefault="004C234D" w:rsidP="004C234D">
            <w:r w:rsidRPr="004C234D">
              <w:t>5.2 Increase staff TA &amp; training to support the cognitive, social emotional and physical development of children</w:t>
            </w:r>
          </w:p>
        </w:tc>
      </w:tr>
      <w:tr w:rsidR="004C234D" w:rsidRPr="004C234D" w14:paraId="039E25D1" w14:textId="77777777" w:rsidTr="004C234D">
        <w:tc>
          <w:tcPr>
            <w:tcW w:w="2605" w:type="dxa"/>
            <w:tcBorders>
              <w:top w:val="single" w:sz="4" w:space="0" w:color="auto"/>
              <w:bottom w:val="single" w:sz="4" w:space="0" w:color="auto"/>
            </w:tcBorders>
            <w:shd w:val="clear" w:color="auto" w:fill="D9D9D9" w:themeFill="background1" w:themeFillShade="D9"/>
          </w:tcPr>
          <w:p w14:paraId="3995A347" w14:textId="77777777" w:rsidR="004C234D" w:rsidRPr="004C234D" w:rsidRDefault="004C234D" w:rsidP="004C234D">
            <w:pPr>
              <w:jc w:val="center"/>
              <w:rPr>
                <w:b/>
              </w:rPr>
            </w:pPr>
            <w:r w:rsidRPr="004C234D">
              <w:rPr>
                <w:b/>
              </w:rPr>
              <w:t>Inputs</w:t>
            </w:r>
          </w:p>
        </w:tc>
        <w:tc>
          <w:tcPr>
            <w:tcW w:w="2610" w:type="dxa"/>
            <w:tcBorders>
              <w:top w:val="single" w:sz="4" w:space="0" w:color="auto"/>
              <w:bottom w:val="single" w:sz="4" w:space="0" w:color="auto"/>
            </w:tcBorders>
            <w:shd w:val="clear" w:color="auto" w:fill="D9D9D9" w:themeFill="background1" w:themeFillShade="D9"/>
          </w:tcPr>
          <w:p w14:paraId="3CA5B66E" w14:textId="77777777" w:rsidR="004C234D" w:rsidRPr="004C234D" w:rsidRDefault="004C234D" w:rsidP="004C234D">
            <w:pPr>
              <w:jc w:val="center"/>
              <w:rPr>
                <w:b/>
              </w:rPr>
            </w:pPr>
            <w:r w:rsidRPr="004C234D">
              <w:rPr>
                <w:b/>
              </w:rPr>
              <w:t>Activities</w:t>
            </w:r>
          </w:p>
        </w:tc>
        <w:tc>
          <w:tcPr>
            <w:tcW w:w="2260" w:type="dxa"/>
            <w:tcBorders>
              <w:top w:val="single" w:sz="4" w:space="0" w:color="auto"/>
              <w:bottom w:val="single" w:sz="4" w:space="0" w:color="auto"/>
            </w:tcBorders>
            <w:shd w:val="clear" w:color="auto" w:fill="D9D9D9" w:themeFill="background1" w:themeFillShade="D9"/>
          </w:tcPr>
          <w:p w14:paraId="3C54796C" w14:textId="77777777" w:rsidR="004C234D" w:rsidRPr="004C234D" w:rsidRDefault="004C234D" w:rsidP="004C234D">
            <w:pPr>
              <w:jc w:val="center"/>
              <w:rPr>
                <w:b/>
              </w:rPr>
            </w:pPr>
            <w:r w:rsidRPr="004C234D">
              <w:rPr>
                <w:b/>
              </w:rPr>
              <w:t>Outputs</w:t>
            </w:r>
          </w:p>
        </w:tc>
        <w:tc>
          <w:tcPr>
            <w:tcW w:w="3500" w:type="dxa"/>
            <w:tcBorders>
              <w:top w:val="single" w:sz="4" w:space="0" w:color="auto"/>
              <w:bottom w:val="single" w:sz="4" w:space="0" w:color="auto"/>
              <w:right w:val="single" w:sz="4" w:space="0" w:color="auto"/>
            </w:tcBorders>
            <w:shd w:val="clear" w:color="auto" w:fill="D9D9D9" w:themeFill="background1" w:themeFillShade="D9"/>
          </w:tcPr>
          <w:p w14:paraId="0FC2E773" w14:textId="77777777" w:rsidR="004C234D" w:rsidRPr="004C234D" w:rsidRDefault="004C234D" w:rsidP="004C234D">
            <w:pPr>
              <w:jc w:val="center"/>
              <w:rPr>
                <w:b/>
              </w:rPr>
            </w:pPr>
            <w:r w:rsidRPr="004C234D">
              <w:rPr>
                <w:b/>
              </w:rPr>
              <w:t>Short Term Outcome</w:t>
            </w:r>
          </w:p>
        </w:tc>
        <w:tc>
          <w:tcPr>
            <w:tcW w:w="2620" w:type="dxa"/>
            <w:tcBorders>
              <w:top w:val="single" w:sz="4" w:space="0" w:color="auto"/>
              <w:left w:val="single" w:sz="4" w:space="0" w:color="auto"/>
              <w:bottom w:val="single" w:sz="4" w:space="0" w:color="auto"/>
            </w:tcBorders>
            <w:shd w:val="clear" w:color="auto" w:fill="D9D9D9" w:themeFill="background1" w:themeFillShade="D9"/>
          </w:tcPr>
          <w:p w14:paraId="4335D7A1" w14:textId="77777777" w:rsidR="004C234D" w:rsidRPr="004C234D" w:rsidRDefault="004C234D" w:rsidP="004C234D">
            <w:pPr>
              <w:jc w:val="center"/>
              <w:rPr>
                <w:b/>
                <w:sz w:val="23"/>
                <w:szCs w:val="23"/>
              </w:rPr>
            </w:pPr>
            <w:r w:rsidRPr="004C234D">
              <w:rPr>
                <w:b/>
                <w:sz w:val="23"/>
                <w:szCs w:val="23"/>
              </w:rPr>
              <w:t>Long Term Outcome</w:t>
            </w:r>
          </w:p>
        </w:tc>
      </w:tr>
    </w:tbl>
    <w:p w14:paraId="2F34A9E6" w14:textId="044D9552" w:rsidR="00B0026D" w:rsidRDefault="004C234D" w:rsidP="004C234D">
      <w:pPr>
        <w:spacing w:after="200" w:line="276" w:lineRule="auto"/>
      </w:pPr>
      <w:r w:rsidRPr="004C234D">
        <w:rPr>
          <w:noProof/>
        </w:rPr>
        <mc:AlternateContent>
          <mc:Choice Requires="wps">
            <w:drawing>
              <wp:anchor distT="0" distB="0" distL="114300" distR="114300" simplePos="0" relativeHeight="251888640" behindDoc="0" locked="0" layoutInCell="1" allowOverlap="1" wp14:anchorId="6189C94F" wp14:editId="303E0108">
                <wp:simplePos x="0" y="0"/>
                <wp:positionH relativeFrom="column">
                  <wp:posOffset>4629150</wp:posOffset>
                </wp:positionH>
                <wp:positionV relativeFrom="page">
                  <wp:posOffset>1362075</wp:posOffset>
                </wp:positionV>
                <wp:extent cx="2047875" cy="231457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47875" cy="2314575"/>
                        </a:xfrm>
                        <a:prstGeom prst="rect">
                          <a:avLst/>
                        </a:prstGeom>
                        <a:solidFill>
                          <a:sysClr val="window" lastClr="FFFFFF"/>
                        </a:solidFill>
                        <a:ln w="6350">
                          <a:solidFill>
                            <a:prstClr val="black"/>
                          </a:solidFill>
                        </a:ln>
                      </wps:spPr>
                      <wps:txbx>
                        <w:txbxContent>
                          <w:p w14:paraId="526DBCBB" w14:textId="77777777" w:rsidR="00794CEC" w:rsidRDefault="00794CEC" w:rsidP="004C234D">
                            <w:pPr>
                              <w:pStyle w:val="ListParagraph"/>
                              <w:spacing w:line="240" w:lineRule="auto"/>
                              <w:ind w:left="121"/>
                              <w:jc w:val="center"/>
                              <w:rPr>
                                <w:rFonts w:ascii="Times New Roman" w:hAnsi="Times New Roman"/>
                                <w:b/>
                                <w:u w:val="single"/>
                              </w:rPr>
                            </w:pPr>
                            <w:r w:rsidRPr="00580C56">
                              <w:rPr>
                                <w:rFonts w:ascii="Times New Roman" w:hAnsi="Times New Roman"/>
                                <w:b/>
                                <w:u w:val="single"/>
                              </w:rPr>
                              <w:t>Programs/</w:t>
                            </w:r>
                            <w:r>
                              <w:rPr>
                                <w:rFonts w:ascii="Times New Roman" w:hAnsi="Times New Roman"/>
                                <w:b/>
                                <w:u w:val="single"/>
                              </w:rPr>
                              <w:t xml:space="preserve"> </w:t>
                            </w:r>
                            <w:r w:rsidRPr="00580C56">
                              <w:rPr>
                                <w:rFonts w:ascii="Times New Roman" w:hAnsi="Times New Roman"/>
                                <w:b/>
                                <w:u w:val="single"/>
                              </w:rPr>
                              <w:t>Providers</w:t>
                            </w:r>
                          </w:p>
                          <w:p w14:paraId="56EE3AD5" w14:textId="77777777" w:rsidR="00794CEC" w:rsidRPr="00E81F7F" w:rsidRDefault="00794CEC" w:rsidP="00187D24">
                            <w:pPr>
                              <w:pStyle w:val="ListParagraph"/>
                              <w:numPr>
                                <w:ilvl w:val="0"/>
                                <w:numId w:val="13"/>
                              </w:numPr>
                              <w:spacing w:line="240" w:lineRule="auto"/>
                              <w:ind w:left="187" w:hanging="187"/>
                              <w:rPr>
                                <w:b/>
                                <w:bCs/>
                                <w:sz w:val="20"/>
                                <w:szCs w:val="20"/>
                              </w:rPr>
                            </w:pPr>
                            <w:r w:rsidRPr="003F531A">
                              <w:rPr>
                                <w:rFonts w:ascii="Times New Roman" w:hAnsi="Times New Roman"/>
                              </w:rPr>
                              <w:t>Increased QSNY participation rate</w:t>
                            </w:r>
                          </w:p>
                          <w:p w14:paraId="0C53E29C" w14:textId="77777777" w:rsidR="00794CEC" w:rsidRPr="00051018" w:rsidRDefault="00794CEC" w:rsidP="004C234D">
                            <w:pPr>
                              <w:rPr>
                                <w:rFonts w:ascii="Calibri" w:hAnsi="Calibri"/>
                                <w:b/>
                                <w:bCs/>
                                <w:sz w:val="20"/>
                                <w:szCs w:val="20"/>
                              </w:rPr>
                            </w:pPr>
                            <w:r w:rsidRPr="00051018">
                              <w:t xml:space="preserve">Increased % of </w:t>
                            </w:r>
                            <w:r>
                              <w:t>sites</w:t>
                            </w:r>
                            <w:r w:rsidRPr="00051018">
                              <w:t xml:space="preserve"> with: </w:t>
                            </w:r>
                          </w:p>
                          <w:p w14:paraId="09293D5D" w14:textId="77777777" w:rsidR="00794CEC" w:rsidRPr="003F531A" w:rsidRDefault="00794CEC" w:rsidP="00187D24">
                            <w:pPr>
                              <w:pStyle w:val="ListParagraph"/>
                              <w:numPr>
                                <w:ilvl w:val="0"/>
                                <w:numId w:val="13"/>
                              </w:numPr>
                              <w:spacing w:line="240" w:lineRule="auto"/>
                              <w:ind w:left="187" w:hanging="187"/>
                              <w:rPr>
                                <w:b/>
                                <w:bCs/>
                                <w:sz w:val="20"/>
                                <w:szCs w:val="20"/>
                              </w:rPr>
                            </w:pPr>
                            <w:r>
                              <w:rPr>
                                <w:rFonts w:ascii="Times New Roman" w:hAnsi="Times New Roman"/>
                              </w:rPr>
                              <w:t>QSNY 3+ rating</w:t>
                            </w:r>
                          </w:p>
                          <w:p w14:paraId="0E23BF3A" w14:textId="77777777" w:rsidR="00794CEC" w:rsidRPr="00E57284" w:rsidRDefault="00794CEC" w:rsidP="00187D24">
                            <w:pPr>
                              <w:pStyle w:val="ListParagraph"/>
                              <w:numPr>
                                <w:ilvl w:val="0"/>
                                <w:numId w:val="13"/>
                              </w:numPr>
                              <w:spacing w:line="240" w:lineRule="auto"/>
                              <w:ind w:left="144" w:hanging="144"/>
                              <w:rPr>
                                <w:b/>
                                <w:sz w:val="20"/>
                                <w:szCs w:val="20"/>
                                <w:u w:val="single"/>
                              </w:rPr>
                            </w:pPr>
                            <w:r w:rsidRPr="00E57284">
                              <w:rPr>
                                <w:rFonts w:ascii="Times New Roman" w:hAnsi="Times New Roman"/>
                              </w:rPr>
                              <w:t>linkages to pediatricians</w:t>
                            </w:r>
                            <w:r>
                              <w:rPr>
                                <w:rFonts w:ascii="Times New Roman" w:hAnsi="Times New Roman"/>
                              </w:rPr>
                              <w:t xml:space="preserve"> (dev. screenings)</w:t>
                            </w:r>
                            <w:r w:rsidRPr="00E57284">
                              <w:rPr>
                                <w:rFonts w:ascii="Times New Roman" w:hAnsi="Times New Roman"/>
                              </w:rPr>
                              <w:t>, dentists, early childhood mental health consultants</w:t>
                            </w:r>
                          </w:p>
                          <w:p w14:paraId="0C6BCE85" w14:textId="77777777" w:rsidR="00794CEC" w:rsidRPr="00E57284" w:rsidRDefault="00794CEC" w:rsidP="00187D24">
                            <w:pPr>
                              <w:pStyle w:val="ListParagraph"/>
                              <w:numPr>
                                <w:ilvl w:val="0"/>
                                <w:numId w:val="13"/>
                              </w:numPr>
                              <w:spacing w:line="240" w:lineRule="auto"/>
                              <w:ind w:left="144" w:hanging="144"/>
                              <w:rPr>
                                <w:b/>
                                <w:sz w:val="20"/>
                                <w:szCs w:val="20"/>
                                <w:u w:val="single"/>
                              </w:rPr>
                            </w:pPr>
                            <w:r w:rsidRPr="00E57284">
                              <w:rPr>
                                <w:rFonts w:ascii="Times New Roman" w:hAnsi="Times New Roman"/>
                              </w:rPr>
                              <w:t>CACFP</w:t>
                            </w:r>
                            <w:r>
                              <w:rPr>
                                <w:rFonts w:ascii="Times New Roman" w:hAnsi="Times New Roman"/>
                              </w:rPr>
                              <w:t xml:space="preserve"> participation rate</w:t>
                            </w:r>
                          </w:p>
                          <w:p w14:paraId="1EDE6B82" w14:textId="77777777" w:rsidR="00794CEC" w:rsidRPr="00E57284" w:rsidRDefault="00794CEC" w:rsidP="00187D24">
                            <w:pPr>
                              <w:pStyle w:val="ListParagraph"/>
                              <w:numPr>
                                <w:ilvl w:val="0"/>
                                <w:numId w:val="13"/>
                              </w:numPr>
                              <w:spacing w:line="240" w:lineRule="auto"/>
                              <w:ind w:left="187" w:hanging="187"/>
                              <w:rPr>
                                <w:b/>
                                <w:sz w:val="20"/>
                                <w:szCs w:val="20"/>
                                <w:u w:val="single"/>
                              </w:rPr>
                            </w:pPr>
                            <w:r>
                              <w:rPr>
                                <w:rFonts w:ascii="Times New Roman" w:hAnsi="Times New Roman"/>
                              </w:rPr>
                              <w:t xml:space="preserve">administrators w/ </w:t>
                            </w:r>
                            <w:r w:rsidRPr="00E57284">
                              <w:rPr>
                                <w:rFonts w:ascii="Times New Roman" w:hAnsi="Times New Roman"/>
                              </w:rPr>
                              <w:t>leadership training</w:t>
                            </w:r>
                          </w:p>
                          <w:p w14:paraId="55CF0DA0" w14:textId="77777777" w:rsidR="00794CEC" w:rsidRDefault="00794CEC" w:rsidP="004C2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9C94F" id="Text Box 45" o:spid="_x0000_s1048" type="#_x0000_t202" style="position:absolute;margin-left:364.5pt;margin-top:107.25pt;width:161.25pt;height:182.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" fillcolor="window" strokeweight=".5pt">
                <v:textbox>
                  <w:txbxContent>
                    <w:p w14:paraId="526DBCBB" w14:textId="77777777" w:rsidR="00794CEC" w:rsidRDefault="00794CEC" w:rsidP="004C234D">
                      <w:pPr>
                        <w:pStyle w:val="ListParagraph"/>
                        <w:spacing w:line="240" w:lineRule="auto"/>
                        <w:ind w:left="121"/>
                        <w:jc w:val="center"/>
                        <w:rPr>
                          <w:rFonts w:ascii="Times New Roman" w:hAnsi="Times New Roman"/>
                          <w:b/>
                          <w:u w:val="single"/>
                        </w:rPr>
                      </w:pPr>
                      <w:r w:rsidRPr="00580C56">
                        <w:rPr>
                          <w:rFonts w:ascii="Times New Roman" w:hAnsi="Times New Roman"/>
                          <w:b/>
                          <w:u w:val="single"/>
                        </w:rPr>
                        <w:t>Programs/</w:t>
                      </w:r>
                      <w:r>
                        <w:rPr>
                          <w:rFonts w:ascii="Times New Roman" w:hAnsi="Times New Roman"/>
                          <w:b/>
                          <w:u w:val="single"/>
                        </w:rPr>
                        <w:t xml:space="preserve"> </w:t>
                      </w:r>
                      <w:r w:rsidRPr="00580C56">
                        <w:rPr>
                          <w:rFonts w:ascii="Times New Roman" w:hAnsi="Times New Roman"/>
                          <w:b/>
                          <w:u w:val="single"/>
                        </w:rPr>
                        <w:t>Providers</w:t>
                      </w:r>
                    </w:p>
                    <w:p w14:paraId="56EE3AD5" w14:textId="77777777" w:rsidR="00794CEC" w:rsidRPr="00E81F7F" w:rsidRDefault="00794CEC" w:rsidP="00187D24">
                      <w:pPr>
                        <w:pStyle w:val="ListParagraph"/>
                        <w:numPr>
                          <w:ilvl w:val="0"/>
                          <w:numId w:val="13"/>
                        </w:numPr>
                        <w:spacing w:line="240" w:lineRule="auto"/>
                        <w:ind w:left="187" w:hanging="187"/>
                        <w:rPr>
                          <w:b/>
                          <w:bCs/>
                          <w:sz w:val="20"/>
                          <w:szCs w:val="20"/>
                        </w:rPr>
                      </w:pPr>
                      <w:r w:rsidRPr="003F531A">
                        <w:rPr>
                          <w:rFonts w:ascii="Times New Roman" w:hAnsi="Times New Roman"/>
                        </w:rPr>
                        <w:t>Increased QSNY participation rate</w:t>
                      </w:r>
                    </w:p>
                    <w:p w14:paraId="0C53E29C" w14:textId="77777777" w:rsidR="00794CEC" w:rsidRPr="00051018" w:rsidRDefault="00794CEC" w:rsidP="004C234D">
                      <w:pPr>
                        <w:rPr>
                          <w:rFonts w:ascii="Calibri" w:hAnsi="Calibri"/>
                          <w:b/>
                          <w:bCs/>
                          <w:sz w:val="20"/>
                          <w:szCs w:val="20"/>
                        </w:rPr>
                      </w:pPr>
                      <w:r w:rsidRPr="00051018">
                        <w:t xml:space="preserve">Increased % of </w:t>
                      </w:r>
                      <w:r>
                        <w:t>sites</w:t>
                      </w:r>
                      <w:r w:rsidRPr="00051018">
                        <w:t xml:space="preserve"> with: </w:t>
                      </w:r>
                    </w:p>
                    <w:p w14:paraId="09293D5D" w14:textId="77777777" w:rsidR="00794CEC" w:rsidRPr="003F531A" w:rsidRDefault="00794CEC" w:rsidP="00187D24">
                      <w:pPr>
                        <w:pStyle w:val="ListParagraph"/>
                        <w:numPr>
                          <w:ilvl w:val="0"/>
                          <w:numId w:val="13"/>
                        </w:numPr>
                        <w:spacing w:line="240" w:lineRule="auto"/>
                        <w:ind w:left="187" w:hanging="187"/>
                        <w:rPr>
                          <w:b/>
                          <w:bCs/>
                          <w:sz w:val="20"/>
                          <w:szCs w:val="20"/>
                        </w:rPr>
                      </w:pPr>
                      <w:r>
                        <w:rPr>
                          <w:rFonts w:ascii="Times New Roman" w:hAnsi="Times New Roman"/>
                        </w:rPr>
                        <w:t>QSNY 3+ rating</w:t>
                      </w:r>
                    </w:p>
                    <w:p w14:paraId="0E23BF3A" w14:textId="77777777" w:rsidR="00794CEC" w:rsidRPr="00E57284" w:rsidRDefault="00794CEC" w:rsidP="00187D24">
                      <w:pPr>
                        <w:pStyle w:val="ListParagraph"/>
                        <w:numPr>
                          <w:ilvl w:val="0"/>
                          <w:numId w:val="13"/>
                        </w:numPr>
                        <w:spacing w:line="240" w:lineRule="auto"/>
                        <w:ind w:left="144" w:hanging="144"/>
                        <w:rPr>
                          <w:b/>
                          <w:sz w:val="20"/>
                          <w:szCs w:val="20"/>
                          <w:u w:val="single"/>
                        </w:rPr>
                      </w:pPr>
                      <w:r w:rsidRPr="00E57284">
                        <w:rPr>
                          <w:rFonts w:ascii="Times New Roman" w:hAnsi="Times New Roman"/>
                        </w:rPr>
                        <w:t>linkages to pediatricians</w:t>
                      </w:r>
                      <w:r>
                        <w:rPr>
                          <w:rFonts w:ascii="Times New Roman" w:hAnsi="Times New Roman"/>
                        </w:rPr>
                        <w:t xml:space="preserve"> (dev. screenings)</w:t>
                      </w:r>
                      <w:r w:rsidRPr="00E57284">
                        <w:rPr>
                          <w:rFonts w:ascii="Times New Roman" w:hAnsi="Times New Roman"/>
                        </w:rPr>
                        <w:t>, dentists, early childhood mental health consultants</w:t>
                      </w:r>
                    </w:p>
                    <w:p w14:paraId="0C6BCE85" w14:textId="77777777" w:rsidR="00794CEC" w:rsidRPr="00E57284" w:rsidRDefault="00794CEC" w:rsidP="00187D24">
                      <w:pPr>
                        <w:pStyle w:val="ListParagraph"/>
                        <w:numPr>
                          <w:ilvl w:val="0"/>
                          <w:numId w:val="13"/>
                        </w:numPr>
                        <w:spacing w:line="240" w:lineRule="auto"/>
                        <w:ind w:left="144" w:hanging="144"/>
                        <w:rPr>
                          <w:b/>
                          <w:sz w:val="20"/>
                          <w:szCs w:val="20"/>
                          <w:u w:val="single"/>
                        </w:rPr>
                      </w:pPr>
                      <w:r w:rsidRPr="00E57284">
                        <w:rPr>
                          <w:rFonts w:ascii="Times New Roman" w:hAnsi="Times New Roman"/>
                        </w:rPr>
                        <w:t>CACFP</w:t>
                      </w:r>
                      <w:r>
                        <w:rPr>
                          <w:rFonts w:ascii="Times New Roman" w:hAnsi="Times New Roman"/>
                        </w:rPr>
                        <w:t xml:space="preserve"> participation rate</w:t>
                      </w:r>
                    </w:p>
                    <w:p w14:paraId="1EDE6B82" w14:textId="77777777" w:rsidR="00794CEC" w:rsidRPr="00E57284" w:rsidRDefault="00794CEC" w:rsidP="00187D24">
                      <w:pPr>
                        <w:pStyle w:val="ListParagraph"/>
                        <w:numPr>
                          <w:ilvl w:val="0"/>
                          <w:numId w:val="13"/>
                        </w:numPr>
                        <w:spacing w:line="240" w:lineRule="auto"/>
                        <w:ind w:left="187" w:hanging="187"/>
                        <w:rPr>
                          <w:b/>
                          <w:sz w:val="20"/>
                          <w:szCs w:val="20"/>
                          <w:u w:val="single"/>
                        </w:rPr>
                      </w:pPr>
                      <w:r>
                        <w:rPr>
                          <w:rFonts w:ascii="Times New Roman" w:hAnsi="Times New Roman"/>
                        </w:rPr>
                        <w:t xml:space="preserve">administrators w/ </w:t>
                      </w:r>
                      <w:r w:rsidRPr="00E57284">
                        <w:rPr>
                          <w:rFonts w:ascii="Times New Roman" w:hAnsi="Times New Roman"/>
                        </w:rPr>
                        <w:t>leadership training</w:t>
                      </w:r>
                    </w:p>
                    <w:p w14:paraId="55CF0DA0" w14:textId="77777777" w:rsidR="00794CEC" w:rsidRDefault="00794CEC" w:rsidP="004C234D"/>
                  </w:txbxContent>
                </v:textbox>
                <w10:wrap anchory="page"/>
              </v:shape>
            </w:pict>
          </mc:Fallback>
        </mc:AlternateContent>
      </w:r>
      <w:r w:rsidRPr="004C234D">
        <w:rPr>
          <w:noProof/>
        </w:rPr>
        <mc:AlternateContent>
          <mc:Choice Requires="wps">
            <w:drawing>
              <wp:anchor distT="0" distB="0" distL="114300" distR="114300" simplePos="0" relativeHeight="251886592" behindDoc="0" locked="0" layoutInCell="1" allowOverlap="1" wp14:anchorId="1B1C884D" wp14:editId="1CD95E2B">
                <wp:simplePos x="0" y="0"/>
                <wp:positionH relativeFrom="column">
                  <wp:posOffset>3314700</wp:posOffset>
                </wp:positionH>
                <wp:positionV relativeFrom="margin">
                  <wp:posOffset>427990</wp:posOffset>
                </wp:positionV>
                <wp:extent cx="1076325" cy="35528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1076325" cy="3552825"/>
                        </a:xfrm>
                        <a:prstGeom prst="rect">
                          <a:avLst/>
                        </a:prstGeom>
                        <a:solidFill>
                          <a:sysClr val="window" lastClr="FFFFFF"/>
                        </a:solidFill>
                        <a:ln w="6350">
                          <a:solidFill>
                            <a:prstClr val="black"/>
                          </a:solidFill>
                        </a:ln>
                      </wps:spPr>
                      <wps:txbx>
                        <w:txbxContent>
                          <w:p w14:paraId="3EB34764" w14:textId="77777777" w:rsidR="00794CEC" w:rsidRDefault="00794CEC" w:rsidP="004C234D">
                            <w:pPr>
                              <w:spacing w:after="120"/>
                            </w:pPr>
                          </w:p>
                          <w:p w14:paraId="7EC69DCB" w14:textId="77777777" w:rsidR="00794CEC" w:rsidRDefault="00794CEC" w:rsidP="004C234D">
                            <w:pPr>
                              <w:pStyle w:val="ListParagraph"/>
                              <w:spacing w:after="120"/>
                              <w:ind w:left="144"/>
                              <w:rPr>
                                <w:rFonts w:ascii="Times New Roman" w:hAnsi="Times New Roman"/>
                              </w:rPr>
                            </w:pPr>
                          </w:p>
                          <w:p w14:paraId="24A0661D" w14:textId="77777777" w:rsidR="00794CEC" w:rsidRPr="00706BDB" w:rsidRDefault="00794CEC" w:rsidP="00187D24">
                            <w:pPr>
                              <w:pStyle w:val="ListParagraph"/>
                              <w:numPr>
                                <w:ilvl w:val="0"/>
                                <w:numId w:val="22"/>
                              </w:numPr>
                              <w:spacing w:after="120"/>
                              <w:ind w:left="144" w:hanging="144"/>
                              <w:rPr>
                                <w:rFonts w:ascii="Times New Roman" w:hAnsi="Times New Roman"/>
                              </w:rPr>
                            </w:pPr>
                            <w:r w:rsidRPr="00706BDB">
                              <w:rPr>
                                <w:rFonts w:ascii="Times New Roman" w:hAnsi="Times New Roman"/>
                              </w:rPr>
                              <w:t># of QSNY programs</w:t>
                            </w:r>
                          </w:p>
                          <w:p w14:paraId="387A39A2" w14:textId="77777777" w:rsidR="00794CEC" w:rsidRDefault="00794CEC" w:rsidP="00187D24">
                            <w:pPr>
                              <w:pStyle w:val="ListParagraph"/>
                              <w:numPr>
                                <w:ilvl w:val="0"/>
                                <w:numId w:val="22"/>
                              </w:numPr>
                              <w:spacing w:after="120"/>
                              <w:ind w:left="144" w:hanging="144"/>
                              <w:rPr>
                                <w:rFonts w:ascii="Times New Roman" w:hAnsi="Times New Roman"/>
                              </w:rPr>
                            </w:pPr>
                            <w:r w:rsidRPr="004A1EE5">
                              <w:rPr>
                                <w:rFonts w:ascii="Times New Roman" w:hAnsi="Times New Roman"/>
                              </w:rPr>
                              <w:t xml:space="preserve"># </w:t>
                            </w:r>
                            <w:r>
                              <w:rPr>
                                <w:rFonts w:ascii="Times New Roman" w:hAnsi="Times New Roman"/>
                              </w:rPr>
                              <w:t>MDS staff</w:t>
                            </w:r>
                            <w:r w:rsidRPr="004A1EE5">
                              <w:rPr>
                                <w:rFonts w:ascii="Times New Roman" w:hAnsi="Times New Roman"/>
                              </w:rPr>
                              <w:t xml:space="preserve"> trained</w:t>
                            </w:r>
                          </w:p>
                          <w:p w14:paraId="4401C030" w14:textId="77777777" w:rsidR="00794CEC" w:rsidRPr="004A1EE5" w:rsidRDefault="00794CEC" w:rsidP="00187D24">
                            <w:pPr>
                              <w:pStyle w:val="ListParagraph"/>
                              <w:numPr>
                                <w:ilvl w:val="0"/>
                                <w:numId w:val="22"/>
                              </w:numPr>
                              <w:spacing w:after="120"/>
                              <w:ind w:left="144" w:hanging="144"/>
                              <w:rPr>
                                <w:rFonts w:ascii="Times New Roman" w:hAnsi="Times New Roman"/>
                              </w:rPr>
                            </w:pPr>
                            <w:r>
                              <w:rPr>
                                <w:rFonts w:ascii="Times New Roman" w:hAnsi="Times New Roman"/>
                              </w:rPr>
                              <w:t># admin trained</w:t>
                            </w:r>
                          </w:p>
                          <w:p w14:paraId="1236BE18" w14:textId="77777777" w:rsidR="00794CEC" w:rsidRDefault="00794CEC" w:rsidP="00187D24">
                            <w:pPr>
                              <w:pStyle w:val="ListParagraph"/>
                              <w:numPr>
                                <w:ilvl w:val="0"/>
                                <w:numId w:val="22"/>
                              </w:numPr>
                              <w:spacing w:after="120"/>
                              <w:ind w:left="144" w:hanging="144"/>
                              <w:rPr>
                                <w:rFonts w:ascii="Times New Roman" w:hAnsi="Times New Roman"/>
                              </w:rPr>
                            </w:pPr>
                            <w:r w:rsidRPr="004A1EE5">
                              <w:rPr>
                                <w:rFonts w:ascii="Times New Roman" w:hAnsi="Times New Roman"/>
                              </w:rPr>
                              <w:t># of programs w/links to medical providers</w:t>
                            </w:r>
                            <w:r>
                              <w:rPr>
                                <w:rFonts w:ascii="Times New Roman" w:hAnsi="Times New Roman"/>
                              </w:rPr>
                              <w:t xml:space="preserve"> &amp; nutrition programs</w:t>
                            </w:r>
                          </w:p>
                          <w:p w14:paraId="59274B3A" w14:textId="77777777" w:rsidR="00794CEC" w:rsidRPr="00051018" w:rsidRDefault="00794CEC" w:rsidP="004C234D">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C884D" id="Text Box 43" o:spid="_x0000_s1049" type="#_x0000_t202" style="position:absolute;margin-left:261pt;margin-top:33.7pt;width:84.75pt;height:279.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" fillcolor="window" strokeweight=".5pt">
                <v:textbox>
                  <w:txbxContent>
                    <w:p w14:paraId="3EB34764" w14:textId="77777777" w:rsidR="00794CEC" w:rsidRDefault="00794CEC" w:rsidP="004C234D">
                      <w:pPr>
                        <w:spacing w:after="120"/>
                      </w:pPr>
                    </w:p>
                    <w:p w14:paraId="7EC69DCB" w14:textId="77777777" w:rsidR="00794CEC" w:rsidRDefault="00794CEC" w:rsidP="004C234D">
                      <w:pPr>
                        <w:pStyle w:val="ListParagraph"/>
                        <w:spacing w:after="120"/>
                        <w:ind w:left="144"/>
                        <w:rPr>
                          <w:rFonts w:ascii="Times New Roman" w:hAnsi="Times New Roman"/>
                        </w:rPr>
                      </w:pPr>
                    </w:p>
                    <w:p w14:paraId="24A0661D" w14:textId="77777777" w:rsidR="00794CEC" w:rsidRPr="00706BDB" w:rsidRDefault="00794CEC" w:rsidP="00187D24">
                      <w:pPr>
                        <w:pStyle w:val="ListParagraph"/>
                        <w:numPr>
                          <w:ilvl w:val="0"/>
                          <w:numId w:val="22"/>
                        </w:numPr>
                        <w:spacing w:after="120"/>
                        <w:ind w:left="144" w:hanging="144"/>
                        <w:rPr>
                          <w:rFonts w:ascii="Times New Roman" w:hAnsi="Times New Roman"/>
                        </w:rPr>
                      </w:pPr>
                      <w:r w:rsidRPr="00706BDB">
                        <w:rPr>
                          <w:rFonts w:ascii="Times New Roman" w:hAnsi="Times New Roman"/>
                        </w:rPr>
                        <w:t># of QSNY programs</w:t>
                      </w:r>
                    </w:p>
                    <w:p w14:paraId="387A39A2" w14:textId="77777777" w:rsidR="00794CEC" w:rsidRDefault="00794CEC" w:rsidP="00187D24">
                      <w:pPr>
                        <w:pStyle w:val="ListParagraph"/>
                        <w:numPr>
                          <w:ilvl w:val="0"/>
                          <w:numId w:val="22"/>
                        </w:numPr>
                        <w:spacing w:after="120"/>
                        <w:ind w:left="144" w:hanging="144"/>
                        <w:rPr>
                          <w:rFonts w:ascii="Times New Roman" w:hAnsi="Times New Roman"/>
                        </w:rPr>
                      </w:pPr>
                      <w:r w:rsidRPr="004A1EE5">
                        <w:rPr>
                          <w:rFonts w:ascii="Times New Roman" w:hAnsi="Times New Roman"/>
                        </w:rPr>
                        <w:t xml:space="preserve"># </w:t>
                      </w:r>
                      <w:r>
                        <w:rPr>
                          <w:rFonts w:ascii="Times New Roman" w:hAnsi="Times New Roman"/>
                        </w:rPr>
                        <w:t>MDS staff</w:t>
                      </w:r>
                      <w:r w:rsidRPr="004A1EE5">
                        <w:rPr>
                          <w:rFonts w:ascii="Times New Roman" w:hAnsi="Times New Roman"/>
                        </w:rPr>
                        <w:t xml:space="preserve"> trained</w:t>
                      </w:r>
                    </w:p>
                    <w:p w14:paraId="4401C030" w14:textId="77777777" w:rsidR="00794CEC" w:rsidRPr="004A1EE5" w:rsidRDefault="00794CEC" w:rsidP="00187D24">
                      <w:pPr>
                        <w:pStyle w:val="ListParagraph"/>
                        <w:numPr>
                          <w:ilvl w:val="0"/>
                          <w:numId w:val="22"/>
                        </w:numPr>
                        <w:spacing w:after="120"/>
                        <w:ind w:left="144" w:hanging="144"/>
                        <w:rPr>
                          <w:rFonts w:ascii="Times New Roman" w:hAnsi="Times New Roman"/>
                        </w:rPr>
                      </w:pPr>
                      <w:r>
                        <w:rPr>
                          <w:rFonts w:ascii="Times New Roman" w:hAnsi="Times New Roman"/>
                        </w:rPr>
                        <w:t># admin trained</w:t>
                      </w:r>
                    </w:p>
                    <w:p w14:paraId="1236BE18" w14:textId="77777777" w:rsidR="00794CEC" w:rsidRDefault="00794CEC" w:rsidP="00187D24">
                      <w:pPr>
                        <w:pStyle w:val="ListParagraph"/>
                        <w:numPr>
                          <w:ilvl w:val="0"/>
                          <w:numId w:val="22"/>
                        </w:numPr>
                        <w:spacing w:after="120"/>
                        <w:ind w:left="144" w:hanging="144"/>
                        <w:rPr>
                          <w:rFonts w:ascii="Times New Roman" w:hAnsi="Times New Roman"/>
                        </w:rPr>
                      </w:pPr>
                      <w:r w:rsidRPr="004A1EE5">
                        <w:rPr>
                          <w:rFonts w:ascii="Times New Roman" w:hAnsi="Times New Roman"/>
                        </w:rPr>
                        <w:t># of programs w/links to medical providers</w:t>
                      </w:r>
                      <w:r>
                        <w:rPr>
                          <w:rFonts w:ascii="Times New Roman" w:hAnsi="Times New Roman"/>
                        </w:rPr>
                        <w:t xml:space="preserve"> &amp; nutrition programs</w:t>
                      </w:r>
                    </w:p>
                    <w:p w14:paraId="59274B3A" w14:textId="77777777" w:rsidR="00794CEC" w:rsidRPr="00051018" w:rsidRDefault="00794CEC" w:rsidP="004C234D">
                      <w:pPr>
                        <w:spacing w:after="120"/>
                      </w:pPr>
                    </w:p>
                  </w:txbxContent>
                </v:textbox>
                <w10:wrap anchory="margin"/>
              </v:shape>
            </w:pict>
          </mc:Fallback>
        </mc:AlternateContent>
      </w:r>
      <w:r w:rsidRPr="004C234D">
        <w:rPr>
          <w:noProof/>
        </w:rPr>
        <mc:AlternateContent>
          <mc:Choice Requires="wps">
            <w:drawing>
              <wp:anchor distT="0" distB="0" distL="114300" distR="114300" simplePos="0" relativeHeight="251884544" behindDoc="0" locked="0" layoutInCell="1" allowOverlap="1" wp14:anchorId="2A10E5DC" wp14:editId="71E83122">
                <wp:simplePos x="0" y="0"/>
                <wp:positionH relativeFrom="column">
                  <wp:posOffset>1504950</wp:posOffset>
                </wp:positionH>
                <wp:positionV relativeFrom="margin">
                  <wp:posOffset>381000</wp:posOffset>
                </wp:positionV>
                <wp:extent cx="1590675" cy="45815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1590675" cy="4581525"/>
                        </a:xfrm>
                        <a:prstGeom prst="rect">
                          <a:avLst/>
                        </a:prstGeom>
                        <a:solidFill>
                          <a:sysClr val="window" lastClr="FFFFFF"/>
                        </a:solidFill>
                        <a:ln w="6350">
                          <a:solidFill>
                            <a:prstClr val="black"/>
                          </a:solidFill>
                        </a:ln>
                      </wps:spPr>
                      <wps:txbx>
                        <w:txbxContent>
                          <w:p w14:paraId="560226A0" w14:textId="77777777" w:rsidR="00794CEC" w:rsidRPr="00D11DC9" w:rsidRDefault="00794CEC" w:rsidP="004C234D">
                            <w:pPr>
                              <w:rPr>
                                <w:u w:val="single"/>
                              </w:rPr>
                            </w:pPr>
                            <w:r w:rsidRPr="00D11DC9">
                              <w:rPr>
                                <w:u w:val="single"/>
                              </w:rPr>
                              <w:t>Staff Development</w:t>
                            </w:r>
                          </w:p>
                          <w:p w14:paraId="2B90B05A" w14:textId="77777777" w:rsidR="00794CEC" w:rsidRPr="003D2EC0" w:rsidRDefault="00794CEC" w:rsidP="00187D24">
                            <w:pPr>
                              <w:pStyle w:val="ListParagraph"/>
                              <w:numPr>
                                <w:ilvl w:val="0"/>
                                <w:numId w:val="31"/>
                              </w:numPr>
                              <w:ind w:left="144" w:hanging="144"/>
                              <w:rPr>
                                <w:rFonts w:ascii="Times New Roman" w:hAnsi="Times New Roman"/>
                              </w:rPr>
                            </w:pPr>
                            <w:r w:rsidRPr="003D2EC0">
                              <w:rPr>
                                <w:rFonts w:ascii="Times New Roman" w:hAnsi="Times New Roman"/>
                              </w:rPr>
                              <w:t>Promote use of best practices related to</w:t>
                            </w:r>
                            <w:r>
                              <w:rPr>
                                <w:rFonts w:ascii="Times New Roman" w:hAnsi="Times New Roman"/>
                              </w:rPr>
                              <w:t>:</w:t>
                            </w:r>
                          </w:p>
                          <w:p w14:paraId="68CA3992" w14:textId="77777777" w:rsidR="00794CEC" w:rsidRPr="003D2EC0" w:rsidRDefault="00794CEC" w:rsidP="00187D24">
                            <w:pPr>
                              <w:pStyle w:val="ListParagraph"/>
                              <w:numPr>
                                <w:ilvl w:val="0"/>
                                <w:numId w:val="32"/>
                              </w:numPr>
                              <w:ind w:left="288" w:hanging="144"/>
                              <w:rPr>
                                <w:rFonts w:ascii="Times New Roman" w:hAnsi="Times New Roman"/>
                              </w:rPr>
                            </w:pPr>
                            <w:r w:rsidRPr="003D2EC0">
                              <w:rPr>
                                <w:rFonts w:ascii="Times New Roman" w:hAnsi="Times New Roman"/>
                              </w:rPr>
                              <w:t>learning environment, family engagement, health &amp; mental health</w:t>
                            </w:r>
                          </w:p>
                          <w:p w14:paraId="310F7DD1" w14:textId="77777777" w:rsidR="00794CEC" w:rsidRPr="00051018" w:rsidRDefault="00794CEC" w:rsidP="00187D24">
                            <w:pPr>
                              <w:pStyle w:val="ListParagraph"/>
                              <w:numPr>
                                <w:ilvl w:val="0"/>
                                <w:numId w:val="31"/>
                              </w:numPr>
                              <w:ind w:left="144" w:hanging="144"/>
                              <w:rPr>
                                <w:rFonts w:ascii="Times New Roman" w:hAnsi="Times New Roman"/>
                              </w:rPr>
                            </w:pPr>
                            <w:r w:rsidRPr="00051018">
                              <w:rPr>
                                <w:rFonts w:ascii="Times New Roman" w:hAnsi="Times New Roman"/>
                              </w:rPr>
                              <w:t>Leadership Mentoring</w:t>
                            </w:r>
                          </w:p>
                          <w:p w14:paraId="3D947133" w14:textId="77777777" w:rsidR="00794CEC" w:rsidRPr="00D11DC9" w:rsidRDefault="00794CEC" w:rsidP="004C234D">
                            <w:pPr>
                              <w:rPr>
                                <w:u w:val="single"/>
                              </w:rPr>
                            </w:pPr>
                            <w:r w:rsidRPr="00D11DC9">
                              <w:rPr>
                                <w:u w:val="single"/>
                              </w:rPr>
                              <w:t>System Capacity Building</w:t>
                            </w:r>
                          </w:p>
                          <w:p w14:paraId="02C778B7" w14:textId="77777777" w:rsidR="00794CEC" w:rsidRDefault="00794CEC" w:rsidP="00187D24">
                            <w:pPr>
                              <w:pStyle w:val="ListParagraph"/>
                              <w:numPr>
                                <w:ilvl w:val="0"/>
                                <w:numId w:val="12"/>
                              </w:numPr>
                              <w:spacing w:after="0" w:line="240" w:lineRule="auto"/>
                              <w:ind w:left="187" w:hanging="187"/>
                              <w:rPr>
                                <w:rFonts w:ascii="Times New Roman" w:hAnsi="Times New Roman"/>
                              </w:rPr>
                            </w:pPr>
                            <w:r w:rsidRPr="00D11DC9">
                              <w:rPr>
                                <w:rFonts w:ascii="Times New Roman" w:hAnsi="Times New Roman"/>
                              </w:rPr>
                              <w:t>Target QSNY participation in child care deserts</w:t>
                            </w:r>
                            <w:r>
                              <w:rPr>
                                <w:rFonts w:ascii="Times New Roman" w:hAnsi="Times New Roman"/>
                              </w:rPr>
                              <w:t xml:space="preserve"> &amp; other high-need/vulnerable areas</w:t>
                            </w:r>
                          </w:p>
                          <w:p w14:paraId="396EA706" w14:textId="77777777" w:rsidR="00794CEC" w:rsidRPr="00D11DC9" w:rsidRDefault="00794CEC" w:rsidP="00187D24">
                            <w:pPr>
                              <w:pStyle w:val="ListParagraph"/>
                              <w:numPr>
                                <w:ilvl w:val="0"/>
                                <w:numId w:val="12"/>
                              </w:numPr>
                              <w:spacing w:after="0" w:line="240" w:lineRule="auto"/>
                              <w:ind w:left="187" w:hanging="187"/>
                              <w:rPr>
                                <w:rFonts w:ascii="Times New Roman" w:hAnsi="Times New Roman"/>
                              </w:rPr>
                            </w:pPr>
                            <w:r>
                              <w:rPr>
                                <w:rFonts w:ascii="Times New Roman" w:hAnsi="Times New Roman"/>
                              </w:rPr>
                              <w:t>Enhance QSNY standards (e.g. health &amp; nutrition</w:t>
                            </w:r>
                          </w:p>
                          <w:p w14:paraId="650A60E7" w14:textId="77777777" w:rsidR="00794CEC" w:rsidRPr="003D2EC0" w:rsidRDefault="00794CEC" w:rsidP="00187D24">
                            <w:pPr>
                              <w:pStyle w:val="ListParagraph"/>
                              <w:numPr>
                                <w:ilvl w:val="0"/>
                                <w:numId w:val="12"/>
                              </w:numPr>
                              <w:spacing w:after="0" w:line="240" w:lineRule="auto"/>
                              <w:ind w:left="187" w:hanging="187"/>
                              <w:rPr>
                                <w:rFonts w:ascii="Times New Roman" w:hAnsi="Times New Roman"/>
                              </w:rPr>
                            </w:pPr>
                            <w:r>
                              <w:rPr>
                                <w:rFonts w:ascii="Times New Roman" w:hAnsi="Times New Roman"/>
                              </w:rPr>
                              <w:t>Enhanced Quality Improvement Plan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0E5DC" id="Text Box 42" o:spid="_x0000_s1050" type="#_x0000_t202" style="position:absolute;margin-left:118.5pt;margin-top:30pt;width:125.25pt;height:360.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" fillcolor="window" strokeweight=".5pt">
                <v:textbox>
                  <w:txbxContent>
                    <w:p w14:paraId="560226A0" w14:textId="77777777" w:rsidR="00794CEC" w:rsidRPr="00D11DC9" w:rsidRDefault="00794CEC" w:rsidP="004C234D">
                      <w:pPr>
                        <w:rPr>
                          <w:u w:val="single"/>
                        </w:rPr>
                      </w:pPr>
                      <w:r w:rsidRPr="00D11DC9">
                        <w:rPr>
                          <w:u w:val="single"/>
                        </w:rPr>
                        <w:t>Staff Development</w:t>
                      </w:r>
                    </w:p>
                    <w:p w14:paraId="2B90B05A" w14:textId="77777777" w:rsidR="00794CEC" w:rsidRPr="003D2EC0" w:rsidRDefault="00794CEC" w:rsidP="00187D24">
                      <w:pPr>
                        <w:pStyle w:val="ListParagraph"/>
                        <w:numPr>
                          <w:ilvl w:val="0"/>
                          <w:numId w:val="31"/>
                        </w:numPr>
                        <w:ind w:left="144" w:hanging="144"/>
                        <w:rPr>
                          <w:rFonts w:ascii="Times New Roman" w:hAnsi="Times New Roman"/>
                        </w:rPr>
                      </w:pPr>
                      <w:r w:rsidRPr="003D2EC0">
                        <w:rPr>
                          <w:rFonts w:ascii="Times New Roman" w:hAnsi="Times New Roman"/>
                        </w:rPr>
                        <w:t>Promote use of best practices related to</w:t>
                      </w:r>
                      <w:r>
                        <w:rPr>
                          <w:rFonts w:ascii="Times New Roman" w:hAnsi="Times New Roman"/>
                        </w:rPr>
                        <w:t>:</w:t>
                      </w:r>
                    </w:p>
                    <w:p w14:paraId="68CA3992" w14:textId="77777777" w:rsidR="00794CEC" w:rsidRPr="003D2EC0" w:rsidRDefault="00794CEC" w:rsidP="00187D24">
                      <w:pPr>
                        <w:pStyle w:val="ListParagraph"/>
                        <w:numPr>
                          <w:ilvl w:val="0"/>
                          <w:numId w:val="32"/>
                        </w:numPr>
                        <w:ind w:left="288" w:hanging="144"/>
                        <w:rPr>
                          <w:rFonts w:ascii="Times New Roman" w:hAnsi="Times New Roman"/>
                        </w:rPr>
                      </w:pPr>
                      <w:r w:rsidRPr="003D2EC0">
                        <w:rPr>
                          <w:rFonts w:ascii="Times New Roman" w:hAnsi="Times New Roman"/>
                        </w:rPr>
                        <w:t>learning environment, family engagement, health &amp; mental health</w:t>
                      </w:r>
                    </w:p>
                    <w:p w14:paraId="310F7DD1" w14:textId="77777777" w:rsidR="00794CEC" w:rsidRPr="00051018" w:rsidRDefault="00794CEC" w:rsidP="00187D24">
                      <w:pPr>
                        <w:pStyle w:val="ListParagraph"/>
                        <w:numPr>
                          <w:ilvl w:val="0"/>
                          <w:numId w:val="31"/>
                        </w:numPr>
                        <w:ind w:left="144" w:hanging="144"/>
                        <w:rPr>
                          <w:rFonts w:ascii="Times New Roman" w:hAnsi="Times New Roman"/>
                        </w:rPr>
                      </w:pPr>
                      <w:r w:rsidRPr="00051018">
                        <w:rPr>
                          <w:rFonts w:ascii="Times New Roman" w:hAnsi="Times New Roman"/>
                        </w:rPr>
                        <w:t>Leadership Mentoring</w:t>
                      </w:r>
                    </w:p>
                    <w:p w14:paraId="3D947133" w14:textId="77777777" w:rsidR="00794CEC" w:rsidRPr="00D11DC9" w:rsidRDefault="00794CEC" w:rsidP="004C234D">
                      <w:pPr>
                        <w:rPr>
                          <w:u w:val="single"/>
                        </w:rPr>
                      </w:pPr>
                      <w:r w:rsidRPr="00D11DC9">
                        <w:rPr>
                          <w:u w:val="single"/>
                        </w:rPr>
                        <w:t>System Capacity Building</w:t>
                      </w:r>
                    </w:p>
                    <w:p w14:paraId="02C778B7" w14:textId="77777777" w:rsidR="00794CEC" w:rsidRDefault="00794CEC" w:rsidP="00187D24">
                      <w:pPr>
                        <w:pStyle w:val="ListParagraph"/>
                        <w:numPr>
                          <w:ilvl w:val="0"/>
                          <w:numId w:val="12"/>
                        </w:numPr>
                        <w:spacing w:after="0" w:line="240" w:lineRule="auto"/>
                        <w:ind w:left="187" w:hanging="187"/>
                        <w:rPr>
                          <w:rFonts w:ascii="Times New Roman" w:hAnsi="Times New Roman"/>
                        </w:rPr>
                      </w:pPr>
                      <w:r w:rsidRPr="00D11DC9">
                        <w:rPr>
                          <w:rFonts w:ascii="Times New Roman" w:hAnsi="Times New Roman"/>
                        </w:rPr>
                        <w:t>Target QSNY participation in child care deserts</w:t>
                      </w:r>
                      <w:r>
                        <w:rPr>
                          <w:rFonts w:ascii="Times New Roman" w:hAnsi="Times New Roman"/>
                        </w:rPr>
                        <w:t xml:space="preserve"> &amp; other high-need/vulnerable areas</w:t>
                      </w:r>
                    </w:p>
                    <w:p w14:paraId="396EA706" w14:textId="77777777" w:rsidR="00794CEC" w:rsidRPr="00D11DC9" w:rsidRDefault="00794CEC" w:rsidP="00187D24">
                      <w:pPr>
                        <w:pStyle w:val="ListParagraph"/>
                        <w:numPr>
                          <w:ilvl w:val="0"/>
                          <w:numId w:val="12"/>
                        </w:numPr>
                        <w:spacing w:after="0" w:line="240" w:lineRule="auto"/>
                        <w:ind w:left="187" w:hanging="187"/>
                        <w:rPr>
                          <w:rFonts w:ascii="Times New Roman" w:hAnsi="Times New Roman"/>
                        </w:rPr>
                      </w:pPr>
                      <w:r>
                        <w:rPr>
                          <w:rFonts w:ascii="Times New Roman" w:hAnsi="Times New Roman"/>
                        </w:rPr>
                        <w:t>Enhance QSNY standards (e.g. health &amp; nutrition</w:t>
                      </w:r>
                    </w:p>
                    <w:p w14:paraId="650A60E7" w14:textId="77777777" w:rsidR="00794CEC" w:rsidRPr="003D2EC0" w:rsidRDefault="00794CEC" w:rsidP="00187D24">
                      <w:pPr>
                        <w:pStyle w:val="ListParagraph"/>
                        <w:numPr>
                          <w:ilvl w:val="0"/>
                          <w:numId w:val="12"/>
                        </w:numPr>
                        <w:spacing w:after="0" w:line="240" w:lineRule="auto"/>
                        <w:ind w:left="187" w:hanging="187"/>
                        <w:rPr>
                          <w:rFonts w:ascii="Times New Roman" w:hAnsi="Times New Roman"/>
                        </w:rPr>
                      </w:pPr>
                      <w:r>
                        <w:rPr>
                          <w:rFonts w:ascii="Times New Roman" w:hAnsi="Times New Roman"/>
                        </w:rPr>
                        <w:t>Enhanced Quality Improvement Plan tool</w:t>
                      </w:r>
                    </w:p>
                  </w:txbxContent>
                </v:textbox>
                <w10:wrap anchory="margin"/>
              </v:shape>
            </w:pict>
          </mc:Fallback>
        </mc:AlternateContent>
      </w:r>
      <w:r w:rsidRPr="00C21784">
        <w:rPr>
          <w:noProof/>
        </w:rPr>
        <mc:AlternateContent>
          <mc:Choice Requires="wps">
            <w:drawing>
              <wp:anchor distT="0" distB="0" distL="114300" distR="114300" simplePos="0" relativeHeight="251859968" behindDoc="0" locked="0" layoutInCell="1" allowOverlap="1" wp14:anchorId="150373F6" wp14:editId="1F4BE376">
                <wp:simplePos x="0" y="0"/>
                <wp:positionH relativeFrom="margin">
                  <wp:align>left</wp:align>
                </wp:positionH>
                <wp:positionV relativeFrom="page">
                  <wp:posOffset>1343025</wp:posOffset>
                </wp:positionV>
                <wp:extent cx="1228725" cy="2752725"/>
                <wp:effectExtent l="0" t="0" r="28575" b="28575"/>
                <wp:wrapNone/>
                <wp:docPr id="118" name="Text Box 118"/>
                <wp:cNvGraphicFramePr/>
                <a:graphic xmlns:a="http://schemas.openxmlformats.org/drawingml/2006/main">
                  <a:graphicData uri="http://schemas.microsoft.com/office/word/2010/wordprocessingShape">
                    <wps:wsp>
                      <wps:cNvSpPr txBox="1"/>
                      <wps:spPr>
                        <a:xfrm>
                          <a:off x="0" y="0"/>
                          <a:ext cx="1228725" cy="2752725"/>
                        </a:xfrm>
                        <a:prstGeom prst="rect">
                          <a:avLst/>
                        </a:prstGeom>
                        <a:solidFill>
                          <a:sysClr val="window" lastClr="FFFFFF"/>
                        </a:solidFill>
                        <a:ln w="6350">
                          <a:solidFill>
                            <a:prstClr val="black"/>
                          </a:solidFill>
                        </a:ln>
                      </wps:spPr>
                      <wps:txbx>
                        <w:txbxContent>
                          <w:p w14:paraId="79C2091D" w14:textId="77777777" w:rsidR="00794CEC" w:rsidRDefault="00794CEC" w:rsidP="00187D24">
                            <w:pPr>
                              <w:pStyle w:val="ListParagraph"/>
                              <w:numPr>
                                <w:ilvl w:val="0"/>
                                <w:numId w:val="8"/>
                              </w:numPr>
                              <w:ind w:left="144" w:hanging="144"/>
                              <w:rPr>
                                <w:rFonts w:ascii="Times New Roman" w:hAnsi="Times New Roman"/>
                              </w:rPr>
                            </w:pPr>
                            <w:r w:rsidRPr="007D1440">
                              <w:rPr>
                                <w:rFonts w:ascii="Times New Roman" w:hAnsi="Times New Roman"/>
                              </w:rPr>
                              <w:t>Knowledge derived from the PDGB5 Needs Assessment</w:t>
                            </w:r>
                          </w:p>
                          <w:p w14:paraId="23E484B7" w14:textId="77777777" w:rsidR="00794CEC" w:rsidRDefault="00794CEC" w:rsidP="00187D24">
                            <w:pPr>
                              <w:pStyle w:val="ListParagraph"/>
                              <w:numPr>
                                <w:ilvl w:val="0"/>
                                <w:numId w:val="8"/>
                              </w:numPr>
                              <w:ind w:left="144" w:hanging="144"/>
                              <w:rPr>
                                <w:rFonts w:ascii="Times New Roman" w:hAnsi="Times New Roman"/>
                              </w:rPr>
                            </w:pPr>
                            <w:r>
                              <w:rPr>
                                <w:rFonts w:ascii="Times New Roman" w:hAnsi="Times New Roman"/>
                              </w:rPr>
                              <w:t xml:space="preserve">SP guided by </w:t>
                            </w:r>
                            <w:r w:rsidRPr="0040370F">
                              <w:rPr>
                                <w:rFonts w:ascii="Times New Roman" w:hAnsi="Times New Roman"/>
                              </w:rPr>
                              <w:t>needs of</w:t>
                            </w:r>
                            <w:r>
                              <w:rPr>
                                <w:rFonts w:ascii="Times New Roman" w:hAnsi="Times New Roman"/>
                              </w:rPr>
                              <w:t xml:space="preserve"> NY-ECS families, stakeholders, </w:t>
                            </w:r>
                            <w:r w:rsidRPr="0040370F">
                              <w:rPr>
                                <w:rFonts w:ascii="Times New Roman" w:hAnsi="Times New Roman"/>
                              </w:rPr>
                              <w:t>partners</w:t>
                            </w:r>
                          </w:p>
                          <w:p w14:paraId="10C4189B" w14:textId="77777777" w:rsidR="00794CEC" w:rsidRPr="00706BDB" w:rsidRDefault="00794CEC" w:rsidP="00187D24">
                            <w:pPr>
                              <w:pStyle w:val="ListParagraph"/>
                              <w:numPr>
                                <w:ilvl w:val="0"/>
                                <w:numId w:val="8"/>
                              </w:numPr>
                              <w:ind w:left="144" w:hanging="144"/>
                              <w:rPr>
                                <w:rFonts w:ascii="Times New Roman" w:hAnsi="Times New Roman"/>
                              </w:rPr>
                            </w:pPr>
                            <w:r w:rsidRPr="00706BDB">
                              <w:rPr>
                                <w:rFonts w:ascii="Times New Roman" w:hAnsi="Times New Roman"/>
                              </w:rPr>
                              <w:t>Parent choice &amp; best practices activities</w:t>
                            </w:r>
                          </w:p>
                          <w:p w14:paraId="4DF0A7A8" w14:textId="77777777" w:rsidR="00794CEC" w:rsidRDefault="00794CEC" w:rsidP="00C21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373F6" id="Text Box 118" o:spid="_x0000_s1051" type="#_x0000_t202" style="position:absolute;margin-left:0;margin-top:105.75pt;width:96.75pt;height:216.75pt;z-index:2518599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" fillcolor="window" strokeweight=".5pt">
                <v:textbox>
                  <w:txbxContent>
                    <w:p w14:paraId="79C2091D" w14:textId="77777777" w:rsidR="00794CEC" w:rsidRDefault="00794CEC" w:rsidP="00187D24">
                      <w:pPr>
                        <w:pStyle w:val="ListParagraph"/>
                        <w:numPr>
                          <w:ilvl w:val="0"/>
                          <w:numId w:val="8"/>
                        </w:numPr>
                        <w:ind w:left="144" w:hanging="144"/>
                        <w:rPr>
                          <w:rFonts w:ascii="Times New Roman" w:hAnsi="Times New Roman"/>
                        </w:rPr>
                      </w:pPr>
                      <w:r w:rsidRPr="007D1440">
                        <w:rPr>
                          <w:rFonts w:ascii="Times New Roman" w:hAnsi="Times New Roman"/>
                        </w:rPr>
                        <w:t>Knowledge derived from the PDGB5 Needs Assessment</w:t>
                      </w:r>
                    </w:p>
                    <w:p w14:paraId="23E484B7" w14:textId="77777777" w:rsidR="00794CEC" w:rsidRDefault="00794CEC" w:rsidP="00187D24">
                      <w:pPr>
                        <w:pStyle w:val="ListParagraph"/>
                        <w:numPr>
                          <w:ilvl w:val="0"/>
                          <w:numId w:val="8"/>
                        </w:numPr>
                        <w:ind w:left="144" w:hanging="144"/>
                        <w:rPr>
                          <w:rFonts w:ascii="Times New Roman" w:hAnsi="Times New Roman"/>
                        </w:rPr>
                      </w:pPr>
                      <w:r>
                        <w:rPr>
                          <w:rFonts w:ascii="Times New Roman" w:hAnsi="Times New Roman"/>
                        </w:rPr>
                        <w:t xml:space="preserve">SP guided by </w:t>
                      </w:r>
                      <w:r w:rsidRPr="0040370F">
                        <w:rPr>
                          <w:rFonts w:ascii="Times New Roman" w:hAnsi="Times New Roman"/>
                        </w:rPr>
                        <w:t>needs of</w:t>
                      </w:r>
                      <w:r>
                        <w:rPr>
                          <w:rFonts w:ascii="Times New Roman" w:hAnsi="Times New Roman"/>
                        </w:rPr>
                        <w:t xml:space="preserve"> NY-ECS families, stakeholders, </w:t>
                      </w:r>
                      <w:r w:rsidRPr="0040370F">
                        <w:rPr>
                          <w:rFonts w:ascii="Times New Roman" w:hAnsi="Times New Roman"/>
                        </w:rPr>
                        <w:t>partners</w:t>
                      </w:r>
                    </w:p>
                    <w:p w14:paraId="10C4189B" w14:textId="77777777" w:rsidR="00794CEC" w:rsidRPr="00706BDB" w:rsidRDefault="00794CEC" w:rsidP="00187D24">
                      <w:pPr>
                        <w:pStyle w:val="ListParagraph"/>
                        <w:numPr>
                          <w:ilvl w:val="0"/>
                          <w:numId w:val="8"/>
                        </w:numPr>
                        <w:ind w:left="144" w:hanging="144"/>
                        <w:rPr>
                          <w:rFonts w:ascii="Times New Roman" w:hAnsi="Times New Roman"/>
                        </w:rPr>
                      </w:pPr>
                      <w:r w:rsidRPr="00706BDB">
                        <w:rPr>
                          <w:rFonts w:ascii="Times New Roman" w:hAnsi="Times New Roman"/>
                        </w:rPr>
                        <w:t>Parent choice &amp; best practices activities</w:t>
                      </w:r>
                    </w:p>
                    <w:p w14:paraId="4DF0A7A8" w14:textId="77777777" w:rsidR="00794CEC" w:rsidRDefault="00794CEC" w:rsidP="00C21784"/>
                  </w:txbxContent>
                </v:textbox>
                <w10:wrap anchorx="margin" anchory="page"/>
              </v:shape>
            </w:pict>
          </mc:Fallback>
        </mc:AlternateContent>
      </w:r>
      <w:r w:rsidR="00C21784" w:rsidRPr="00C21784">
        <w:rPr>
          <w:noProof/>
        </w:rPr>
        <mc:AlternateContent>
          <mc:Choice Requires="wps">
            <w:drawing>
              <wp:anchor distT="0" distB="0" distL="114300" distR="114300" simplePos="0" relativeHeight="251870208" behindDoc="0" locked="0" layoutInCell="1" allowOverlap="1" wp14:anchorId="0C929912" wp14:editId="3608B6EF">
                <wp:simplePos x="0" y="0"/>
                <wp:positionH relativeFrom="margin">
                  <wp:posOffset>6896100</wp:posOffset>
                </wp:positionH>
                <wp:positionV relativeFrom="margin">
                  <wp:posOffset>600075</wp:posOffset>
                </wp:positionV>
                <wp:extent cx="1419225" cy="3124200"/>
                <wp:effectExtent l="0" t="0" r="28575" b="19050"/>
                <wp:wrapNone/>
                <wp:docPr id="123" name="Text Box 123"/>
                <wp:cNvGraphicFramePr/>
                <a:graphic xmlns:a="http://schemas.openxmlformats.org/drawingml/2006/main">
                  <a:graphicData uri="http://schemas.microsoft.com/office/word/2010/wordprocessingShape">
                    <wps:wsp>
                      <wps:cNvSpPr txBox="1"/>
                      <wps:spPr>
                        <a:xfrm>
                          <a:off x="0" y="0"/>
                          <a:ext cx="1419225" cy="3124200"/>
                        </a:xfrm>
                        <a:prstGeom prst="rect">
                          <a:avLst/>
                        </a:prstGeom>
                        <a:solidFill>
                          <a:sysClr val="window" lastClr="FFFFFF"/>
                        </a:solidFill>
                        <a:ln w="6350">
                          <a:solidFill>
                            <a:prstClr val="black"/>
                          </a:solidFill>
                        </a:ln>
                      </wps:spPr>
                      <wps:txbx>
                        <w:txbxContent>
                          <w:p w14:paraId="21C748F1" w14:textId="77777777" w:rsidR="00794CEC" w:rsidRDefault="00794CEC" w:rsidP="00C21784">
                            <w:pPr>
                              <w:ind w:left="31"/>
                              <w:contextualSpacing/>
                              <w:jc w:val="center"/>
                              <w:rPr>
                                <w:b/>
                                <w:u w:val="single"/>
                              </w:rPr>
                            </w:pPr>
                          </w:p>
                          <w:p w14:paraId="7546005E" w14:textId="77777777" w:rsidR="00794CEC" w:rsidRDefault="00794CEC" w:rsidP="00C21784">
                            <w:pPr>
                              <w:ind w:left="31"/>
                              <w:contextualSpacing/>
                              <w:jc w:val="center"/>
                              <w:rPr>
                                <w:b/>
                                <w:u w:val="single"/>
                              </w:rPr>
                            </w:pPr>
                          </w:p>
                          <w:p w14:paraId="1989068B" w14:textId="77777777" w:rsidR="00794CEC" w:rsidRDefault="00794CEC" w:rsidP="00C21784">
                            <w:pPr>
                              <w:ind w:left="31"/>
                              <w:contextualSpacing/>
                              <w:jc w:val="center"/>
                              <w:rPr>
                                <w:b/>
                                <w:u w:val="single"/>
                              </w:rPr>
                            </w:pPr>
                          </w:p>
                          <w:p w14:paraId="38CCC7A8" w14:textId="77777777" w:rsidR="00794CEC" w:rsidRDefault="00794CEC" w:rsidP="00C21784">
                            <w:pPr>
                              <w:ind w:left="31"/>
                              <w:contextualSpacing/>
                              <w:jc w:val="center"/>
                              <w:rPr>
                                <w:b/>
                                <w:u w:val="single"/>
                              </w:rPr>
                            </w:pPr>
                          </w:p>
                          <w:p w14:paraId="2314449C" w14:textId="77777777" w:rsidR="00794CEC" w:rsidRPr="00580C56" w:rsidRDefault="00794CEC" w:rsidP="00C21784">
                            <w:pPr>
                              <w:ind w:left="31"/>
                              <w:contextualSpacing/>
                              <w:jc w:val="center"/>
                              <w:rPr>
                                <w:b/>
                                <w:u w:val="single"/>
                              </w:rPr>
                            </w:pPr>
                            <w:r w:rsidRPr="00580C56">
                              <w:rPr>
                                <w:b/>
                                <w:u w:val="single"/>
                              </w:rPr>
                              <w:t>State/Systems</w:t>
                            </w:r>
                          </w:p>
                          <w:p w14:paraId="5B98E093" w14:textId="77777777" w:rsidR="00794CEC" w:rsidRPr="00706BDB" w:rsidRDefault="00794CEC" w:rsidP="00187D24">
                            <w:pPr>
                              <w:pStyle w:val="ListParagraph"/>
                              <w:numPr>
                                <w:ilvl w:val="0"/>
                                <w:numId w:val="14"/>
                              </w:numPr>
                              <w:spacing w:after="0" w:line="240" w:lineRule="auto"/>
                              <w:ind w:left="216" w:hanging="187"/>
                              <w:rPr>
                                <w:rFonts w:ascii="Times New Roman" w:hAnsi="Times New Roman"/>
                              </w:rPr>
                            </w:pPr>
                            <w:r w:rsidRPr="00706BDB">
                              <w:rPr>
                                <w:rFonts w:ascii="Times New Roman" w:hAnsi="Times New Roman"/>
                              </w:rPr>
                              <w:t xml:space="preserve">Improved % of children ready for kindergarten </w:t>
                            </w:r>
                            <w:r>
                              <w:rPr>
                                <w:rFonts w:ascii="Times New Roman" w:hAnsi="Times New Roman"/>
                              </w:rPr>
                              <w:t xml:space="preserve">including </w:t>
                            </w:r>
                            <w:r w:rsidRPr="00706BDB">
                              <w:rPr>
                                <w:rFonts w:ascii="Times New Roman" w:hAnsi="Times New Roman"/>
                              </w:rPr>
                              <w:t>among vulnerable &amp; underserved child populations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29912" id="Text Box 123" o:spid="_x0000_s1052" type="#_x0000_t202" style="position:absolute;margin-left:543pt;margin-top:47.25pt;width:111.75pt;height:246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" fillcolor="window" strokeweight=".5pt">
                <v:textbox>
                  <w:txbxContent>
                    <w:p w14:paraId="21C748F1" w14:textId="77777777" w:rsidR="00794CEC" w:rsidRDefault="00794CEC" w:rsidP="00C21784">
                      <w:pPr>
                        <w:ind w:left="31"/>
                        <w:contextualSpacing/>
                        <w:jc w:val="center"/>
                        <w:rPr>
                          <w:b/>
                          <w:u w:val="single"/>
                        </w:rPr>
                      </w:pPr>
                    </w:p>
                    <w:p w14:paraId="7546005E" w14:textId="77777777" w:rsidR="00794CEC" w:rsidRDefault="00794CEC" w:rsidP="00C21784">
                      <w:pPr>
                        <w:ind w:left="31"/>
                        <w:contextualSpacing/>
                        <w:jc w:val="center"/>
                        <w:rPr>
                          <w:b/>
                          <w:u w:val="single"/>
                        </w:rPr>
                      </w:pPr>
                    </w:p>
                    <w:p w14:paraId="1989068B" w14:textId="77777777" w:rsidR="00794CEC" w:rsidRDefault="00794CEC" w:rsidP="00C21784">
                      <w:pPr>
                        <w:ind w:left="31"/>
                        <w:contextualSpacing/>
                        <w:jc w:val="center"/>
                        <w:rPr>
                          <w:b/>
                          <w:u w:val="single"/>
                        </w:rPr>
                      </w:pPr>
                    </w:p>
                    <w:p w14:paraId="38CCC7A8" w14:textId="77777777" w:rsidR="00794CEC" w:rsidRDefault="00794CEC" w:rsidP="00C21784">
                      <w:pPr>
                        <w:ind w:left="31"/>
                        <w:contextualSpacing/>
                        <w:jc w:val="center"/>
                        <w:rPr>
                          <w:b/>
                          <w:u w:val="single"/>
                        </w:rPr>
                      </w:pPr>
                    </w:p>
                    <w:p w14:paraId="2314449C" w14:textId="77777777" w:rsidR="00794CEC" w:rsidRPr="00580C56" w:rsidRDefault="00794CEC" w:rsidP="00C21784">
                      <w:pPr>
                        <w:ind w:left="31"/>
                        <w:contextualSpacing/>
                        <w:jc w:val="center"/>
                        <w:rPr>
                          <w:b/>
                          <w:u w:val="single"/>
                        </w:rPr>
                      </w:pPr>
                      <w:r w:rsidRPr="00580C56">
                        <w:rPr>
                          <w:b/>
                          <w:u w:val="single"/>
                        </w:rPr>
                        <w:t>State/Systems</w:t>
                      </w:r>
                    </w:p>
                    <w:p w14:paraId="5B98E093" w14:textId="77777777" w:rsidR="00794CEC" w:rsidRPr="00706BDB" w:rsidRDefault="00794CEC" w:rsidP="00187D24">
                      <w:pPr>
                        <w:pStyle w:val="ListParagraph"/>
                        <w:numPr>
                          <w:ilvl w:val="0"/>
                          <w:numId w:val="14"/>
                        </w:numPr>
                        <w:spacing w:after="0" w:line="240" w:lineRule="auto"/>
                        <w:ind w:left="216" w:hanging="187"/>
                        <w:rPr>
                          <w:rFonts w:ascii="Times New Roman" w:hAnsi="Times New Roman"/>
                        </w:rPr>
                      </w:pPr>
                      <w:r w:rsidRPr="00706BDB">
                        <w:rPr>
                          <w:rFonts w:ascii="Times New Roman" w:hAnsi="Times New Roman"/>
                        </w:rPr>
                        <w:t xml:space="preserve">Improved % of children ready for kindergarten </w:t>
                      </w:r>
                      <w:r>
                        <w:rPr>
                          <w:rFonts w:ascii="Times New Roman" w:hAnsi="Times New Roman"/>
                        </w:rPr>
                        <w:t xml:space="preserve">including </w:t>
                      </w:r>
                      <w:r w:rsidRPr="00706BDB">
                        <w:rPr>
                          <w:rFonts w:ascii="Times New Roman" w:hAnsi="Times New Roman"/>
                        </w:rPr>
                        <w:t>among vulnerable &amp; underserved child populations</w:t>
                      </w:r>
                    </w:p>
                  </w:txbxContent>
                </v:textbox>
                <w10:wrap anchorx="margin" anchory="margin"/>
              </v:shape>
            </w:pict>
          </mc:Fallback>
        </mc:AlternateContent>
      </w:r>
    </w:p>
    <w:p w14:paraId="4F199CDD" w14:textId="79EFA501" w:rsidR="00B0026D" w:rsidRDefault="00B0026D">
      <w:pPr>
        <w:spacing w:after="200" w:line="276" w:lineRule="auto"/>
      </w:pPr>
    </w:p>
    <w:p w14:paraId="74C592AB" w14:textId="0B98E9CA" w:rsidR="00B0026D" w:rsidRDefault="00B0026D">
      <w:pPr>
        <w:spacing w:after="200" w:line="276" w:lineRule="auto"/>
      </w:pPr>
    </w:p>
    <w:p w14:paraId="57634F65" w14:textId="201DFAF7" w:rsidR="00B80300" w:rsidRPr="00560623" w:rsidRDefault="00B80300" w:rsidP="00AB26EE">
      <w:pPr>
        <w:spacing w:line="480" w:lineRule="auto"/>
        <w:jc w:val="both"/>
      </w:pPr>
    </w:p>
    <w:p w14:paraId="54CE4384" w14:textId="2DDD2031" w:rsidR="00B0026D" w:rsidRDefault="004C234D" w:rsidP="00FD0D01">
      <w:pPr>
        <w:spacing w:line="480" w:lineRule="auto"/>
        <w:jc w:val="both"/>
        <w:rPr>
          <w:b/>
          <w:smallCaps/>
        </w:rPr>
      </w:pPr>
      <w:r>
        <w:rPr>
          <w:noProof/>
        </w:rPr>
        <mc:AlternateContent>
          <mc:Choice Requires="wps">
            <w:drawing>
              <wp:anchor distT="0" distB="0" distL="114300" distR="114300" simplePos="0" relativeHeight="251882496" behindDoc="0" locked="0" layoutInCell="1" allowOverlap="1" wp14:anchorId="6515DE98" wp14:editId="079BDDED">
                <wp:simplePos x="0" y="0"/>
                <wp:positionH relativeFrom="column">
                  <wp:posOffset>6715125</wp:posOffset>
                </wp:positionH>
                <wp:positionV relativeFrom="paragraph">
                  <wp:posOffset>16510</wp:posOffset>
                </wp:positionV>
                <wp:extent cx="171450" cy="114300"/>
                <wp:effectExtent l="0" t="19050" r="38100" b="38100"/>
                <wp:wrapNone/>
                <wp:docPr id="129" name="Arrow: Right 129"/>
                <wp:cNvGraphicFramePr/>
                <a:graphic xmlns:a="http://schemas.openxmlformats.org/drawingml/2006/main">
                  <a:graphicData uri="http://schemas.microsoft.com/office/word/2010/wordprocessingShape">
                    <wps:wsp>
                      <wps:cNvSpPr/>
                      <wps:spPr>
                        <a:xfrm>
                          <a:off x="0" y="0"/>
                          <a:ext cx="171450" cy="1143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3D607" id="Arrow: Right 129" o:spid="_x0000_s1026" type="#_x0000_t13" style="position:absolute;margin-left:528.75pt;margin-top:1.3pt;width:13.5pt;height: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" adj="14400" fillcolor="windowText" strokeweight="2pt"/>
            </w:pict>
          </mc:Fallback>
        </mc:AlternateContent>
      </w:r>
      <w:r>
        <w:rPr>
          <w:noProof/>
        </w:rPr>
        <mc:AlternateContent>
          <mc:Choice Requires="wps">
            <w:drawing>
              <wp:anchor distT="0" distB="0" distL="114300" distR="114300" simplePos="0" relativeHeight="251874304" behindDoc="0" locked="0" layoutInCell="1" allowOverlap="1" wp14:anchorId="0ACA5555" wp14:editId="691AD716">
                <wp:simplePos x="0" y="0"/>
                <wp:positionH relativeFrom="column">
                  <wp:posOffset>1228725</wp:posOffset>
                </wp:positionH>
                <wp:positionV relativeFrom="paragraph">
                  <wp:posOffset>35560</wp:posOffset>
                </wp:positionV>
                <wp:extent cx="171450" cy="114300"/>
                <wp:effectExtent l="0" t="19050" r="38100" b="38100"/>
                <wp:wrapNone/>
                <wp:docPr id="125" name="Arrow: Right 125"/>
                <wp:cNvGraphicFramePr/>
                <a:graphic xmlns:a="http://schemas.openxmlformats.org/drawingml/2006/main">
                  <a:graphicData uri="http://schemas.microsoft.com/office/word/2010/wordprocessingShape">
                    <wps:wsp>
                      <wps:cNvSpPr/>
                      <wps:spPr>
                        <a:xfrm>
                          <a:off x="0" y="0"/>
                          <a:ext cx="171450" cy="1143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C0FE8" id="Arrow: Right 125" o:spid="_x0000_s1026" type="#_x0000_t13" style="position:absolute;margin-left:96.75pt;margin-top:2.8pt;width:13.5pt;height: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" adj="14400" fillcolor="windowText" strokeweight="2pt"/>
            </w:pict>
          </mc:Fallback>
        </mc:AlternateContent>
      </w:r>
      <w:r>
        <w:rPr>
          <w:noProof/>
        </w:rPr>
        <mc:AlternateContent>
          <mc:Choice Requires="wps">
            <w:drawing>
              <wp:anchor distT="0" distB="0" distL="114300" distR="114300" simplePos="0" relativeHeight="251876352" behindDoc="0" locked="0" layoutInCell="1" allowOverlap="1" wp14:anchorId="1BC41F4F" wp14:editId="7F9651B6">
                <wp:simplePos x="0" y="0"/>
                <wp:positionH relativeFrom="column">
                  <wp:posOffset>3114675</wp:posOffset>
                </wp:positionH>
                <wp:positionV relativeFrom="paragraph">
                  <wp:posOffset>35560</wp:posOffset>
                </wp:positionV>
                <wp:extent cx="171450" cy="114300"/>
                <wp:effectExtent l="0" t="19050" r="38100" b="38100"/>
                <wp:wrapNone/>
                <wp:docPr id="126" name="Arrow: Right 126"/>
                <wp:cNvGraphicFramePr/>
                <a:graphic xmlns:a="http://schemas.openxmlformats.org/drawingml/2006/main">
                  <a:graphicData uri="http://schemas.microsoft.com/office/word/2010/wordprocessingShape">
                    <wps:wsp>
                      <wps:cNvSpPr/>
                      <wps:spPr>
                        <a:xfrm>
                          <a:off x="0" y="0"/>
                          <a:ext cx="171450" cy="1143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1ACAA" id="Arrow: Right 126" o:spid="_x0000_s1026" type="#_x0000_t13" style="position:absolute;margin-left:245.25pt;margin-top:2.8pt;width:13.5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" adj="14400" fillcolor="windowText" strokeweight="2pt"/>
            </w:pict>
          </mc:Fallback>
        </mc:AlternateContent>
      </w:r>
      <w:r w:rsidR="00C21784">
        <w:rPr>
          <w:noProof/>
        </w:rPr>
        <mc:AlternateContent>
          <mc:Choice Requires="wps">
            <w:drawing>
              <wp:anchor distT="0" distB="0" distL="114300" distR="114300" simplePos="0" relativeHeight="251878400" behindDoc="0" locked="0" layoutInCell="1" allowOverlap="1" wp14:anchorId="607489AC" wp14:editId="3278EF6D">
                <wp:simplePos x="0" y="0"/>
                <wp:positionH relativeFrom="column">
                  <wp:posOffset>4391025</wp:posOffset>
                </wp:positionH>
                <wp:positionV relativeFrom="paragraph">
                  <wp:posOffset>26035</wp:posOffset>
                </wp:positionV>
                <wp:extent cx="171450" cy="114300"/>
                <wp:effectExtent l="0" t="19050" r="38100" b="38100"/>
                <wp:wrapNone/>
                <wp:docPr id="127" name="Arrow: Right 127"/>
                <wp:cNvGraphicFramePr/>
                <a:graphic xmlns:a="http://schemas.openxmlformats.org/drawingml/2006/main">
                  <a:graphicData uri="http://schemas.microsoft.com/office/word/2010/wordprocessingShape">
                    <wps:wsp>
                      <wps:cNvSpPr/>
                      <wps:spPr>
                        <a:xfrm>
                          <a:off x="0" y="0"/>
                          <a:ext cx="171450" cy="1143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2420F" id="Arrow: Right 127" o:spid="_x0000_s1026" type="#_x0000_t13" style="position:absolute;margin-left:345.75pt;margin-top:2.05pt;width:13.5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" adj="14400" fillcolor="windowText" strokeweight="2pt"/>
            </w:pict>
          </mc:Fallback>
        </mc:AlternateContent>
      </w:r>
      <w:r w:rsidR="00A64D01">
        <w:rPr>
          <w:b/>
          <w:smallCaps/>
        </w:rPr>
        <w:t xml:space="preserve"> </w:t>
      </w:r>
    </w:p>
    <w:p w14:paraId="6174A3B3" w14:textId="4F8A4A8F" w:rsidR="004C234D" w:rsidRDefault="00907BC0">
      <w:pPr>
        <w:spacing w:after="200" w:line="276" w:lineRule="auto"/>
        <w:rPr>
          <w:b/>
          <w:smallCaps/>
        </w:rPr>
        <w:sectPr w:rsidR="004C234D" w:rsidSect="004C234D">
          <w:pgSz w:w="15840" w:h="12240" w:orient="landscape"/>
          <w:pgMar w:top="1440" w:right="1440" w:bottom="1440" w:left="1440" w:header="720" w:footer="720" w:gutter="0"/>
          <w:cols w:space="720"/>
          <w:docGrid w:linePitch="360"/>
        </w:sectPr>
      </w:pPr>
      <w:r>
        <w:rPr>
          <w:noProof/>
        </w:rPr>
        <mc:AlternateContent>
          <mc:Choice Requires="wps">
            <w:drawing>
              <wp:anchor distT="0" distB="0" distL="114300" distR="114300" simplePos="0" relativeHeight="251890688" behindDoc="0" locked="0" layoutInCell="1" allowOverlap="1" wp14:anchorId="156EC346" wp14:editId="5D214343">
                <wp:simplePos x="0" y="0"/>
                <wp:positionH relativeFrom="column">
                  <wp:posOffset>6705600</wp:posOffset>
                </wp:positionH>
                <wp:positionV relativeFrom="paragraph">
                  <wp:posOffset>1494790</wp:posOffset>
                </wp:positionV>
                <wp:extent cx="171450" cy="114300"/>
                <wp:effectExtent l="0" t="19050" r="38100" b="38100"/>
                <wp:wrapNone/>
                <wp:docPr id="130" name="Arrow: Right 130"/>
                <wp:cNvGraphicFramePr/>
                <a:graphic xmlns:a="http://schemas.openxmlformats.org/drawingml/2006/main">
                  <a:graphicData uri="http://schemas.microsoft.com/office/word/2010/wordprocessingShape">
                    <wps:wsp>
                      <wps:cNvSpPr/>
                      <wps:spPr>
                        <a:xfrm>
                          <a:off x="0" y="0"/>
                          <a:ext cx="171450" cy="1143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4751E" id="Arrow: Right 130" o:spid="_x0000_s1026" type="#_x0000_t13" style="position:absolute;margin-left:528pt;margin-top:117.7pt;width:13.5pt;height: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" adj="14400" fillcolor="windowText" strokeweight="2pt"/>
            </w:pict>
          </mc:Fallback>
        </mc:AlternateContent>
      </w:r>
      <w:r w:rsidR="004C234D" w:rsidRPr="00C21784">
        <w:rPr>
          <w:noProof/>
        </w:rPr>
        <mc:AlternateContent>
          <mc:Choice Requires="wps">
            <w:drawing>
              <wp:anchor distT="0" distB="0" distL="114300" distR="114300" simplePos="0" relativeHeight="251868160" behindDoc="0" locked="0" layoutInCell="1" allowOverlap="1" wp14:anchorId="385113A6" wp14:editId="4B58FED2">
                <wp:simplePos x="0" y="0"/>
                <wp:positionH relativeFrom="column">
                  <wp:posOffset>4619625</wp:posOffset>
                </wp:positionH>
                <wp:positionV relativeFrom="margin">
                  <wp:posOffset>3162300</wp:posOffset>
                </wp:positionV>
                <wp:extent cx="2085975" cy="1181100"/>
                <wp:effectExtent l="0" t="0" r="28575" b="19050"/>
                <wp:wrapNone/>
                <wp:docPr id="122" name="Text Box 122"/>
                <wp:cNvGraphicFramePr/>
                <a:graphic xmlns:a="http://schemas.openxmlformats.org/drawingml/2006/main">
                  <a:graphicData uri="http://schemas.microsoft.com/office/word/2010/wordprocessingShape">
                    <wps:wsp>
                      <wps:cNvSpPr txBox="1"/>
                      <wps:spPr>
                        <a:xfrm>
                          <a:off x="0" y="0"/>
                          <a:ext cx="2085975" cy="1181100"/>
                        </a:xfrm>
                        <a:prstGeom prst="rect">
                          <a:avLst/>
                        </a:prstGeom>
                        <a:solidFill>
                          <a:sysClr val="window" lastClr="FFFFFF"/>
                        </a:solidFill>
                        <a:ln w="6350">
                          <a:solidFill>
                            <a:prstClr val="black"/>
                          </a:solidFill>
                        </a:ln>
                      </wps:spPr>
                      <wps:txbx>
                        <w:txbxContent>
                          <w:p w14:paraId="0B837AFA" w14:textId="77777777" w:rsidR="00794CEC" w:rsidRPr="001468DA" w:rsidRDefault="00794CEC" w:rsidP="00C21784">
                            <w:pPr>
                              <w:jc w:val="center"/>
                              <w:rPr>
                                <w:b/>
                                <w:u w:val="single"/>
                              </w:rPr>
                            </w:pPr>
                            <w:r w:rsidRPr="001468DA">
                              <w:rPr>
                                <w:b/>
                                <w:u w:val="single"/>
                              </w:rPr>
                              <w:t>State/Systems</w:t>
                            </w:r>
                          </w:p>
                          <w:p w14:paraId="4E11861C" w14:textId="77777777" w:rsidR="00794CEC" w:rsidRPr="00FB522E" w:rsidRDefault="00794CEC" w:rsidP="00C21784">
                            <w:pPr>
                              <w:rPr>
                                <w:rFonts w:ascii="Calibri" w:hAnsi="Calibri"/>
                                <w:sz w:val="20"/>
                                <w:szCs w:val="20"/>
                                <w:u w:val="single"/>
                              </w:rPr>
                            </w:pPr>
                            <w:r w:rsidRPr="00FB522E">
                              <w:t>Increased % of children:</w:t>
                            </w:r>
                          </w:p>
                          <w:p w14:paraId="1152D058" w14:textId="77777777" w:rsidR="00794CEC" w:rsidRPr="00BC096C" w:rsidRDefault="00794CEC" w:rsidP="00187D24">
                            <w:pPr>
                              <w:pStyle w:val="ListParagraph"/>
                              <w:numPr>
                                <w:ilvl w:val="0"/>
                                <w:numId w:val="15"/>
                              </w:numPr>
                              <w:spacing w:line="240" w:lineRule="auto"/>
                              <w:ind w:left="187" w:hanging="187"/>
                              <w:rPr>
                                <w:sz w:val="20"/>
                                <w:szCs w:val="20"/>
                                <w:u w:val="single"/>
                              </w:rPr>
                            </w:pPr>
                            <w:r w:rsidRPr="00E57284">
                              <w:rPr>
                                <w:rFonts w:ascii="Times New Roman" w:hAnsi="Times New Roman"/>
                              </w:rPr>
                              <w:t>enrol</w:t>
                            </w:r>
                            <w:r>
                              <w:rPr>
                                <w:rFonts w:ascii="Times New Roman" w:hAnsi="Times New Roman"/>
                              </w:rPr>
                              <w:t xml:space="preserve">led in high-quality programs by </w:t>
                            </w:r>
                            <w:r w:rsidRPr="00E57284">
                              <w:rPr>
                                <w:rFonts w:ascii="Times New Roman" w:hAnsi="Times New Roman"/>
                              </w:rPr>
                              <w:t>age group</w:t>
                            </w:r>
                            <w:r>
                              <w:rPr>
                                <w:rFonts w:ascii="Times New Roman" w:hAnsi="Times New Roman"/>
                              </w:rPr>
                              <w:t xml:space="preserve"> &amp; </w:t>
                            </w:r>
                            <w:r w:rsidRPr="00E57284">
                              <w:rPr>
                                <w:rFonts w:ascii="Times New Roman" w:hAnsi="Times New Roman"/>
                              </w:rPr>
                              <w:t>vulnerable/ underserved populations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113A6" id="Text Box 122" o:spid="_x0000_s1053" type="#_x0000_t202" style="position:absolute;margin-left:363.75pt;margin-top:249pt;width:164.25pt;height:9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" fillcolor="window" strokeweight=".5pt">
                <v:textbox>
                  <w:txbxContent>
                    <w:p w14:paraId="0B837AFA" w14:textId="77777777" w:rsidR="00794CEC" w:rsidRPr="001468DA" w:rsidRDefault="00794CEC" w:rsidP="00C21784">
                      <w:pPr>
                        <w:jc w:val="center"/>
                        <w:rPr>
                          <w:b/>
                          <w:u w:val="single"/>
                        </w:rPr>
                      </w:pPr>
                      <w:r w:rsidRPr="001468DA">
                        <w:rPr>
                          <w:b/>
                          <w:u w:val="single"/>
                        </w:rPr>
                        <w:t>State/Systems</w:t>
                      </w:r>
                    </w:p>
                    <w:p w14:paraId="4E11861C" w14:textId="77777777" w:rsidR="00794CEC" w:rsidRPr="00FB522E" w:rsidRDefault="00794CEC" w:rsidP="00C21784">
                      <w:pPr>
                        <w:rPr>
                          <w:rFonts w:ascii="Calibri" w:hAnsi="Calibri"/>
                          <w:sz w:val="20"/>
                          <w:szCs w:val="20"/>
                          <w:u w:val="single"/>
                        </w:rPr>
                      </w:pPr>
                      <w:r w:rsidRPr="00FB522E">
                        <w:t>Increased % of children:</w:t>
                      </w:r>
                    </w:p>
                    <w:p w14:paraId="1152D058" w14:textId="77777777" w:rsidR="00794CEC" w:rsidRPr="00BC096C" w:rsidRDefault="00794CEC" w:rsidP="00187D24">
                      <w:pPr>
                        <w:pStyle w:val="ListParagraph"/>
                        <w:numPr>
                          <w:ilvl w:val="0"/>
                          <w:numId w:val="15"/>
                        </w:numPr>
                        <w:spacing w:line="240" w:lineRule="auto"/>
                        <w:ind w:left="187" w:hanging="187"/>
                        <w:rPr>
                          <w:sz w:val="20"/>
                          <w:szCs w:val="20"/>
                          <w:u w:val="single"/>
                        </w:rPr>
                      </w:pPr>
                      <w:r w:rsidRPr="00E57284">
                        <w:rPr>
                          <w:rFonts w:ascii="Times New Roman" w:hAnsi="Times New Roman"/>
                        </w:rPr>
                        <w:t>enrol</w:t>
                      </w:r>
                      <w:r>
                        <w:rPr>
                          <w:rFonts w:ascii="Times New Roman" w:hAnsi="Times New Roman"/>
                        </w:rPr>
                        <w:t xml:space="preserve">led in high-quality programs by </w:t>
                      </w:r>
                      <w:r w:rsidRPr="00E57284">
                        <w:rPr>
                          <w:rFonts w:ascii="Times New Roman" w:hAnsi="Times New Roman"/>
                        </w:rPr>
                        <w:t>age group</w:t>
                      </w:r>
                      <w:r>
                        <w:rPr>
                          <w:rFonts w:ascii="Times New Roman" w:hAnsi="Times New Roman"/>
                        </w:rPr>
                        <w:t xml:space="preserve"> &amp; </w:t>
                      </w:r>
                      <w:r w:rsidRPr="00E57284">
                        <w:rPr>
                          <w:rFonts w:ascii="Times New Roman" w:hAnsi="Times New Roman"/>
                        </w:rPr>
                        <w:t>vulnerable/ underserved populations</w:t>
                      </w:r>
                    </w:p>
                  </w:txbxContent>
                </v:textbox>
                <w10:wrap anchory="margin"/>
              </v:shape>
            </w:pict>
          </mc:Fallback>
        </mc:AlternateContent>
      </w:r>
      <w:r w:rsidR="004C234D">
        <w:rPr>
          <w:noProof/>
        </w:rPr>
        <mc:AlternateContent>
          <mc:Choice Requires="wps">
            <w:drawing>
              <wp:anchor distT="0" distB="0" distL="114300" distR="114300" simplePos="0" relativeHeight="251880448" behindDoc="0" locked="0" layoutInCell="1" allowOverlap="1" wp14:anchorId="16FA6A35" wp14:editId="0249FE90">
                <wp:simplePos x="0" y="0"/>
                <wp:positionH relativeFrom="column">
                  <wp:posOffset>4400550</wp:posOffset>
                </wp:positionH>
                <wp:positionV relativeFrom="paragraph">
                  <wp:posOffset>1437640</wp:posOffset>
                </wp:positionV>
                <wp:extent cx="171450" cy="114300"/>
                <wp:effectExtent l="0" t="19050" r="38100" b="38100"/>
                <wp:wrapNone/>
                <wp:docPr id="128" name="Arrow: Right 128"/>
                <wp:cNvGraphicFramePr/>
                <a:graphic xmlns:a="http://schemas.openxmlformats.org/drawingml/2006/main">
                  <a:graphicData uri="http://schemas.microsoft.com/office/word/2010/wordprocessingShape">
                    <wps:wsp>
                      <wps:cNvSpPr/>
                      <wps:spPr>
                        <a:xfrm>
                          <a:off x="0" y="0"/>
                          <a:ext cx="171450" cy="1143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A33B8" id="Arrow: Right 128" o:spid="_x0000_s1026" type="#_x0000_t13" style="position:absolute;margin-left:346.5pt;margin-top:113.2pt;width:13.5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" adj="14400" fillcolor="windowText" strokeweight="2pt"/>
            </w:pict>
          </mc:Fallback>
        </mc:AlternateContent>
      </w:r>
      <w:r w:rsidR="004C234D">
        <w:rPr>
          <w:noProof/>
        </w:rPr>
        <mc:AlternateContent>
          <mc:Choice Requires="wps">
            <w:drawing>
              <wp:anchor distT="0" distB="0" distL="114300" distR="114300" simplePos="0" relativeHeight="251872256" behindDoc="0" locked="0" layoutInCell="1" allowOverlap="1" wp14:anchorId="656DC9E5" wp14:editId="2464ED0D">
                <wp:simplePos x="0" y="0"/>
                <wp:positionH relativeFrom="column">
                  <wp:posOffset>5676900</wp:posOffset>
                </wp:positionH>
                <wp:positionV relativeFrom="paragraph">
                  <wp:posOffset>770890</wp:posOffset>
                </wp:positionV>
                <wp:extent cx="0" cy="409575"/>
                <wp:effectExtent l="76200" t="38100" r="57150" b="47625"/>
                <wp:wrapNone/>
                <wp:docPr id="124" name="Straight Arrow Connector 124"/>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25400" cap="flat" cmpd="sng" algn="ctr">
                          <a:solidFill>
                            <a:sysClr val="windowText" lastClr="000000"/>
                          </a:solidFill>
                          <a:prstDash val="sysDot"/>
                          <a:headEnd type="triangle"/>
                          <a:tailEnd type="triangle"/>
                        </a:ln>
                        <a:effectLst/>
                      </wps:spPr>
                      <wps:bodyPr/>
                    </wps:wsp>
                  </a:graphicData>
                </a:graphic>
              </wp:anchor>
            </w:drawing>
          </mc:Choice>
          <mc:Fallback>
            <w:pict>
              <v:shape w14:anchorId="1E780143" id="Straight Arrow Connector 124" o:spid="_x0000_s1026" type="#_x0000_t32" style="position:absolute;margin-left:447pt;margin-top:60.7pt;width:0;height:32.25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" strokecolor="windowText" strokeweight="2pt">
                <v:stroke dashstyle="1 1" startarrow="block" endarrow="block"/>
              </v:shape>
            </w:pict>
          </mc:Fallback>
        </mc:AlternateContent>
      </w:r>
      <w:r w:rsidR="00B0026D">
        <w:rPr>
          <w:b/>
          <w:smallCaps/>
        </w:rPr>
        <w:br w:type="page"/>
      </w:r>
    </w:p>
    <w:p w14:paraId="11B71954" w14:textId="7D8EAF6E" w:rsidR="00105212" w:rsidRPr="00105212" w:rsidRDefault="00032537" w:rsidP="00907BC0">
      <w:pPr>
        <w:spacing w:after="200" w:line="276" w:lineRule="auto"/>
        <w:rPr>
          <w:b/>
          <w:smallCaps/>
        </w:rPr>
      </w:pPr>
      <w:r>
        <w:rPr>
          <w:b/>
          <w:smallCaps/>
        </w:rPr>
        <w:t>S</w:t>
      </w:r>
      <w:r w:rsidR="00B0026D">
        <w:rPr>
          <w:b/>
          <w:smallCaps/>
        </w:rPr>
        <w:t>USTAINABILITY PLAN</w:t>
      </w:r>
    </w:p>
    <w:p w14:paraId="0800F3B3" w14:textId="02806A09" w:rsidR="00105212" w:rsidRPr="00105212" w:rsidRDefault="00105212" w:rsidP="00FD0D01">
      <w:pPr>
        <w:tabs>
          <w:tab w:val="left" w:pos="360"/>
        </w:tabs>
        <w:spacing w:line="480" w:lineRule="auto"/>
        <w:jc w:val="both"/>
      </w:pPr>
      <w:r w:rsidRPr="00105212">
        <w:tab/>
      </w:r>
      <w:r w:rsidRPr="00105212">
        <w:tab/>
        <w:t>New York is unique in that it has, as a part of state government and the advocacy community, established infrastructures for addressing cross-sys</w:t>
      </w:r>
      <w:r w:rsidR="008E29F2">
        <w:t>tem issues. As discussed at greater</w:t>
      </w:r>
      <w:r w:rsidRPr="00105212">
        <w:t xml:space="preserve"> length in other sections of this application, CCF was established </w:t>
      </w:r>
      <w:r>
        <w:t xml:space="preserve">in 1977 </w:t>
      </w:r>
      <w:r w:rsidRPr="00105212">
        <w:t xml:space="preserve">to coordinate </w:t>
      </w:r>
      <w:r w:rsidR="000E4F1D">
        <w:t>cross-system issues to improve outcomes for children and families</w:t>
      </w:r>
      <w:r w:rsidRPr="00105212">
        <w:t xml:space="preserve">. The broad view of health, education, and human service issues that CCF embodies is the reason that the ECAC is housed under CCF, as well as the NYS Head Start Collaboration Office and the federal ECCS Impact grant. Further, CCF’s commitment to promoting parenting education is the reason that CCF co-chairs the NYS Parenting Education Partnership. The </w:t>
      </w:r>
      <w:r w:rsidR="000E4F1D">
        <w:t>collective c</w:t>
      </w:r>
      <w:r w:rsidRPr="00105212">
        <w:t xml:space="preserve">ommitment to maintaining a strong partnership to build a MDS with </w:t>
      </w:r>
      <w:r w:rsidR="000E4F1D">
        <w:t xml:space="preserve">a </w:t>
      </w:r>
      <w:r w:rsidRPr="00105212">
        <w:t>comprehensive system of supports and services will allow this collaborative effort to continue after grant funds are expended.</w:t>
      </w:r>
      <w:r w:rsidR="00365E67">
        <w:t xml:space="preserve"> </w:t>
      </w:r>
    </w:p>
    <w:p w14:paraId="2791DE37" w14:textId="447B36FA" w:rsidR="00105212" w:rsidRPr="00105212" w:rsidRDefault="00105212" w:rsidP="00FD0D01">
      <w:pPr>
        <w:spacing w:line="480" w:lineRule="auto"/>
        <w:ind w:firstLine="360"/>
        <w:jc w:val="both"/>
      </w:pPr>
      <w:r w:rsidRPr="00105212">
        <w:t xml:space="preserve">In addition, CCF and ECAC </w:t>
      </w:r>
      <w:r w:rsidR="005C3D86">
        <w:t xml:space="preserve">will </w:t>
      </w:r>
      <w:r w:rsidRPr="00105212">
        <w:t>use the federal funding provided to strategically ensure that the momentum</w:t>
      </w:r>
      <w:r w:rsidR="009147B9">
        <w:t xml:space="preserve"> from the parent knowledge and choice activities, best practices and quality improvements</w:t>
      </w:r>
      <w:r w:rsidRPr="00105212">
        <w:t xml:space="preserve"> developed during this grant period </w:t>
      </w:r>
      <w:r w:rsidR="009147B9">
        <w:t>are</w:t>
      </w:r>
      <w:r w:rsidRPr="00105212">
        <w:t xml:space="preserve"> sustained after funding ends. For this reason, significant resources are being focused on identifying strategies to braid</w:t>
      </w:r>
      <w:r w:rsidR="009147B9">
        <w:t>/</w:t>
      </w:r>
      <w:r w:rsidRPr="00105212">
        <w:t xml:space="preserve">blend early childhood funding streams, connect </w:t>
      </w:r>
      <w:r w:rsidR="002F6A95">
        <w:t>MDS</w:t>
      </w:r>
      <w:r w:rsidR="00B62199">
        <w:t xml:space="preserve"> programs to needed supports </w:t>
      </w:r>
      <w:r w:rsidRPr="00105212">
        <w:t>and</w:t>
      </w:r>
      <w:r w:rsidR="00B62199">
        <w:t xml:space="preserve"> resources like staff coaching, </w:t>
      </w:r>
      <w:r w:rsidR="009147B9">
        <w:t xml:space="preserve">early childhood mental health consultation, </w:t>
      </w:r>
      <w:r w:rsidR="00B62199">
        <w:t>and to further engage</w:t>
      </w:r>
      <w:r w:rsidRPr="00105212">
        <w:t xml:space="preserve"> parents. </w:t>
      </w:r>
    </w:p>
    <w:p w14:paraId="2293EA79" w14:textId="691D4889" w:rsidR="00A74C01" w:rsidRPr="00A74C01" w:rsidRDefault="00A74C01" w:rsidP="000E4F1D">
      <w:pPr>
        <w:spacing w:line="480" w:lineRule="auto"/>
        <w:ind w:firstLine="360"/>
        <w:jc w:val="both"/>
      </w:pPr>
      <w:r w:rsidRPr="00105212">
        <w:t xml:space="preserve">Notably, NY has successfully continued other initiatives after initial funding ended. </w:t>
      </w:r>
      <w:r w:rsidR="000E4F1D" w:rsidRPr="00105212">
        <w:t xml:space="preserve">After ARRA funding ended, ECAC work continued, </w:t>
      </w:r>
      <w:r w:rsidR="008E29F2">
        <w:t>despite</w:t>
      </w:r>
      <w:r w:rsidR="000E4F1D" w:rsidRPr="00105212">
        <w:t xml:space="preserve"> a lack</w:t>
      </w:r>
      <w:r w:rsidR="00255B20">
        <w:t xml:space="preserve"> of financial </w:t>
      </w:r>
      <w:r w:rsidR="00B30288">
        <w:t>support. T</w:t>
      </w:r>
      <w:r w:rsidR="00325ED9">
        <w:t>he current</w:t>
      </w:r>
      <w:r w:rsidRPr="00105212">
        <w:t xml:space="preserve"> P</w:t>
      </w:r>
      <w:r w:rsidR="00325ED9">
        <w:t xml:space="preserve">DG </w:t>
      </w:r>
      <w:r w:rsidR="000E4F1D">
        <w:t xml:space="preserve">grant </w:t>
      </w:r>
      <w:r w:rsidR="00325ED9">
        <w:t>sunsets on D</w:t>
      </w:r>
      <w:r w:rsidR="009B0633">
        <w:t>ece</w:t>
      </w:r>
      <w:r w:rsidR="00325ED9">
        <w:t>mber 31, 2019 and NY i</w:t>
      </w:r>
      <w:r w:rsidR="000E4F1D">
        <w:t>s</w:t>
      </w:r>
      <w:r w:rsidRPr="00105212">
        <w:t xml:space="preserve"> committed to main</w:t>
      </w:r>
      <w:r>
        <w:t xml:space="preserve">taining </w:t>
      </w:r>
      <w:r w:rsidR="00FF4DFE">
        <w:t xml:space="preserve">all 2,463 </w:t>
      </w:r>
      <w:r w:rsidR="00904BDB">
        <w:t>full</w:t>
      </w:r>
      <w:r w:rsidR="00325ED9">
        <w:t xml:space="preserve"> day </w:t>
      </w:r>
      <w:r>
        <w:t>PreK seats</w:t>
      </w:r>
      <w:r w:rsidRPr="00105212">
        <w:t xml:space="preserve"> that were created with the federal funding. </w:t>
      </w:r>
      <w:r w:rsidRPr="00A74C01">
        <w:t>With PDGB5 funding, a</w:t>
      </w:r>
      <w:r w:rsidR="00B62199">
        <w:t xml:space="preserve"> </w:t>
      </w:r>
      <w:r w:rsidRPr="00A74C01">
        <w:t xml:space="preserve">sustainable infrastructure will be developed that will benefit the </w:t>
      </w:r>
      <w:r w:rsidR="00B62199">
        <w:t xml:space="preserve">mixed delivery system and </w:t>
      </w:r>
      <w:r w:rsidR="009147B9">
        <w:t xml:space="preserve">will </w:t>
      </w:r>
      <w:r w:rsidR="00B62199">
        <w:t xml:space="preserve">support services </w:t>
      </w:r>
      <w:r w:rsidRPr="00A74C01">
        <w:t>after fundi</w:t>
      </w:r>
      <w:r w:rsidR="0072313B">
        <w:t>ng is no longer available. Highlights of these lasting changes include:</w:t>
      </w:r>
    </w:p>
    <w:p w14:paraId="1F96E66C" w14:textId="30F13355" w:rsidR="00A74C01" w:rsidRPr="00A74C01" w:rsidRDefault="00A74C01" w:rsidP="004C6638">
      <w:pPr>
        <w:numPr>
          <w:ilvl w:val="0"/>
          <w:numId w:val="1"/>
        </w:numPr>
        <w:spacing w:line="480" w:lineRule="auto"/>
        <w:ind w:left="360"/>
        <w:contextualSpacing/>
        <w:jc w:val="both"/>
      </w:pPr>
      <w:r w:rsidRPr="00A74C01">
        <w:t>Periodic updates of the state’s new comprehensive NA to inform practic</w:t>
      </w:r>
      <w:r w:rsidR="00AC2861">
        <w:t>es and ensure the availability of high-quality</w:t>
      </w:r>
      <w:r w:rsidRPr="00A74C01">
        <w:t xml:space="preserve"> </w:t>
      </w:r>
      <w:r w:rsidR="002F6A95">
        <w:t>MDS</w:t>
      </w:r>
      <w:r w:rsidRPr="00A74C01">
        <w:t xml:space="preserve"> programs and services.</w:t>
      </w:r>
    </w:p>
    <w:p w14:paraId="0E24602A" w14:textId="5E49FF88" w:rsidR="00A74C01" w:rsidRPr="00A74C01" w:rsidRDefault="00A74C01" w:rsidP="004C6638">
      <w:pPr>
        <w:numPr>
          <w:ilvl w:val="0"/>
          <w:numId w:val="1"/>
        </w:numPr>
        <w:spacing w:line="480" w:lineRule="auto"/>
        <w:ind w:left="360"/>
        <w:contextualSpacing/>
        <w:jc w:val="both"/>
      </w:pPr>
      <w:r w:rsidRPr="00A74C01">
        <w:t>Expanded participation in NY’s early learn</w:t>
      </w:r>
      <w:r w:rsidR="00B30288">
        <w:t>ing workforce registry (Aspire) with a fee for service model.</w:t>
      </w:r>
    </w:p>
    <w:p w14:paraId="5632FAFD" w14:textId="44679BDF" w:rsidR="00A74C01" w:rsidRPr="00A74C01" w:rsidRDefault="00A74C01" w:rsidP="004C6638">
      <w:pPr>
        <w:numPr>
          <w:ilvl w:val="0"/>
          <w:numId w:val="1"/>
        </w:numPr>
        <w:spacing w:line="480" w:lineRule="auto"/>
        <w:ind w:left="360"/>
        <w:contextualSpacing/>
        <w:jc w:val="both"/>
      </w:pPr>
      <w:r w:rsidRPr="00A74C01">
        <w:t>New financing strategies, including braiding public and private funding</w:t>
      </w:r>
      <w:r w:rsidR="00AC2861">
        <w:t>,</w:t>
      </w:r>
      <w:r w:rsidRPr="00A74C01">
        <w:t xml:space="preserve"> to support NY’s MDS.</w:t>
      </w:r>
    </w:p>
    <w:p w14:paraId="7CD399F1" w14:textId="350A8A7F" w:rsidR="00A74C01" w:rsidRPr="00A74C01" w:rsidRDefault="00AC2861" w:rsidP="004C6638">
      <w:pPr>
        <w:numPr>
          <w:ilvl w:val="0"/>
          <w:numId w:val="1"/>
        </w:numPr>
        <w:spacing w:line="480" w:lineRule="auto"/>
        <w:ind w:left="360"/>
        <w:contextualSpacing/>
        <w:jc w:val="both"/>
      </w:pPr>
      <w:r>
        <w:t xml:space="preserve">A </w:t>
      </w:r>
      <w:r w:rsidR="00A74C01" w:rsidRPr="00A74C01">
        <w:t>workplan</w:t>
      </w:r>
      <w:r>
        <w:t xml:space="preserve"> to</w:t>
      </w:r>
      <w:r w:rsidR="00A74C01" w:rsidRPr="00A74C01">
        <w:t xml:space="preserve"> creat</w:t>
      </w:r>
      <w:r>
        <w:t>e</w:t>
      </w:r>
      <w:r w:rsidR="00A74C01" w:rsidRPr="00A74C01">
        <w:t xml:space="preserve"> </w:t>
      </w:r>
      <w:r w:rsidR="00FD5CEB">
        <w:t xml:space="preserve">a </w:t>
      </w:r>
      <w:r w:rsidR="00A74C01" w:rsidRPr="00A74C01">
        <w:t>statewide int</w:t>
      </w:r>
      <w:r>
        <w:t xml:space="preserve">egrated early child data </w:t>
      </w:r>
      <w:r w:rsidR="00FD5CEB">
        <w:t xml:space="preserve">system </w:t>
      </w:r>
      <w:r w:rsidR="009147B9">
        <w:t>t</w:t>
      </w:r>
      <w:r>
        <w:t>o enable be</w:t>
      </w:r>
      <w:r w:rsidR="009147B9">
        <w:t>tter tracking of child outcomes and to inform policy decisions.</w:t>
      </w:r>
    </w:p>
    <w:p w14:paraId="5CC5B12E" w14:textId="458E50A2" w:rsidR="00A74C01" w:rsidRDefault="0072313B" w:rsidP="004C6638">
      <w:pPr>
        <w:numPr>
          <w:ilvl w:val="0"/>
          <w:numId w:val="1"/>
        </w:numPr>
        <w:spacing w:line="480" w:lineRule="auto"/>
        <w:ind w:left="360"/>
        <w:contextualSpacing/>
        <w:jc w:val="both"/>
      </w:pPr>
      <w:r>
        <w:t>An increased number of certified trained trainers on the</w:t>
      </w:r>
      <w:r w:rsidR="00A01C8D">
        <w:t xml:space="preserve"> </w:t>
      </w:r>
      <w:r w:rsidR="00B657E4">
        <w:t xml:space="preserve">Core Body of Knowledge and </w:t>
      </w:r>
      <w:r w:rsidR="00A01C8D">
        <w:t>Prote</w:t>
      </w:r>
      <w:r w:rsidR="00B30288">
        <w:t>ctive Factors</w:t>
      </w:r>
      <w:r w:rsidR="00B657E4">
        <w:t xml:space="preserve"> to strengthen families and enhance child wellbeing</w:t>
      </w:r>
      <w:r w:rsidR="00B30288">
        <w:t>.</w:t>
      </w:r>
    </w:p>
    <w:p w14:paraId="50868756" w14:textId="7CB92AB7" w:rsidR="000E4F1D" w:rsidRDefault="00AC2861" w:rsidP="00FD5CEB">
      <w:pPr>
        <w:numPr>
          <w:ilvl w:val="0"/>
          <w:numId w:val="1"/>
        </w:numPr>
        <w:spacing w:line="480" w:lineRule="auto"/>
        <w:ind w:left="360"/>
        <w:contextualSpacing/>
        <w:jc w:val="both"/>
      </w:pPr>
      <w:r>
        <w:t>The alignment of early childhood technical assistance</w:t>
      </w:r>
      <w:r w:rsidR="00574CD5">
        <w:t xml:space="preserve"> </w:t>
      </w:r>
      <w:r>
        <w:t>efforts</w:t>
      </w:r>
      <w:r w:rsidR="00FD5CEB">
        <w:t xml:space="preserve"> and sharing of best practices</w:t>
      </w:r>
      <w:r>
        <w:t xml:space="preserve"> to</w:t>
      </w:r>
      <w:r w:rsidR="00B657E4">
        <w:t xml:space="preserve"> improve the coordination and quality of </w:t>
      </w:r>
      <w:r w:rsidR="00574CD5">
        <w:t>the</w:t>
      </w:r>
      <w:r>
        <w:t xml:space="preserve"> state’s MDS.</w:t>
      </w:r>
    </w:p>
    <w:p w14:paraId="79C7861D" w14:textId="3DFF1496" w:rsidR="00A01C8D" w:rsidRDefault="00A01C8D" w:rsidP="004C6638">
      <w:pPr>
        <w:numPr>
          <w:ilvl w:val="0"/>
          <w:numId w:val="1"/>
        </w:numPr>
        <w:spacing w:line="480" w:lineRule="auto"/>
        <w:ind w:left="360"/>
        <w:contextualSpacing/>
        <w:jc w:val="both"/>
      </w:pPr>
      <w:r>
        <w:t xml:space="preserve">Continued support for Parent Leadership groups. </w:t>
      </w:r>
    </w:p>
    <w:p w14:paraId="7DC59BA0" w14:textId="3B72F03C" w:rsidR="00394E48" w:rsidRDefault="0072313B" w:rsidP="004C6638">
      <w:pPr>
        <w:numPr>
          <w:ilvl w:val="0"/>
          <w:numId w:val="1"/>
        </w:numPr>
        <w:spacing w:line="480" w:lineRule="auto"/>
        <w:ind w:left="360"/>
        <w:contextualSpacing/>
        <w:jc w:val="both"/>
      </w:pPr>
      <w:r>
        <w:t xml:space="preserve">Ongoing support for Pyramid Model implementation. </w:t>
      </w:r>
    </w:p>
    <w:p w14:paraId="4BE6A592" w14:textId="1490D0DA" w:rsidR="00394E48" w:rsidRDefault="0072313B" w:rsidP="004C6638">
      <w:pPr>
        <w:numPr>
          <w:ilvl w:val="0"/>
          <w:numId w:val="1"/>
        </w:numPr>
        <w:spacing w:line="480" w:lineRule="auto"/>
        <w:ind w:left="360"/>
        <w:contextualSpacing/>
        <w:jc w:val="both"/>
      </w:pPr>
      <w:r>
        <w:t xml:space="preserve">The continuation of local </w:t>
      </w:r>
      <w:r w:rsidR="00FD5CEB">
        <w:t>k</w:t>
      </w:r>
      <w:r w:rsidR="00C94718">
        <w:t>indergarten</w:t>
      </w:r>
      <w:r w:rsidR="00394E48">
        <w:t xml:space="preserve"> transition forums </w:t>
      </w:r>
      <w:r>
        <w:t xml:space="preserve">and teams. </w:t>
      </w:r>
    </w:p>
    <w:p w14:paraId="66D35B73" w14:textId="430EBFA7" w:rsidR="000E4F1D" w:rsidRPr="00A74C01" w:rsidRDefault="000E4F1D" w:rsidP="004C6638">
      <w:pPr>
        <w:numPr>
          <w:ilvl w:val="0"/>
          <w:numId w:val="1"/>
        </w:numPr>
        <w:spacing w:line="480" w:lineRule="auto"/>
        <w:ind w:left="360"/>
        <w:contextualSpacing/>
        <w:jc w:val="both"/>
      </w:pPr>
      <w:r w:rsidRPr="00A74C01">
        <w:t xml:space="preserve">Expansion of QUALITYstarsNY, so that NY has a common system for </w:t>
      </w:r>
      <w:r>
        <w:t xml:space="preserve">improving early care and education program </w:t>
      </w:r>
      <w:r w:rsidR="00FD5CEB">
        <w:t>quality and continuing</w:t>
      </w:r>
      <w:r w:rsidRPr="00A74C01">
        <w:t xml:space="preserve"> support </w:t>
      </w:r>
      <w:r w:rsidR="00FD5CEB">
        <w:t xml:space="preserve">for </w:t>
      </w:r>
      <w:r>
        <w:t>new</w:t>
      </w:r>
      <w:r w:rsidR="00394E48">
        <w:t>ly enrolled</w:t>
      </w:r>
      <w:r>
        <w:t xml:space="preserve"> s</w:t>
      </w:r>
      <w:r w:rsidRPr="00A74C01">
        <w:t>ites.</w:t>
      </w:r>
    </w:p>
    <w:p w14:paraId="0E3BF56F" w14:textId="2316A072" w:rsidR="006D14A0" w:rsidRDefault="00FF4DFE" w:rsidP="00B30288">
      <w:pPr>
        <w:spacing w:line="480" w:lineRule="auto"/>
        <w:ind w:firstLine="360"/>
        <w:jc w:val="both"/>
      </w:pPr>
      <w:r>
        <w:t>In addition</w:t>
      </w:r>
      <w:r w:rsidR="006D14A0" w:rsidRPr="00DD34A8">
        <w:t>, New York State will invest significant resources in a communication plan designed to build awareness and support for early childhood.</w:t>
      </w:r>
      <w:r w:rsidR="006D14A0">
        <w:t xml:space="preserve"> </w:t>
      </w:r>
      <w:r w:rsidR="006D14A0" w:rsidRPr="00A74C01">
        <w:t xml:space="preserve">In sum, the New York State Council on Children and Families is confident that, with </w:t>
      </w:r>
      <w:r w:rsidR="006D14A0">
        <w:t xml:space="preserve">the strategic use of </w:t>
      </w:r>
      <w:r w:rsidR="006D14A0" w:rsidRPr="00A74C01">
        <w:t>PDGB5 fundi</w:t>
      </w:r>
      <w:r w:rsidR="006D14A0">
        <w:t>ng, New York will address long-standing structural barriers</w:t>
      </w:r>
      <w:r w:rsidR="006D14A0" w:rsidRPr="00A74C01">
        <w:t xml:space="preserve"> </w:t>
      </w:r>
      <w:r w:rsidR="00563CD7">
        <w:t xml:space="preserve">to ensure </w:t>
      </w:r>
      <w:r w:rsidR="00FD5CEB">
        <w:t xml:space="preserve">that </w:t>
      </w:r>
      <w:r w:rsidR="006D14A0">
        <w:t xml:space="preserve">there will be access to high quality, equitable, comprehensive opportunities essential </w:t>
      </w:r>
      <w:r w:rsidR="00FD5CEB">
        <w:t>for lifelong success for all the state’s children.</w:t>
      </w:r>
      <w:r w:rsidR="006D14A0">
        <w:t xml:space="preserve"> </w:t>
      </w:r>
    </w:p>
    <w:p w14:paraId="715E5800" w14:textId="31D656F9" w:rsidR="00254033" w:rsidRDefault="00FF4DFE" w:rsidP="00254033">
      <w:pPr>
        <w:spacing w:line="480" w:lineRule="auto"/>
        <w:ind w:firstLine="360"/>
        <w:jc w:val="both"/>
      </w:pPr>
      <w:r>
        <w:t xml:space="preserve">Finally, </w:t>
      </w:r>
      <w:r w:rsidR="00254033">
        <w:t xml:space="preserve">PDGB5 staff will disseminate reports, products, and outputs to key target audiences and stakeholders to keep the state informed about the developments made in the systems building progress connected to this grant. The objective of the dissemination is to equip stakeholders with </w:t>
      </w:r>
      <w:r w:rsidR="00904BDB">
        <w:t>n</w:t>
      </w:r>
      <w:r w:rsidR="00254033">
        <w:t>ew information to further inform the fie</w:t>
      </w:r>
      <w:r w:rsidR="00904BDB">
        <w:t>ld and especially help share</w:t>
      </w:r>
      <w:r w:rsidR="00254033">
        <w:t xml:space="preserve"> best practices and changes to </w:t>
      </w:r>
      <w:r w:rsidR="00904BDB">
        <w:t xml:space="preserve">the </w:t>
      </w:r>
      <w:r w:rsidR="00254033">
        <w:t xml:space="preserve">NY-ECS. The allocation of PDGB5 staff time will be sufficient to properly inform all the stakeholders. As CCF and ECAC regularly convene, PDGB5 updates will be incorporated into these meeting agendas, and PDGB5 updates will also be shared on the ECAC website. In addition, PDGB5 staff will work with the evaluation team to </w:t>
      </w:r>
      <w:r w:rsidR="00904BDB">
        <w:t>develop</w:t>
      </w:r>
      <w:r w:rsidR="00254033">
        <w:t xml:space="preserve"> indicators </w:t>
      </w:r>
      <w:r w:rsidR="00904BDB">
        <w:t xml:space="preserve">that assess whether </w:t>
      </w:r>
      <w:r w:rsidR="00254033">
        <w:t xml:space="preserve">target audiences </w:t>
      </w:r>
      <w:r w:rsidR="00904BDB">
        <w:t>are receiving</w:t>
      </w:r>
      <w:r w:rsidR="00254033">
        <w:t xml:space="preserve"> information and using it as intended. </w:t>
      </w:r>
    </w:p>
    <w:p w14:paraId="2BA7F09E" w14:textId="2D1CC97D" w:rsidR="00F738D1" w:rsidRPr="00B716DB" w:rsidRDefault="00F738D1" w:rsidP="00F738D1">
      <w:pPr>
        <w:rPr>
          <w:b/>
          <w:smallCaps/>
        </w:rPr>
      </w:pPr>
      <w:r>
        <w:rPr>
          <w:b/>
          <w:smallCaps/>
        </w:rPr>
        <w:t xml:space="preserve">PDGB5 </w:t>
      </w:r>
      <w:r w:rsidRPr="00B716DB">
        <w:rPr>
          <w:b/>
          <w:smallCaps/>
        </w:rPr>
        <w:t>Budget and Budget Justification</w:t>
      </w:r>
    </w:p>
    <w:p w14:paraId="64C696CB" w14:textId="77777777" w:rsidR="00F738D1" w:rsidRPr="00B716DB" w:rsidRDefault="00F738D1" w:rsidP="00F738D1">
      <w:pPr>
        <w:rPr>
          <w:b/>
        </w:rPr>
      </w:pPr>
    </w:p>
    <w:p w14:paraId="625D2BB9" w14:textId="2F2F3EAA" w:rsidR="00F738D1" w:rsidRDefault="00F738D1" w:rsidP="00365E67">
      <w:pPr>
        <w:spacing w:line="480" w:lineRule="auto"/>
        <w:jc w:val="both"/>
      </w:pPr>
      <w:r w:rsidRPr="00B716DB">
        <w:t xml:space="preserve">The </w:t>
      </w:r>
      <w:r>
        <w:t xml:space="preserve">NY </w:t>
      </w:r>
      <w:r w:rsidRPr="00B716DB">
        <w:t>PDGB5 budget</w:t>
      </w:r>
      <w:r>
        <w:t xml:space="preserve"> requested for Year 1 is </w:t>
      </w:r>
      <w:r w:rsidRPr="00B74C45">
        <w:rPr>
          <w:b/>
        </w:rPr>
        <w:t>$</w:t>
      </w:r>
      <w:r w:rsidR="001055E7" w:rsidRPr="00B74C45">
        <w:rPr>
          <w:b/>
        </w:rPr>
        <w:t>12,2</w:t>
      </w:r>
      <w:r w:rsidR="005F1B10">
        <w:rPr>
          <w:b/>
        </w:rPr>
        <w:t>98,</w:t>
      </w:r>
      <w:r w:rsidR="000A6052">
        <w:rPr>
          <w:b/>
        </w:rPr>
        <w:t>600</w:t>
      </w:r>
      <w:r w:rsidR="00A90392">
        <w:rPr>
          <w:b/>
        </w:rPr>
        <w:t>.</w:t>
      </w:r>
      <w:r>
        <w:t xml:space="preserve"> </w:t>
      </w:r>
      <w:r w:rsidRPr="00470BFE">
        <w:rPr>
          <w:b/>
        </w:rPr>
        <w:t>Section One</w:t>
      </w:r>
      <w:r>
        <w:t xml:space="preserve"> has l</w:t>
      </w:r>
      <w:r w:rsidRPr="00B716DB">
        <w:t>ine-by-line detail</w:t>
      </w:r>
      <w:r>
        <w:t>, broken down by object class categories,</w:t>
      </w:r>
      <w:r w:rsidRPr="00B716DB">
        <w:t xml:space="preserve"> and justification for the </w:t>
      </w:r>
      <w:r>
        <w:t xml:space="preserve">administrative and coordinating activities by CCF. </w:t>
      </w:r>
      <w:r>
        <w:rPr>
          <w:b/>
        </w:rPr>
        <w:t>Section T</w:t>
      </w:r>
      <w:r w:rsidRPr="00470BFE">
        <w:rPr>
          <w:b/>
        </w:rPr>
        <w:t>wo</w:t>
      </w:r>
      <w:r>
        <w:t xml:space="preserve"> itemizes contractu</w:t>
      </w:r>
      <w:r w:rsidR="00A31441">
        <w:t>al costs for two vendors: CHSR and</w:t>
      </w:r>
      <w:r>
        <w:t xml:space="preserve"> PDI/CUNY. </w:t>
      </w:r>
      <w:r w:rsidRPr="00470BFE">
        <w:rPr>
          <w:b/>
        </w:rPr>
        <w:t>Section Three</w:t>
      </w:r>
      <w:r>
        <w:t xml:space="preserve"> provides </w:t>
      </w:r>
      <w:r w:rsidRPr="00B716DB">
        <w:t xml:space="preserve">budget </w:t>
      </w:r>
      <w:r>
        <w:t xml:space="preserve">details for each </w:t>
      </w:r>
      <w:r w:rsidRPr="00B716DB">
        <w:t>of the grant’s five required activities, the performance evaluation, and the amount to support technical assistance activities.</w:t>
      </w:r>
      <w:r>
        <w:t xml:space="preserve"> For all the budget items, detail regarding their necessity, reasonableness and allocation of proposed costs are provided. The </w:t>
      </w:r>
      <w:r w:rsidR="002A453F">
        <w:t xml:space="preserve">approved </w:t>
      </w:r>
      <w:r w:rsidRPr="00CA577F">
        <w:t xml:space="preserve">non-Federal </w:t>
      </w:r>
      <w:r w:rsidR="00CA577F" w:rsidRPr="00CA577F">
        <w:t>30% match is</w:t>
      </w:r>
      <w:r w:rsidR="00CA577F">
        <w:rPr>
          <w:b/>
        </w:rPr>
        <w:t xml:space="preserve"> </w:t>
      </w:r>
      <w:r>
        <w:t xml:space="preserve">described in the Appendix (File 2). Travel costs for four people to attend the 3-day meeting in Washington, D.C. are included. </w:t>
      </w:r>
    </w:p>
    <w:tbl>
      <w:tblPr>
        <w:tblStyle w:val="TableGrid"/>
        <w:tblW w:w="9445" w:type="dxa"/>
        <w:tblLayout w:type="fixed"/>
        <w:tblLook w:val="04A0" w:firstRow="1" w:lastRow="0" w:firstColumn="1" w:lastColumn="0" w:noHBand="0" w:noVBand="1"/>
      </w:tblPr>
      <w:tblGrid>
        <w:gridCol w:w="3684"/>
        <w:gridCol w:w="4141"/>
        <w:gridCol w:w="203"/>
        <w:gridCol w:w="1417"/>
      </w:tblGrid>
      <w:tr w:rsidR="00794CEC" w:rsidRPr="00B716DB" w14:paraId="18B47A53" w14:textId="77777777" w:rsidTr="00794CEC">
        <w:tc>
          <w:tcPr>
            <w:tcW w:w="9445" w:type="dxa"/>
            <w:gridSpan w:val="4"/>
            <w:shd w:val="clear" w:color="auto" w:fill="EEECE1" w:themeFill="background2"/>
          </w:tcPr>
          <w:p w14:paraId="2B6339FD" w14:textId="77777777" w:rsidR="00794CEC" w:rsidRPr="00DF62AA" w:rsidRDefault="00794CEC" w:rsidP="00AC425D">
            <w:pPr>
              <w:jc w:val="center"/>
              <w:rPr>
                <w:b/>
              </w:rPr>
            </w:pPr>
            <w:r>
              <w:rPr>
                <w:b/>
              </w:rPr>
              <w:t>Section One: PDGB5 Expenses</w:t>
            </w:r>
          </w:p>
        </w:tc>
      </w:tr>
      <w:tr w:rsidR="00794CEC" w:rsidRPr="00B716DB" w14:paraId="42865433" w14:textId="77777777" w:rsidTr="00794CEC">
        <w:tc>
          <w:tcPr>
            <w:tcW w:w="9445" w:type="dxa"/>
            <w:gridSpan w:val="4"/>
            <w:shd w:val="clear" w:color="auto" w:fill="auto"/>
          </w:tcPr>
          <w:p w14:paraId="034D2B64" w14:textId="52DCB2F5" w:rsidR="00794CEC" w:rsidRPr="00FA522C" w:rsidRDefault="00794CEC" w:rsidP="001759EB">
            <w:pPr>
              <w:jc w:val="both"/>
            </w:pPr>
            <w:r w:rsidRPr="00FA522C">
              <w:t>Funds will support three PDGB5 personnel who are essential for the implementation, fiscal management, &amp; oversight of grant activities, along with related &amp; reasonable expenses, including required travel to Wash., D.C. Contractual budget comprises the majority of the proposed budgeted to ensure that grant deliverables are efficiently &amp; effectively met.</w:t>
            </w:r>
          </w:p>
        </w:tc>
      </w:tr>
      <w:tr w:rsidR="00794CEC" w:rsidRPr="00B716DB" w14:paraId="5BB3CB54" w14:textId="77777777" w:rsidTr="00FA522C">
        <w:tc>
          <w:tcPr>
            <w:tcW w:w="9445" w:type="dxa"/>
            <w:gridSpan w:val="4"/>
            <w:shd w:val="clear" w:color="auto" w:fill="EEECE1" w:themeFill="background2"/>
          </w:tcPr>
          <w:p w14:paraId="5EC58CB4" w14:textId="1CE3CF47" w:rsidR="00794CEC" w:rsidRPr="00FA522C" w:rsidRDefault="00794CEC" w:rsidP="00AC425D">
            <w:pPr>
              <w:jc w:val="both"/>
              <w:rPr>
                <w:b/>
              </w:rPr>
            </w:pPr>
            <w:r w:rsidRPr="00FA522C">
              <w:rPr>
                <w:b/>
              </w:rPr>
              <w:t>PERSONNEL &amp; FRINGE</w:t>
            </w:r>
            <w:r w:rsidRPr="00FA522C">
              <w:t xml:space="preserve">– Salaries based on negotiated agreements. Fringe rate is based on 2018 approved rate for federally funded projects. 12-months.                                        </w:t>
            </w:r>
            <w:r w:rsidR="00FA522C" w:rsidRPr="00FA522C">
              <w:t xml:space="preserve"> </w:t>
            </w:r>
            <w:r w:rsidRPr="00FA522C">
              <w:rPr>
                <w:b/>
                <w:i/>
              </w:rPr>
              <w:t>$382,346</w:t>
            </w:r>
          </w:p>
        </w:tc>
      </w:tr>
      <w:tr w:rsidR="00794CEC" w:rsidRPr="00B716DB" w14:paraId="70D4DAFD" w14:textId="77777777" w:rsidTr="00FA522C">
        <w:tc>
          <w:tcPr>
            <w:tcW w:w="9445" w:type="dxa"/>
            <w:gridSpan w:val="4"/>
            <w:shd w:val="clear" w:color="auto" w:fill="EEECE1" w:themeFill="background2"/>
          </w:tcPr>
          <w:p w14:paraId="466D7957" w14:textId="6587210C" w:rsidR="00794CEC" w:rsidRPr="00FA522C" w:rsidRDefault="00794CEC" w:rsidP="00AC425D">
            <w:pPr>
              <w:jc w:val="both"/>
            </w:pPr>
            <w:r w:rsidRPr="00FA522C">
              <w:rPr>
                <w:b/>
              </w:rPr>
              <w:t>TRAVEL</w:t>
            </w:r>
            <w:r w:rsidRPr="00FA522C">
              <w:t xml:space="preserve"> – Based on GSA per diems. Travel in compliance with grant requirements</w:t>
            </w:r>
            <w:r w:rsidRPr="00FA522C">
              <w:rPr>
                <w:b/>
              </w:rPr>
              <w:t>.</w:t>
            </w:r>
            <w:r w:rsidRPr="00FA522C">
              <w:rPr>
                <w:b/>
                <w:i/>
              </w:rPr>
              <w:t xml:space="preserve"> </w:t>
            </w:r>
            <w:r w:rsidR="00FA522C" w:rsidRPr="00FA522C">
              <w:rPr>
                <w:b/>
                <w:i/>
              </w:rPr>
              <w:t xml:space="preserve">    </w:t>
            </w:r>
            <w:r w:rsidRPr="00FA522C">
              <w:rPr>
                <w:b/>
                <w:i/>
              </w:rPr>
              <w:t>$4,080</w:t>
            </w:r>
          </w:p>
        </w:tc>
      </w:tr>
      <w:tr w:rsidR="00FA522C" w:rsidRPr="00B716DB" w14:paraId="59F364A6" w14:textId="77777777" w:rsidTr="00FA522C">
        <w:tc>
          <w:tcPr>
            <w:tcW w:w="3684" w:type="dxa"/>
            <w:tcBorders>
              <w:right w:val="nil"/>
            </w:tcBorders>
            <w:shd w:val="clear" w:color="auto" w:fill="EEECE1" w:themeFill="background2"/>
          </w:tcPr>
          <w:p w14:paraId="459680C3" w14:textId="5D63E154" w:rsidR="00FA522C" w:rsidRPr="00FA522C" w:rsidRDefault="00FA522C" w:rsidP="00AC425D">
            <w:pPr>
              <w:rPr>
                <w:i/>
              </w:rPr>
            </w:pPr>
            <w:r w:rsidRPr="00FA522C">
              <w:rPr>
                <w:b/>
              </w:rPr>
              <w:t>CCF SUPPLIES</w:t>
            </w:r>
          </w:p>
        </w:tc>
        <w:tc>
          <w:tcPr>
            <w:tcW w:w="5761" w:type="dxa"/>
            <w:gridSpan w:val="3"/>
            <w:tcBorders>
              <w:left w:val="nil"/>
            </w:tcBorders>
            <w:shd w:val="clear" w:color="auto" w:fill="EEECE1" w:themeFill="background2"/>
          </w:tcPr>
          <w:p w14:paraId="2C5BD47C" w14:textId="3462690F" w:rsidR="00FA522C" w:rsidRPr="00FA522C" w:rsidRDefault="00FA522C" w:rsidP="00AC425D">
            <w:pPr>
              <w:jc w:val="right"/>
              <w:rPr>
                <w:i/>
                <w:highlight w:val="cyan"/>
              </w:rPr>
            </w:pPr>
            <w:r w:rsidRPr="00FA522C">
              <w:rPr>
                <w:b/>
                <w:i/>
              </w:rPr>
              <w:t>$33,400</w:t>
            </w:r>
          </w:p>
        </w:tc>
      </w:tr>
      <w:tr w:rsidR="00794CEC" w:rsidRPr="00B716DB" w14:paraId="4F4FAE56" w14:textId="292A919D" w:rsidTr="00FA522C">
        <w:tc>
          <w:tcPr>
            <w:tcW w:w="8028" w:type="dxa"/>
            <w:gridSpan w:val="3"/>
            <w:tcBorders>
              <w:right w:val="nil"/>
            </w:tcBorders>
            <w:shd w:val="clear" w:color="auto" w:fill="EEECE1" w:themeFill="background2"/>
          </w:tcPr>
          <w:p w14:paraId="5906E6D9" w14:textId="49DAEF0F" w:rsidR="00794CEC" w:rsidRPr="00FA522C" w:rsidRDefault="00794CEC" w:rsidP="00794CEC">
            <w:pPr>
              <w:rPr>
                <w:i/>
              </w:rPr>
            </w:pPr>
            <w:r w:rsidRPr="00FA522C">
              <w:rPr>
                <w:b/>
                <w:sz w:val="23"/>
                <w:szCs w:val="23"/>
              </w:rPr>
              <w:t>CCF Contractual</w:t>
            </w:r>
            <w:r w:rsidRPr="00FA522C">
              <w:rPr>
                <w:sz w:val="23"/>
                <w:szCs w:val="23"/>
              </w:rPr>
              <w:t>: Procurement transactions will be conducted pursuant to State and Federal laws, regulations &amp; rules re: open and free competition</w:t>
            </w:r>
            <w:r w:rsidRPr="00FA522C">
              <w:t>. Contract details are below (Section 2).</w:t>
            </w:r>
          </w:p>
        </w:tc>
        <w:tc>
          <w:tcPr>
            <w:tcW w:w="1417" w:type="dxa"/>
            <w:tcBorders>
              <w:left w:val="nil"/>
            </w:tcBorders>
            <w:shd w:val="clear" w:color="auto" w:fill="EEECE1" w:themeFill="background2"/>
          </w:tcPr>
          <w:p w14:paraId="7574511E" w14:textId="77777777" w:rsidR="00FA522C" w:rsidRDefault="00FA522C" w:rsidP="00794CEC">
            <w:pPr>
              <w:rPr>
                <w:b/>
              </w:rPr>
            </w:pPr>
          </w:p>
          <w:p w14:paraId="78D2F00A" w14:textId="4CC67B48" w:rsidR="00794CEC" w:rsidRPr="00FA522C" w:rsidRDefault="00794CEC" w:rsidP="00794CEC">
            <w:pPr>
              <w:rPr>
                <w:i/>
              </w:rPr>
            </w:pPr>
            <w:r w:rsidRPr="00FA522C">
              <w:rPr>
                <w:b/>
              </w:rPr>
              <w:t>$11,245,252</w:t>
            </w:r>
          </w:p>
        </w:tc>
      </w:tr>
      <w:tr w:rsidR="00FA522C" w14:paraId="128A7D4D" w14:textId="77777777" w:rsidTr="005966D9">
        <w:tc>
          <w:tcPr>
            <w:tcW w:w="9445" w:type="dxa"/>
            <w:gridSpan w:val="4"/>
            <w:shd w:val="clear" w:color="auto" w:fill="EEECE1" w:themeFill="background2"/>
          </w:tcPr>
          <w:p w14:paraId="441FC9B8" w14:textId="611F1606" w:rsidR="00FA522C" w:rsidRPr="00FA522C" w:rsidRDefault="00FA522C" w:rsidP="00A25389">
            <w:pPr>
              <w:jc w:val="right"/>
            </w:pPr>
            <w:r w:rsidRPr="00FA522C">
              <w:rPr>
                <w:b/>
              </w:rPr>
              <w:t>CCF Other Total                                                                                                               $32,278</w:t>
            </w:r>
          </w:p>
        </w:tc>
      </w:tr>
      <w:tr w:rsidR="00794CEC" w14:paraId="0131AA5B" w14:textId="77777777" w:rsidTr="00FA522C">
        <w:tc>
          <w:tcPr>
            <w:tcW w:w="7825" w:type="dxa"/>
            <w:gridSpan w:val="2"/>
            <w:tcBorders>
              <w:right w:val="nil"/>
            </w:tcBorders>
            <w:shd w:val="clear" w:color="auto" w:fill="EEECE1" w:themeFill="background2"/>
          </w:tcPr>
          <w:p w14:paraId="6FDAEDC3" w14:textId="19311870" w:rsidR="00794CEC" w:rsidRPr="00FA522C" w:rsidRDefault="00794CEC" w:rsidP="00FA522C">
            <w:r w:rsidRPr="00FA522C">
              <w:rPr>
                <w:b/>
              </w:rPr>
              <w:t>CCF Direct Total</w:t>
            </w:r>
          </w:p>
        </w:tc>
        <w:tc>
          <w:tcPr>
            <w:tcW w:w="1620" w:type="dxa"/>
            <w:gridSpan w:val="2"/>
            <w:tcBorders>
              <w:left w:val="nil"/>
              <w:bottom w:val="single" w:sz="4" w:space="0" w:color="auto"/>
            </w:tcBorders>
            <w:shd w:val="clear" w:color="auto" w:fill="EEECE1" w:themeFill="background2"/>
          </w:tcPr>
          <w:p w14:paraId="3CE03A84" w14:textId="0B8349E5" w:rsidR="00794CEC" w:rsidRPr="00FA522C" w:rsidRDefault="00794CEC" w:rsidP="00A25389">
            <w:pPr>
              <w:jc w:val="right"/>
            </w:pPr>
            <w:r w:rsidRPr="00FA522C">
              <w:rPr>
                <w:b/>
              </w:rPr>
              <w:t>$11,697,356</w:t>
            </w:r>
          </w:p>
        </w:tc>
      </w:tr>
      <w:tr w:rsidR="00794CEC" w14:paraId="3A2BC05D" w14:textId="77777777" w:rsidTr="00FA522C">
        <w:tc>
          <w:tcPr>
            <w:tcW w:w="7825" w:type="dxa"/>
            <w:gridSpan w:val="2"/>
            <w:tcBorders>
              <w:right w:val="nil"/>
            </w:tcBorders>
            <w:shd w:val="clear" w:color="auto" w:fill="EEECE1" w:themeFill="background2"/>
          </w:tcPr>
          <w:p w14:paraId="0643E1F5" w14:textId="66757824" w:rsidR="00794CEC" w:rsidRPr="00FA522C" w:rsidRDefault="00794CEC" w:rsidP="00FA522C">
            <w:r w:rsidRPr="00FA522C">
              <w:rPr>
                <w:b/>
              </w:rPr>
              <w:t xml:space="preserve">CCF Indirect Total: </w:t>
            </w:r>
            <w:r w:rsidRPr="00FA522C">
              <w:t>NYS uses the approved HHS indirect rate of 5.14%.</w:t>
            </w:r>
          </w:p>
        </w:tc>
        <w:tc>
          <w:tcPr>
            <w:tcW w:w="1620" w:type="dxa"/>
            <w:gridSpan w:val="2"/>
            <w:tcBorders>
              <w:left w:val="nil"/>
              <w:bottom w:val="single" w:sz="4" w:space="0" w:color="auto"/>
            </w:tcBorders>
            <w:shd w:val="clear" w:color="auto" w:fill="EEECE1" w:themeFill="background2"/>
          </w:tcPr>
          <w:p w14:paraId="75402DD8" w14:textId="5CE2C3FF" w:rsidR="00794CEC" w:rsidRPr="00FA522C" w:rsidRDefault="00794CEC" w:rsidP="00A25389">
            <w:pPr>
              <w:jc w:val="right"/>
            </w:pPr>
            <w:r w:rsidRPr="00FA522C">
              <w:rPr>
                <w:b/>
              </w:rPr>
              <w:t>$601,244</w:t>
            </w:r>
          </w:p>
        </w:tc>
      </w:tr>
      <w:tr w:rsidR="00794CEC" w14:paraId="455DE87B" w14:textId="77777777" w:rsidTr="00FA522C">
        <w:tc>
          <w:tcPr>
            <w:tcW w:w="7825" w:type="dxa"/>
            <w:gridSpan w:val="2"/>
            <w:tcBorders>
              <w:right w:val="nil"/>
            </w:tcBorders>
            <w:shd w:val="clear" w:color="auto" w:fill="D9D9D9" w:themeFill="background1" w:themeFillShade="D9"/>
          </w:tcPr>
          <w:p w14:paraId="696114B6" w14:textId="6558ED23" w:rsidR="00794CEC" w:rsidRPr="00FA522C" w:rsidRDefault="00794CEC" w:rsidP="00FA522C">
            <w:r w:rsidRPr="00FA522C">
              <w:rPr>
                <w:b/>
              </w:rPr>
              <w:t>CCF PDGB5 YEAR ONE TOTAL</w:t>
            </w:r>
          </w:p>
        </w:tc>
        <w:tc>
          <w:tcPr>
            <w:tcW w:w="1620" w:type="dxa"/>
            <w:gridSpan w:val="2"/>
            <w:tcBorders>
              <w:left w:val="nil"/>
            </w:tcBorders>
            <w:shd w:val="clear" w:color="auto" w:fill="D9D9D9" w:themeFill="background1" w:themeFillShade="D9"/>
          </w:tcPr>
          <w:p w14:paraId="4C64780A" w14:textId="31686B36" w:rsidR="00794CEC" w:rsidRPr="00FA522C" w:rsidRDefault="00794CEC" w:rsidP="00681207">
            <w:pPr>
              <w:jc w:val="right"/>
            </w:pPr>
            <w:r w:rsidRPr="00FA522C">
              <w:rPr>
                <w:b/>
              </w:rPr>
              <w:t>$12,298,600</w:t>
            </w:r>
          </w:p>
        </w:tc>
      </w:tr>
      <w:tr w:rsidR="00794CEC" w14:paraId="7D22D6FF" w14:textId="00D643FC" w:rsidTr="00FA522C">
        <w:tc>
          <w:tcPr>
            <w:tcW w:w="9445" w:type="dxa"/>
            <w:gridSpan w:val="4"/>
            <w:shd w:val="clear" w:color="auto" w:fill="FFFFFF" w:themeFill="background1"/>
          </w:tcPr>
          <w:p w14:paraId="3EAC9026" w14:textId="2A522EAC" w:rsidR="00794CEC" w:rsidRPr="00FA522C" w:rsidRDefault="00FA522C" w:rsidP="00FA522C">
            <w:pPr>
              <w:jc w:val="right"/>
              <w:rPr>
                <w:b/>
              </w:rPr>
            </w:pPr>
            <w:r>
              <w:rPr>
                <w:b/>
              </w:rPr>
              <w:t xml:space="preserve">Non-Federal Match            </w:t>
            </w:r>
            <w:r w:rsidRPr="00FA522C">
              <w:rPr>
                <w:b/>
              </w:rPr>
              <w:t xml:space="preserve">                                                                                          $4,099,282</w:t>
            </w:r>
          </w:p>
        </w:tc>
      </w:tr>
    </w:tbl>
    <w:p w14:paraId="2C5CA69E" w14:textId="77777777" w:rsidR="00F738D1" w:rsidRDefault="00F738D1" w:rsidP="00F738D1">
      <w:pPr>
        <w:rPr>
          <w:b/>
          <w:u w:val="single"/>
        </w:rPr>
      </w:pPr>
      <w:bookmarkStart w:id="18" w:name="_Hlk528054470"/>
    </w:p>
    <w:tbl>
      <w:tblPr>
        <w:tblStyle w:val="TableGrid"/>
        <w:tblW w:w="9445" w:type="dxa"/>
        <w:tblLook w:val="04A0" w:firstRow="1" w:lastRow="0" w:firstColumn="1" w:lastColumn="0" w:noHBand="0" w:noVBand="1"/>
      </w:tblPr>
      <w:tblGrid>
        <w:gridCol w:w="9445"/>
      </w:tblGrid>
      <w:tr w:rsidR="00F738D1" w14:paraId="761674D5" w14:textId="77777777" w:rsidTr="00B756D8">
        <w:tc>
          <w:tcPr>
            <w:tcW w:w="9445" w:type="dxa"/>
            <w:shd w:val="clear" w:color="auto" w:fill="EEECE1" w:themeFill="background2"/>
          </w:tcPr>
          <w:p w14:paraId="7970C3DA" w14:textId="77777777" w:rsidR="00F738D1" w:rsidRPr="00A35867" w:rsidRDefault="00F738D1" w:rsidP="00AC425D">
            <w:pPr>
              <w:jc w:val="center"/>
              <w:rPr>
                <w:b/>
              </w:rPr>
            </w:pPr>
            <w:r>
              <w:rPr>
                <w:b/>
              </w:rPr>
              <w:t>Section Two:</w:t>
            </w:r>
            <w:r w:rsidRPr="00A35867">
              <w:rPr>
                <w:b/>
              </w:rPr>
              <w:t xml:space="preserve"> </w:t>
            </w:r>
            <w:r>
              <w:rPr>
                <w:b/>
              </w:rPr>
              <w:t xml:space="preserve">Third </w:t>
            </w:r>
            <w:r w:rsidRPr="00A35867">
              <w:rPr>
                <w:b/>
              </w:rPr>
              <w:t>Part</w:t>
            </w:r>
            <w:r>
              <w:rPr>
                <w:b/>
              </w:rPr>
              <w:t>y Agreements: Budget Details</w:t>
            </w:r>
          </w:p>
        </w:tc>
      </w:tr>
      <w:tr w:rsidR="00F738D1" w14:paraId="7C1D1E90" w14:textId="77777777" w:rsidTr="00B756D8">
        <w:tc>
          <w:tcPr>
            <w:tcW w:w="9445" w:type="dxa"/>
          </w:tcPr>
          <w:p w14:paraId="568D0C49" w14:textId="1673F1B0" w:rsidR="00F738D1" w:rsidRPr="00A35867" w:rsidRDefault="00F738D1" w:rsidP="00AC425D">
            <w:pPr>
              <w:jc w:val="both"/>
            </w:pPr>
            <w:r w:rsidRPr="001477DE">
              <w:t xml:space="preserve">CCF will amend two existing MOUs with: (1) the Center for Human Services Research (CHSR), State University of NY, Albany; and (2) the Professional Development Institute (PDI/CUNY) at the City University of NY. This process includes but is not limited to the creation of work plans that detail the project budget </w:t>
            </w:r>
            <w:r w:rsidR="0051467C">
              <w:t xml:space="preserve">&amp; </w:t>
            </w:r>
            <w:r w:rsidRPr="001477DE">
              <w:t xml:space="preserve">deliverables, as well as review </w:t>
            </w:r>
            <w:r w:rsidR="0051467C">
              <w:t>&amp;</w:t>
            </w:r>
            <w:r w:rsidRPr="001477DE">
              <w:t xml:space="preserve"> approval by the NYS Office of the Attorney General and the NYS Office of the State Comptroller. </w:t>
            </w:r>
            <w:r w:rsidRPr="00013037">
              <w:rPr>
                <w:i/>
              </w:rPr>
              <w:t>See File 2 for agreements</w:t>
            </w:r>
            <w:r>
              <w:rPr>
                <w:i/>
              </w:rPr>
              <w:t xml:space="preserve"> specific to PDGB5 activities</w:t>
            </w:r>
            <w:r>
              <w:t>.</w:t>
            </w:r>
            <w:r w:rsidR="0051467C">
              <w:t xml:space="preserve"> </w:t>
            </w:r>
            <w:r>
              <w:t>These MOUs</w:t>
            </w:r>
            <w:r w:rsidRPr="001477DE">
              <w:t xml:space="preserve"> may be modified, subject to NY’s prescribed procurement process.</w:t>
            </w:r>
            <w:r w:rsidRPr="00B716DB">
              <w:t xml:space="preserve"> </w:t>
            </w:r>
            <w:r w:rsidR="0051467C">
              <w:t>Sta</w:t>
            </w:r>
            <w:r>
              <w:t>nding a</w:t>
            </w:r>
            <w:r w:rsidRPr="001477DE">
              <w:t xml:space="preserve">greements </w:t>
            </w:r>
            <w:r>
              <w:t xml:space="preserve">govern interagency contracts, which will apply to work identified in this proposal for OCFS, OMH, </w:t>
            </w:r>
            <w:r w:rsidR="0051467C">
              <w:t>&amp;</w:t>
            </w:r>
            <w:r>
              <w:t xml:space="preserve"> SED, </w:t>
            </w:r>
            <w:r w:rsidR="0051467C">
              <w:t>&amp;</w:t>
            </w:r>
            <w:r>
              <w:t xml:space="preserve"> single source contracts will be pursued for vendors who are uniquely situated to carry out certain grant activities</w:t>
            </w:r>
            <w:r w:rsidR="0051467C">
              <w:t>, including NYAEYC.</w:t>
            </w:r>
            <w:r>
              <w:t xml:space="preserve"> </w:t>
            </w:r>
          </w:p>
        </w:tc>
      </w:tr>
    </w:tbl>
    <w:p w14:paraId="042A768C" w14:textId="77777777" w:rsidR="00F738D1" w:rsidRPr="00B716DB" w:rsidRDefault="00F738D1" w:rsidP="00F738D1">
      <w:pPr>
        <w:jc w:val="both"/>
      </w:pPr>
    </w:p>
    <w:tbl>
      <w:tblPr>
        <w:tblStyle w:val="TableGrid"/>
        <w:tblW w:w="9535" w:type="dxa"/>
        <w:tblLayout w:type="fixed"/>
        <w:tblLook w:val="04A0" w:firstRow="1" w:lastRow="0" w:firstColumn="1" w:lastColumn="0" w:noHBand="0" w:noVBand="1"/>
      </w:tblPr>
      <w:tblGrid>
        <w:gridCol w:w="3685"/>
        <w:gridCol w:w="1620"/>
        <w:gridCol w:w="1350"/>
        <w:gridCol w:w="1350"/>
        <w:gridCol w:w="360"/>
        <w:gridCol w:w="1170"/>
      </w:tblGrid>
      <w:tr w:rsidR="00F738D1" w:rsidRPr="00B716DB" w14:paraId="1F90060E" w14:textId="77777777" w:rsidTr="00F738D1">
        <w:trPr>
          <w:trHeight w:val="413"/>
        </w:trPr>
        <w:tc>
          <w:tcPr>
            <w:tcW w:w="9535" w:type="dxa"/>
            <w:gridSpan w:val="6"/>
            <w:shd w:val="clear" w:color="auto" w:fill="EEECE1" w:themeFill="background2"/>
          </w:tcPr>
          <w:p w14:paraId="6C1292A0" w14:textId="77777777" w:rsidR="00F738D1" w:rsidRPr="00B716DB" w:rsidRDefault="00F738D1" w:rsidP="0051467C">
            <w:pPr>
              <w:rPr>
                <w:b/>
              </w:rPr>
            </w:pPr>
            <w:r>
              <w:rPr>
                <w:b/>
              </w:rPr>
              <w:t>Center for Human Services Research (CHSR) at SUNY Albany Budget</w:t>
            </w:r>
          </w:p>
        </w:tc>
      </w:tr>
      <w:tr w:rsidR="00F738D1" w:rsidRPr="00B716DB" w14:paraId="381F3A0E" w14:textId="77777777" w:rsidTr="00AC425D">
        <w:trPr>
          <w:trHeight w:val="412"/>
        </w:trPr>
        <w:tc>
          <w:tcPr>
            <w:tcW w:w="9535" w:type="dxa"/>
            <w:gridSpan w:val="6"/>
            <w:shd w:val="clear" w:color="auto" w:fill="auto"/>
          </w:tcPr>
          <w:p w14:paraId="7344F95C" w14:textId="1AFB0B08" w:rsidR="00F738D1" w:rsidRPr="001477DE" w:rsidRDefault="00F738D1" w:rsidP="0011579E">
            <w:pPr>
              <w:pStyle w:val="xxmsonormal"/>
              <w:shd w:val="clear" w:color="auto" w:fill="FFFFFF"/>
              <w:spacing w:before="0" w:beforeAutospacing="0" w:after="0" w:afterAutospacing="0"/>
              <w:jc w:val="both"/>
            </w:pPr>
            <w:r w:rsidRPr="001477DE">
              <w:t xml:space="preserve">CHSR will be responsible for conducting the needs assessment </w:t>
            </w:r>
            <w:r w:rsidR="0051467C">
              <w:t xml:space="preserve">&amp; </w:t>
            </w:r>
            <w:r w:rsidRPr="001477DE">
              <w:t>performance evaluation</w:t>
            </w:r>
            <w:r>
              <w:t>,</w:t>
            </w:r>
            <w:r w:rsidRPr="001477DE">
              <w:t xml:space="preserve"> </w:t>
            </w:r>
            <w:r w:rsidR="0051467C">
              <w:t xml:space="preserve">&amp; </w:t>
            </w:r>
            <w:r w:rsidRPr="001477DE">
              <w:t>al</w:t>
            </w:r>
            <w:r>
              <w:t>l activities associated with the</w:t>
            </w:r>
            <w:r w:rsidRPr="001477DE">
              <w:t xml:space="preserve">se </w:t>
            </w:r>
            <w:r>
              <w:t xml:space="preserve">grant </w:t>
            </w:r>
            <w:r w:rsidRPr="001477DE">
              <w:t>deliverables</w:t>
            </w:r>
            <w:r>
              <w:t xml:space="preserve">. </w:t>
            </w:r>
            <w:r w:rsidR="0011579E" w:rsidRPr="003E1818">
              <w:t xml:space="preserve">Two PDGB5 staff also will be housed at CHSR to promote </w:t>
            </w:r>
            <w:r w:rsidR="0011579E">
              <w:t xml:space="preserve">&amp; </w:t>
            </w:r>
            <w:r w:rsidR="0011579E" w:rsidRPr="003E1818">
              <w:t>support social and emotional systems-building in NY, which is a critical component of this grant proposal. These staff will report to the PDGB5 Director</w:t>
            </w:r>
            <w:r w:rsidR="0011579E">
              <w:t xml:space="preserve">. </w:t>
            </w:r>
            <w:r w:rsidR="00B34958" w:rsidRPr="0011579E">
              <w:rPr>
                <w:u w:val="single"/>
              </w:rPr>
              <w:t>Justification for</w:t>
            </w:r>
            <w:r w:rsidR="00B34958" w:rsidRPr="00B34958">
              <w:rPr>
                <w:u w:val="single"/>
              </w:rPr>
              <w:t xml:space="preserve"> Needs Assessment Budget</w:t>
            </w:r>
            <w:r w:rsidR="008D6C11">
              <w:rPr>
                <w:u w:val="single"/>
              </w:rPr>
              <w:t>:</w:t>
            </w:r>
            <w:r w:rsidR="008D6C11" w:rsidRPr="00367C5B">
              <w:t xml:space="preserve"> </w:t>
            </w:r>
            <w:r w:rsidR="00B34958" w:rsidRPr="00B34958">
              <w:t xml:space="preserve">Funds will support the research team to acquire </w:t>
            </w:r>
            <w:r w:rsidR="0051467C">
              <w:t>&amp; r</w:t>
            </w:r>
            <w:r w:rsidR="00B34958" w:rsidRPr="00B34958">
              <w:t xml:space="preserve">eview documents; analyze available data through published reports </w:t>
            </w:r>
            <w:r w:rsidR="0051467C">
              <w:t xml:space="preserve">&amp; </w:t>
            </w:r>
            <w:r w:rsidR="00B34958" w:rsidRPr="00B34958">
              <w:t xml:space="preserve">electronic systems; schedule </w:t>
            </w:r>
            <w:r w:rsidR="0051467C">
              <w:t xml:space="preserve">&amp; </w:t>
            </w:r>
            <w:r w:rsidR="00B34958" w:rsidRPr="00B34958">
              <w:t xml:space="preserve">convene meetings with key stakeholders including parents, state </w:t>
            </w:r>
            <w:r w:rsidR="0051467C">
              <w:t xml:space="preserve">&amp; </w:t>
            </w:r>
            <w:r w:rsidR="00B34958" w:rsidRPr="00B34958">
              <w:t xml:space="preserve">local policymakers, </w:t>
            </w:r>
            <w:r w:rsidR="0051467C">
              <w:t>&amp;</w:t>
            </w:r>
            <w:r w:rsidR="00B34958" w:rsidRPr="00B34958">
              <w:t xml:space="preserve"> providers; review current data system configurations, licensing, confidentiality clauses; assess feasibility for electronic data sharing </w:t>
            </w:r>
            <w:r w:rsidR="0051467C">
              <w:t xml:space="preserve">&amp; </w:t>
            </w:r>
            <w:r w:rsidR="00B34958" w:rsidRPr="00B34958">
              <w:t xml:space="preserve">development of a merged database; articulate </w:t>
            </w:r>
            <w:r w:rsidR="0051467C">
              <w:t>&amp;</w:t>
            </w:r>
            <w:r w:rsidR="00B34958" w:rsidRPr="00B34958">
              <w:t xml:space="preserve"> implement procedures to track children; establish data systems for ongoing continuous quality improvement</w:t>
            </w:r>
            <w:r w:rsidR="007A13BE">
              <w:t>.</w:t>
            </w:r>
            <w:r w:rsidR="008D6C11">
              <w:t xml:space="preserve"> </w:t>
            </w:r>
            <w:r w:rsidR="00B34958" w:rsidRPr="00B34958">
              <w:rPr>
                <w:u w:val="single"/>
              </w:rPr>
              <w:t>Justification for Performance Evaluation Budget</w:t>
            </w:r>
            <w:r w:rsidR="008D6C11">
              <w:rPr>
                <w:u w:val="single"/>
              </w:rPr>
              <w:t>:</w:t>
            </w:r>
            <w:r w:rsidR="008D6C11" w:rsidRPr="00367C5B">
              <w:t xml:space="preserve"> </w:t>
            </w:r>
            <w:r w:rsidR="00B34958" w:rsidRPr="00B34958">
              <w:t xml:space="preserve">Funds will be provided to support the research team to process applications for the University Institutional Review Board (IRB) to ensure human protections </w:t>
            </w:r>
            <w:r w:rsidR="0051467C">
              <w:t>&amp;</w:t>
            </w:r>
            <w:r w:rsidR="00B34958" w:rsidRPr="00B34958">
              <w:t xml:space="preserve"> confidentiality; develop </w:t>
            </w:r>
            <w:r w:rsidR="0051467C">
              <w:t xml:space="preserve">&amp; </w:t>
            </w:r>
            <w:r w:rsidR="00B34958" w:rsidRPr="00B34958">
              <w:t>process d</w:t>
            </w:r>
            <w:r w:rsidR="007A13BE">
              <w:t xml:space="preserve">ata sharing agreements; acquire </w:t>
            </w:r>
            <w:r w:rsidR="00B34958" w:rsidRPr="00B34958">
              <w:t>instrumen</w:t>
            </w:r>
            <w:r w:rsidR="007A13BE">
              <w:t>tation to collect data; develop</w:t>
            </w:r>
            <w:r w:rsidR="00B34958" w:rsidRPr="00B34958">
              <w:t xml:space="preserve"> </w:t>
            </w:r>
            <w:r w:rsidR="0051467C">
              <w:t xml:space="preserve">&amp; </w:t>
            </w:r>
            <w:r w:rsidR="00B34958" w:rsidRPr="00B34958">
              <w:t xml:space="preserve">test new measures; disseminate attendance logs </w:t>
            </w:r>
            <w:r w:rsidR="0051467C">
              <w:t>&amp;</w:t>
            </w:r>
            <w:r w:rsidR="00B34958" w:rsidRPr="00B34958">
              <w:t xml:space="preserve"> activity records to monitor training and program implementation; establish electronic tracking systems; organize </w:t>
            </w:r>
            <w:r w:rsidR="0051467C">
              <w:t>&amp;</w:t>
            </w:r>
            <w:r w:rsidR="00B34958" w:rsidRPr="00B34958">
              <w:t xml:space="preserve"> con</w:t>
            </w:r>
            <w:r w:rsidR="007A13BE">
              <w:t>vene focus groups</w:t>
            </w:r>
            <w:r w:rsidR="00B34958" w:rsidRPr="00B34958">
              <w:t xml:space="preserve"> across New York St</w:t>
            </w:r>
            <w:r w:rsidR="007A13BE">
              <w:t>ate in five regions; program new</w:t>
            </w:r>
            <w:r w:rsidR="00B34958" w:rsidRPr="00B34958">
              <w:t xml:space="preserve"> database</w:t>
            </w:r>
            <w:r w:rsidR="007A13BE">
              <w:t>s</w:t>
            </w:r>
            <w:r w:rsidR="00B34958" w:rsidRPr="00B34958">
              <w:t xml:space="preserve">, train users, operate a help desk and provide technical support; </w:t>
            </w:r>
            <w:r w:rsidR="007A13BE">
              <w:t xml:space="preserve">and </w:t>
            </w:r>
            <w:r w:rsidR="00B34958" w:rsidRPr="00B34958">
              <w:t>analyze and monitor websites.</w:t>
            </w:r>
          </w:p>
        </w:tc>
      </w:tr>
      <w:tr w:rsidR="00F738D1" w:rsidRPr="00B716DB" w14:paraId="4FBCE243" w14:textId="77777777" w:rsidTr="00AC425D">
        <w:trPr>
          <w:trHeight w:val="305"/>
        </w:trPr>
        <w:tc>
          <w:tcPr>
            <w:tcW w:w="3685" w:type="dxa"/>
            <w:shd w:val="clear" w:color="auto" w:fill="FFFFFF" w:themeFill="background1"/>
          </w:tcPr>
          <w:p w14:paraId="2102F9D6" w14:textId="7DA63DDB" w:rsidR="00F738D1" w:rsidRPr="00B716DB" w:rsidRDefault="00CE5620" w:rsidP="00AC425D">
            <w:pPr>
              <w:jc w:val="both"/>
              <w:rPr>
                <w:b/>
              </w:rPr>
            </w:pPr>
            <w:r>
              <w:rPr>
                <w:b/>
              </w:rPr>
              <w:t xml:space="preserve">CHSR </w:t>
            </w:r>
            <w:r w:rsidR="00F738D1" w:rsidRPr="00B716DB">
              <w:rPr>
                <w:b/>
              </w:rPr>
              <w:t>Personnel</w:t>
            </w:r>
            <w:r w:rsidR="00F738D1">
              <w:rPr>
                <w:b/>
              </w:rPr>
              <w:t xml:space="preserve"> &amp; FTE </w:t>
            </w:r>
            <w:r w:rsidR="00B560BF">
              <w:rPr>
                <w:b/>
              </w:rPr>
              <w:t>(12 mo)</w:t>
            </w:r>
          </w:p>
        </w:tc>
        <w:tc>
          <w:tcPr>
            <w:tcW w:w="1620" w:type="dxa"/>
            <w:shd w:val="clear" w:color="auto" w:fill="FFFFFF" w:themeFill="background1"/>
          </w:tcPr>
          <w:p w14:paraId="0A375CEA" w14:textId="77777777" w:rsidR="00F738D1" w:rsidRDefault="00F738D1" w:rsidP="00AC425D">
            <w:pPr>
              <w:jc w:val="center"/>
              <w:rPr>
                <w:b/>
              </w:rPr>
            </w:pPr>
            <w:r>
              <w:rPr>
                <w:b/>
              </w:rPr>
              <w:t>Salary</w:t>
            </w:r>
          </w:p>
        </w:tc>
        <w:tc>
          <w:tcPr>
            <w:tcW w:w="1350" w:type="dxa"/>
            <w:shd w:val="clear" w:color="auto" w:fill="FFFFFF" w:themeFill="background1"/>
          </w:tcPr>
          <w:p w14:paraId="08F42C24" w14:textId="77777777" w:rsidR="00F738D1" w:rsidRDefault="00F738D1" w:rsidP="00AC425D">
            <w:pPr>
              <w:jc w:val="center"/>
              <w:rPr>
                <w:b/>
              </w:rPr>
            </w:pPr>
            <w:r>
              <w:rPr>
                <w:b/>
              </w:rPr>
              <w:t>Grant</w:t>
            </w:r>
          </w:p>
        </w:tc>
        <w:tc>
          <w:tcPr>
            <w:tcW w:w="1710" w:type="dxa"/>
            <w:gridSpan w:val="2"/>
            <w:shd w:val="clear" w:color="auto" w:fill="FFFFFF" w:themeFill="background1"/>
          </w:tcPr>
          <w:p w14:paraId="1A4E1E39" w14:textId="77777777" w:rsidR="00F738D1" w:rsidRPr="0061571C" w:rsidRDefault="00F738D1" w:rsidP="00AC425D">
            <w:pPr>
              <w:jc w:val="center"/>
              <w:rPr>
                <w:b/>
              </w:rPr>
            </w:pPr>
            <w:r>
              <w:rPr>
                <w:b/>
              </w:rPr>
              <w:t>Fringe</w:t>
            </w:r>
            <w:r>
              <w:rPr>
                <w:rStyle w:val="FootnoteReference"/>
              </w:rPr>
              <w:footnoteReference w:id="44"/>
            </w:r>
          </w:p>
        </w:tc>
        <w:tc>
          <w:tcPr>
            <w:tcW w:w="1170" w:type="dxa"/>
            <w:shd w:val="clear" w:color="auto" w:fill="FFFFFF" w:themeFill="background1"/>
          </w:tcPr>
          <w:p w14:paraId="41EA2C93" w14:textId="77777777" w:rsidR="00F738D1" w:rsidRPr="00B716DB" w:rsidRDefault="00F738D1" w:rsidP="00AC425D">
            <w:pPr>
              <w:jc w:val="center"/>
              <w:rPr>
                <w:b/>
              </w:rPr>
            </w:pPr>
            <w:r>
              <w:rPr>
                <w:b/>
              </w:rPr>
              <w:t>Total</w:t>
            </w:r>
          </w:p>
        </w:tc>
      </w:tr>
      <w:tr w:rsidR="00F738D1" w:rsidRPr="00CE5620" w14:paraId="2692D80F" w14:textId="77777777" w:rsidTr="00AC425D">
        <w:tc>
          <w:tcPr>
            <w:tcW w:w="3685" w:type="dxa"/>
          </w:tcPr>
          <w:p w14:paraId="39F706CA" w14:textId="77777777" w:rsidR="00F738D1" w:rsidRDefault="00F738D1" w:rsidP="00AC425D">
            <w:bookmarkStart w:id="19" w:name="_Hlk529018743"/>
            <w:r>
              <w:t>Subtotals                         (7.30 FTE)</w:t>
            </w:r>
          </w:p>
        </w:tc>
        <w:tc>
          <w:tcPr>
            <w:tcW w:w="1620" w:type="dxa"/>
          </w:tcPr>
          <w:p w14:paraId="54CC58C3" w14:textId="77777777" w:rsidR="00F738D1" w:rsidRPr="00B716DB" w:rsidRDefault="00F738D1" w:rsidP="00AC425D">
            <w:pPr>
              <w:jc w:val="right"/>
            </w:pPr>
            <w:r>
              <w:t>$944,956</w:t>
            </w:r>
          </w:p>
        </w:tc>
        <w:tc>
          <w:tcPr>
            <w:tcW w:w="1350" w:type="dxa"/>
          </w:tcPr>
          <w:p w14:paraId="3E760177" w14:textId="35D2169D" w:rsidR="00F738D1" w:rsidRPr="00B716DB" w:rsidRDefault="00F738D1" w:rsidP="00AC425D">
            <w:pPr>
              <w:jc w:val="right"/>
            </w:pPr>
            <w:r>
              <w:t>$</w:t>
            </w:r>
            <w:r w:rsidR="007463FC">
              <w:t>517,783</w:t>
            </w:r>
          </w:p>
        </w:tc>
        <w:tc>
          <w:tcPr>
            <w:tcW w:w="1710" w:type="dxa"/>
            <w:gridSpan w:val="2"/>
          </w:tcPr>
          <w:p w14:paraId="5022F6CA" w14:textId="7F2E7CB6" w:rsidR="00F738D1" w:rsidRPr="00B716DB" w:rsidRDefault="00F738D1" w:rsidP="00AC425D">
            <w:pPr>
              <w:jc w:val="right"/>
            </w:pPr>
            <w:r>
              <w:t>$</w:t>
            </w:r>
            <w:r w:rsidR="00913BD7">
              <w:t>204,335</w:t>
            </w:r>
          </w:p>
        </w:tc>
        <w:tc>
          <w:tcPr>
            <w:tcW w:w="1170" w:type="dxa"/>
          </w:tcPr>
          <w:p w14:paraId="686284F0" w14:textId="0130A51D" w:rsidR="00F738D1" w:rsidRPr="00B560BF" w:rsidRDefault="00913BD7" w:rsidP="00AC425D">
            <w:pPr>
              <w:jc w:val="right"/>
              <w:rPr>
                <w:b/>
              </w:rPr>
            </w:pPr>
            <w:r>
              <w:rPr>
                <w:b/>
              </w:rPr>
              <w:t>$722,118</w:t>
            </w:r>
          </w:p>
        </w:tc>
      </w:tr>
      <w:bookmarkEnd w:id="19"/>
      <w:tr w:rsidR="00F738D1" w:rsidRPr="00B716DB" w14:paraId="6325E2B8" w14:textId="77777777" w:rsidTr="00AC425D">
        <w:tc>
          <w:tcPr>
            <w:tcW w:w="9535" w:type="dxa"/>
            <w:gridSpan w:val="6"/>
            <w:tcBorders>
              <w:bottom w:val="nil"/>
            </w:tcBorders>
            <w:shd w:val="clear" w:color="auto" w:fill="EEECE1" w:themeFill="background2"/>
          </w:tcPr>
          <w:p w14:paraId="0B62AA24" w14:textId="0F54C603" w:rsidR="00F738D1" w:rsidRPr="00FA522C" w:rsidRDefault="00CE5620" w:rsidP="00AC425D">
            <w:pPr>
              <w:rPr>
                <w:b/>
              </w:rPr>
            </w:pPr>
            <w:r w:rsidRPr="00FA522C">
              <w:rPr>
                <w:b/>
              </w:rPr>
              <w:t xml:space="preserve">CHSR </w:t>
            </w:r>
            <w:r w:rsidR="00F738D1" w:rsidRPr="00FA522C">
              <w:rPr>
                <w:b/>
              </w:rPr>
              <w:t>T</w:t>
            </w:r>
            <w:r w:rsidR="009E4330" w:rsidRPr="00FA522C">
              <w:rPr>
                <w:b/>
              </w:rPr>
              <w:t>ravel Total</w:t>
            </w:r>
            <w:r w:rsidR="00F738D1" w:rsidRPr="00FA522C">
              <w:rPr>
                <w:b/>
              </w:rPr>
              <w:t xml:space="preserve">                                                                                 </w:t>
            </w:r>
            <w:r w:rsidR="009E4330" w:rsidRPr="00FA522C">
              <w:rPr>
                <w:b/>
              </w:rPr>
              <w:t xml:space="preserve">                           </w:t>
            </w:r>
            <w:r w:rsidR="00F738D1" w:rsidRPr="00FA522C">
              <w:rPr>
                <w:b/>
              </w:rPr>
              <w:t>$19,604</w:t>
            </w:r>
          </w:p>
        </w:tc>
      </w:tr>
      <w:tr w:rsidR="00794CEC" w:rsidRPr="00B716DB" w14:paraId="2875DDE1" w14:textId="77777777" w:rsidTr="00794CEC">
        <w:tc>
          <w:tcPr>
            <w:tcW w:w="8005" w:type="dxa"/>
            <w:gridSpan w:val="4"/>
            <w:tcBorders>
              <w:right w:val="nil"/>
            </w:tcBorders>
            <w:shd w:val="clear" w:color="auto" w:fill="EEECE1" w:themeFill="background2"/>
          </w:tcPr>
          <w:p w14:paraId="61F8EF23" w14:textId="3B5E2A97" w:rsidR="00794CEC" w:rsidRPr="007C7925" w:rsidRDefault="00794CEC" w:rsidP="00794CEC">
            <w:pPr>
              <w:rPr>
                <w:b/>
              </w:rPr>
            </w:pPr>
            <w:r>
              <w:rPr>
                <w:b/>
              </w:rPr>
              <w:t xml:space="preserve">CHSR </w:t>
            </w:r>
            <w:r w:rsidRPr="00F2275E">
              <w:rPr>
                <w:b/>
              </w:rPr>
              <w:t>S</w:t>
            </w:r>
            <w:r>
              <w:rPr>
                <w:b/>
              </w:rPr>
              <w:t>upplies (12 months)</w:t>
            </w:r>
          </w:p>
        </w:tc>
        <w:tc>
          <w:tcPr>
            <w:tcW w:w="1530" w:type="dxa"/>
            <w:gridSpan w:val="2"/>
            <w:tcBorders>
              <w:left w:val="nil"/>
            </w:tcBorders>
            <w:shd w:val="clear" w:color="auto" w:fill="EEECE1" w:themeFill="background2"/>
          </w:tcPr>
          <w:p w14:paraId="25FAFAD7" w14:textId="3C090C7B" w:rsidR="00794CEC" w:rsidRPr="00FA522C" w:rsidRDefault="00794CEC" w:rsidP="00FA522C">
            <w:pPr>
              <w:jc w:val="right"/>
              <w:rPr>
                <w:b/>
              </w:rPr>
            </w:pPr>
            <w:r w:rsidRPr="00FA522C">
              <w:rPr>
                <w:b/>
              </w:rPr>
              <w:t>$15,300</w:t>
            </w:r>
          </w:p>
        </w:tc>
      </w:tr>
      <w:tr w:rsidR="00F738D1" w:rsidRPr="00B716DB" w14:paraId="7AC4CFDA" w14:textId="77777777" w:rsidTr="00AC425D">
        <w:tc>
          <w:tcPr>
            <w:tcW w:w="9535" w:type="dxa"/>
            <w:gridSpan w:val="6"/>
            <w:shd w:val="clear" w:color="auto" w:fill="EEECE1" w:themeFill="background2"/>
          </w:tcPr>
          <w:p w14:paraId="758E9A5D" w14:textId="633E1F7D" w:rsidR="00F738D1" w:rsidRPr="00FA522C" w:rsidRDefault="00CE5620" w:rsidP="00AC425D">
            <w:pPr>
              <w:rPr>
                <w:b/>
              </w:rPr>
            </w:pPr>
            <w:r w:rsidRPr="00FA522C">
              <w:rPr>
                <w:b/>
              </w:rPr>
              <w:t xml:space="preserve">CHSR </w:t>
            </w:r>
            <w:r w:rsidR="00F738D1" w:rsidRPr="00FA522C">
              <w:rPr>
                <w:b/>
              </w:rPr>
              <w:t>O</w:t>
            </w:r>
            <w:r w:rsidR="00B560BF" w:rsidRPr="00FA522C">
              <w:rPr>
                <w:b/>
              </w:rPr>
              <w:t xml:space="preserve">ther Total </w:t>
            </w:r>
            <w:r w:rsidR="00F738D1" w:rsidRPr="00FA522C">
              <w:rPr>
                <w:b/>
              </w:rPr>
              <w:t xml:space="preserve">                                                                                        </w:t>
            </w:r>
            <w:r w:rsidR="00B560BF" w:rsidRPr="00FA522C">
              <w:rPr>
                <w:b/>
              </w:rPr>
              <w:t xml:space="preserve">                    </w:t>
            </w:r>
            <w:r w:rsidR="00F738D1" w:rsidRPr="00FA522C">
              <w:rPr>
                <w:b/>
              </w:rPr>
              <w:t>$18,000</w:t>
            </w:r>
          </w:p>
        </w:tc>
      </w:tr>
      <w:tr w:rsidR="00CE5620" w:rsidRPr="00B716DB" w14:paraId="54F9D38A" w14:textId="77777777" w:rsidTr="00AC425D">
        <w:tc>
          <w:tcPr>
            <w:tcW w:w="9535" w:type="dxa"/>
            <w:gridSpan w:val="6"/>
            <w:shd w:val="clear" w:color="auto" w:fill="EEECE1" w:themeFill="background2"/>
          </w:tcPr>
          <w:p w14:paraId="69469CCA" w14:textId="54EA0E76" w:rsidR="00CE5620" w:rsidRPr="00FA522C" w:rsidRDefault="00E8094D" w:rsidP="00AC425D">
            <w:pPr>
              <w:jc w:val="both"/>
              <w:rPr>
                <w:b/>
              </w:rPr>
            </w:pPr>
            <w:r w:rsidRPr="00FA522C">
              <w:rPr>
                <w:b/>
              </w:rPr>
              <w:t>Direct Total</w:t>
            </w:r>
            <w:r w:rsidR="00CE5620" w:rsidRPr="00FA522C">
              <w:rPr>
                <w:b/>
              </w:rPr>
              <w:t xml:space="preserve"> </w:t>
            </w:r>
            <w:r w:rsidR="009E4330" w:rsidRPr="00FA522C">
              <w:rPr>
                <w:b/>
              </w:rPr>
              <w:t xml:space="preserve">                                                                                                                             $775,022</w:t>
            </w:r>
          </w:p>
        </w:tc>
      </w:tr>
      <w:tr w:rsidR="00F738D1" w:rsidRPr="00B716DB" w14:paraId="68BC259A" w14:textId="77777777" w:rsidTr="00AC425D">
        <w:tc>
          <w:tcPr>
            <w:tcW w:w="9535" w:type="dxa"/>
            <w:gridSpan w:val="6"/>
            <w:shd w:val="clear" w:color="auto" w:fill="EEECE1" w:themeFill="background2"/>
          </w:tcPr>
          <w:p w14:paraId="387B2EB8" w14:textId="19BD8FDE" w:rsidR="00F738D1" w:rsidRPr="00FA522C" w:rsidRDefault="00E8094D" w:rsidP="00AC425D">
            <w:pPr>
              <w:jc w:val="both"/>
              <w:rPr>
                <w:b/>
              </w:rPr>
            </w:pPr>
            <w:r w:rsidRPr="00FA522C">
              <w:rPr>
                <w:b/>
              </w:rPr>
              <w:t>Indirect Total</w:t>
            </w:r>
            <w:r w:rsidR="001759EB" w:rsidRPr="00FA522C">
              <w:rPr>
                <w:b/>
              </w:rPr>
              <w:t>-</w:t>
            </w:r>
            <w:r w:rsidR="00F738D1" w:rsidRPr="00FA522C">
              <w:rPr>
                <w:b/>
              </w:rPr>
              <w:t>Indirect costs are 32% based on</w:t>
            </w:r>
            <w:r w:rsidR="001759EB" w:rsidRPr="00FA522C">
              <w:rPr>
                <w:b/>
              </w:rPr>
              <w:t xml:space="preserve"> MTDC Base</w:t>
            </w:r>
            <w:r w:rsidR="00F738D1" w:rsidRPr="00FA522C">
              <w:rPr>
                <w:b/>
                <w:color w:val="000000"/>
                <w:shd w:val="clear" w:color="auto" w:fill="EEECE1" w:themeFill="background2"/>
              </w:rPr>
              <w:t xml:space="preserve">.            </w:t>
            </w:r>
            <w:r w:rsidR="001759EB" w:rsidRPr="00FA522C">
              <w:rPr>
                <w:b/>
                <w:color w:val="000000"/>
                <w:shd w:val="clear" w:color="auto" w:fill="EEECE1" w:themeFill="background2"/>
              </w:rPr>
              <w:t xml:space="preserve">                                  </w:t>
            </w:r>
            <w:r w:rsidR="00F738D1" w:rsidRPr="00FA522C">
              <w:rPr>
                <w:b/>
                <w:color w:val="000000"/>
                <w:shd w:val="clear" w:color="auto" w:fill="EEECE1" w:themeFill="background2"/>
              </w:rPr>
              <w:t>$</w:t>
            </w:r>
            <w:r w:rsidR="009E4330" w:rsidRPr="00FA522C">
              <w:rPr>
                <w:b/>
                <w:color w:val="000000"/>
                <w:shd w:val="clear" w:color="auto" w:fill="EEECE1" w:themeFill="background2"/>
              </w:rPr>
              <w:t>248</w:t>
            </w:r>
            <w:r w:rsidR="00F738D1" w:rsidRPr="00FA522C">
              <w:rPr>
                <w:b/>
                <w:color w:val="000000"/>
                <w:shd w:val="clear" w:color="auto" w:fill="EEECE1" w:themeFill="background2"/>
              </w:rPr>
              <w:t>,</w:t>
            </w:r>
            <w:r w:rsidR="009E4330" w:rsidRPr="00FA522C">
              <w:rPr>
                <w:b/>
                <w:color w:val="000000"/>
                <w:shd w:val="clear" w:color="auto" w:fill="EEECE1" w:themeFill="background2"/>
              </w:rPr>
              <w:t>007</w:t>
            </w:r>
          </w:p>
        </w:tc>
      </w:tr>
      <w:tr w:rsidR="00F738D1" w:rsidRPr="00B716DB" w14:paraId="0F721D04" w14:textId="77777777" w:rsidTr="00FA522C">
        <w:tc>
          <w:tcPr>
            <w:tcW w:w="9535" w:type="dxa"/>
            <w:gridSpan w:val="6"/>
            <w:shd w:val="clear" w:color="auto" w:fill="F2F2F2" w:themeFill="background1" w:themeFillShade="F2"/>
          </w:tcPr>
          <w:p w14:paraId="14FB8035" w14:textId="4E69508C" w:rsidR="00F738D1" w:rsidRPr="00FA522C" w:rsidRDefault="00F738D1" w:rsidP="00AC425D">
            <w:pPr>
              <w:rPr>
                <w:b/>
                <w:i/>
              </w:rPr>
            </w:pPr>
            <w:r w:rsidRPr="00FA522C">
              <w:rPr>
                <w:b/>
              </w:rPr>
              <w:t xml:space="preserve">CHSR </w:t>
            </w:r>
            <w:r w:rsidR="001759EB" w:rsidRPr="00FA522C">
              <w:rPr>
                <w:b/>
              </w:rPr>
              <w:t xml:space="preserve">TOTAL BUDGET   </w:t>
            </w:r>
            <w:r w:rsidRPr="00FA522C">
              <w:rPr>
                <w:b/>
              </w:rPr>
              <w:t xml:space="preserve">                                                                        </w:t>
            </w:r>
            <w:r w:rsidR="005566B3" w:rsidRPr="00FA522C">
              <w:rPr>
                <w:b/>
              </w:rPr>
              <w:t xml:space="preserve">              </w:t>
            </w:r>
            <w:r w:rsidRPr="00FA522C">
              <w:rPr>
                <w:b/>
              </w:rPr>
              <w:t xml:space="preserve">    $1,02</w:t>
            </w:r>
            <w:r w:rsidR="009E4330" w:rsidRPr="00FA522C">
              <w:rPr>
                <w:b/>
              </w:rPr>
              <w:t>3</w:t>
            </w:r>
            <w:r w:rsidRPr="00FA522C">
              <w:rPr>
                <w:b/>
              </w:rPr>
              <w:t>,</w:t>
            </w:r>
            <w:r w:rsidR="009E4330" w:rsidRPr="00FA522C">
              <w:rPr>
                <w:b/>
              </w:rPr>
              <w:t>029</w:t>
            </w:r>
          </w:p>
        </w:tc>
      </w:tr>
    </w:tbl>
    <w:p w14:paraId="27CFD8EE" w14:textId="77777777" w:rsidR="00F738D1" w:rsidRPr="00657B70" w:rsidRDefault="00F738D1" w:rsidP="00F738D1">
      <w:pPr>
        <w:jc w:val="both"/>
      </w:pPr>
    </w:p>
    <w:tbl>
      <w:tblPr>
        <w:tblStyle w:val="TableGrid"/>
        <w:tblW w:w="9535" w:type="dxa"/>
        <w:tblLayout w:type="fixed"/>
        <w:tblLook w:val="04A0" w:firstRow="1" w:lastRow="0" w:firstColumn="1" w:lastColumn="0" w:noHBand="0" w:noVBand="1"/>
      </w:tblPr>
      <w:tblGrid>
        <w:gridCol w:w="4338"/>
        <w:gridCol w:w="1170"/>
        <w:gridCol w:w="1147"/>
        <w:gridCol w:w="1440"/>
        <w:gridCol w:w="23"/>
        <w:gridCol w:w="337"/>
        <w:gridCol w:w="1080"/>
      </w:tblGrid>
      <w:tr w:rsidR="00F738D1" w:rsidRPr="00B716DB" w14:paraId="0686C65F" w14:textId="77777777" w:rsidTr="0011579E">
        <w:tc>
          <w:tcPr>
            <w:tcW w:w="9535" w:type="dxa"/>
            <w:gridSpan w:val="7"/>
            <w:shd w:val="clear" w:color="auto" w:fill="EEECE1" w:themeFill="background2"/>
          </w:tcPr>
          <w:p w14:paraId="6BC1D7F5" w14:textId="0B1A461C" w:rsidR="00F738D1" w:rsidRPr="00B716DB" w:rsidRDefault="00F738D1" w:rsidP="00AC425D">
            <w:pPr>
              <w:jc w:val="both"/>
              <w:rPr>
                <w:b/>
              </w:rPr>
            </w:pPr>
            <w:r>
              <w:rPr>
                <w:b/>
              </w:rPr>
              <w:t>Professional Development Institute (PDI/CUNY) at CUNY</w:t>
            </w:r>
            <w:r w:rsidR="00B756D8">
              <w:rPr>
                <w:b/>
              </w:rPr>
              <w:t xml:space="preserve"> Budget</w:t>
            </w:r>
          </w:p>
        </w:tc>
      </w:tr>
      <w:tr w:rsidR="00F738D1" w:rsidRPr="00B716DB" w14:paraId="4DF93EA2" w14:textId="77777777" w:rsidTr="0011579E">
        <w:tc>
          <w:tcPr>
            <w:tcW w:w="9535" w:type="dxa"/>
            <w:gridSpan w:val="7"/>
            <w:shd w:val="clear" w:color="auto" w:fill="FFFFFF" w:themeFill="background1"/>
          </w:tcPr>
          <w:p w14:paraId="7B74E16E" w14:textId="59766457" w:rsidR="00F738D1" w:rsidRPr="00E04C3C" w:rsidRDefault="00F738D1" w:rsidP="00803E99">
            <w:pPr>
              <w:jc w:val="both"/>
            </w:pPr>
            <w:bookmarkStart w:id="20" w:name="_Hlk529255329"/>
            <w:r w:rsidRPr="00E04C3C">
              <w:t xml:space="preserve">PDI will </w:t>
            </w:r>
            <w:r w:rsidR="00803E99">
              <w:t xml:space="preserve">implement </w:t>
            </w:r>
            <w:r w:rsidRPr="00E04C3C">
              <w:t xml:space="preserve">the professional development </w:t>
            </w:r>
            <w:r w:rsidR="00803E99">
              <w:t>&amp;</w:t>
            </w:r>
            <w:r>
              <w:t xml:space="preserve"> quality improvement activities outlined in activities four </w:t>
            </w:r>
            <w:r w:rsidR="00803E99">
              <w:t>&amp;</w:t>
            </w:r>
            <w:r>
              <w:t xml:space="preserve"> five of this proposal.</w:t>
            </w:r>
            <w:r w:rsidR="00062357">
              <w:t xml:space="preserve"> </w:t>
            </w:r>
            <w:r w:rsidR="00062357" w:rsidRPr="00E04C3C">
              <w:t>Two PDGB5 staff also</w:t>
            </w:r>
            <w:r w:rsidR="00062357">
              <w:t xml:space="preserve"> will be funded by PDI to support PDGB5 activities. An ECAC will support the PDGB5 Director to ensure that ECAC activities align with PDGB5 priorities, and PDGB5 Early Childhood Policy/Data Analyst will help to advance all PDGB5 efforts, particularly continuous quality improvement. Both staff will report to the PDGB5 Director. </w:t>
            </w:r>
            <w:r w:rsidR="00FF4DFE" w:rsidRPr="00FF4DFE">
              <w:rPr>
                <w:u w:val="single"/>
              </w:rPr>
              <w:t>Justification for Professional Development Budget</w:t>
            </w:r>
            <w:r w:rsidR="00FF4DFE">
              <w:t xml:space="preserve">: Funds will support </w:t>
            </w:r>
            <w:r w:rsidR="00367C5B">
              <w:t xml:space="preserve">the staffing necessary to efficiently and effectively implement critical workforce </w:t>
            </w:r>
            <w:r w:rsidR="00A43386">
              <w:t>initiatives</w:t>
            </w:r>
            <w:r w:rsidR="00062357">
              <w:t xml:space="preserve"> and to coordinate cross-systems workforce development.</w:t>
            </w:r>
            <w:r w:rsidR="00A43386">
              <w:t xml:space="preserve"> </w:t>
            </w:r>
            <w:r w:rsidR="00FF4DFE" w:rsidRPr="00367C5B">
              <w:rPr>
                <w:u w:val="single"/>
              </w:rPr>
              <w:t>Justification for Quality Improvement Budget</w:t>
            </w:r>
            <w:r w:rsidR="00FF4DFE">
              <w:t xml:space="preserve">: </w:t>
            </w:r>
            <w:r w:rsidR="00367C5B">
              <w:t xml:space="preserve">Funds will support </w:t>
            </w:r>
            <w:r w:rsidR="00062357">
              <w:t xml:space="preserve">the expansion of </w:t>
            </w:r>
            <w:r w:rsidR="00367C5B">
              <w:t>high quality programs</w:t>
            </w:r>
            <w:r w:rsidR="00062357">
              <w:t>,</w:t>
            </w:r>
            <w:r w:rsidR="00367C5B">
              <w:t xml:space="preserve"> specifically targeted for high need areas</w:t>
            </w:r>
            <w:r w:rsidR="00A43386">
              <w:t xml:space="preserve"> </w:t>
            </w:r>
            <w:r w:rsidR="001D0BE3">
              <w:t xml:space="preserve">&amp; </w:t>
            </w:r>
            <w:r w:rsidR="00A43386">
              <w:t>remote areas of the state</w:t>
            </w:r>
            <w:r w:rsidR="001D0BE3">
              <w:t>, strengthening the state’s system of early care &amp; education,</w:t>
            </w:r>
            <w:r w:rsidR="00A71A4E">
              <w:t xml:space="preserve"> within the limited funding period.</w:t>
            </w:r>
            <w:r w:rsidR="000E17D7">
              <w:t xml:space="preserve"> In addition, funds will </w:t>
            </w:r>
            <w:r w:rsidR="001D0BE3">
              <w:t xml:space="preserve">enable </w:t>
            </w:r>
            <w:r w:rsidR="000E17D7">
              <w:t>enhance</w:t>
            </w:r>
            <w:r w:rsidR="001D0BE3">
              <w:t>d</w:t>
            </w:r>
            <w:r w:rsidR="000E17D7">
              <w:t xml:space="preserve"> </w:t>
            </w:r>
            <w:r w:rsidR="001D0BE3">
              <w:t>data collection to</w:t>
            </w:r>
            <w:r w:rsidR="000E17D7">
              <w:t xml:space="preserve"> better track child outcome</w:t>
            </w:r>
            <w:bookmarkEnd w:id="20"/>
            <w:r w:rsidR="001D0BE3">
              <w:t>s to ensure strategic use of future investment in NY’s children.</w:t>
            </w:r>
          </w:p>
        </w:tc>
      </w:tr>
      <w:tr w:rsidR="00F738D1" w:rsidRPr="00B716DB" w14:paraId="7820A2DE" w14:textId="77777777" w:rsidTr="0011579E">
        <w:tc>
          <w:tcPr>
            <w:tcW w:w="9535" w:type="dxa"/>
            <w:gridSpan w:val="7"/>
            <w:shd w:val="clear" w:color="auto" w:fill="EEECE1" w:themeFill="background2"/>
          </w:tcPr>
          <w:p w14:paraId="6DE4A87D" w14:textId="77777777" w:rsidR="00F738D1" w:rsidRDefault="00F738D1" w:rsidP="00AC425D">
            <w:pPr>
              <w:rPr>
                <w:b/>
              </w:rPr>
            </w:pPr>
            <w:r>
              <w:rPr>
                <w:b/>
              </w:rPr>
              <w:t>PERSONNEL – Prorated to 9 months, except for QSNY which is prorated to 8 months</w:t>
            </w:r>
          </w:p>
        </w:tc>
      </w:tr>
      <w:tr w:rsidR="00794CEC" w:rsidRPr="00B716DB" w14:paraId="3F880C43" w14:textId="77777777" w:rsidTr="00FA522C">
        <w:tc>
          <w:tcPr>
            <w:tcW w:w="4338" w:type="dxa"/>
            <w:tcBorders>
              <w:right w:val="nil"/>
            </w:tcBorders>
            <w:shd w:val="clear" w:color="auto" w:fill="EEECE1" w:themeFill="background2"/>
          </w:tcPr>
          <w:p w14:paraId="17150860" w14:textId="1DBC8F30" w:rsidR="00794CEC" w:rsidRPr="00B716DB" w:rsidRDefault="00794CEC" w:rsidP="00AC425D">
            <w:pPr>
              <w:rPr>
                <w:b/>
              </w:rPr>
            </w:pPr>
            <w:r>
              <w:rPr>
                <w:b/>
              </w:rPr>
              <w:t xml:space="preserve">PDI </w:t>
            </w:r>
            <w:r w:rsidRPr="00B716DB">
              <w:rPr>
                <w:b/>
              </w:rPr>
              <w:t>Personnel</w:t>
            </w:r>
            <w:r>
              <w:rPr>
                <w:b/>
              </w:rPr>
              <w:t xml:space="preserve"> &amp; Fringe </w:t>
            </w:r>
            <w:r w:rsidRPr="00921E73">
              <w:rPr>
                <w:sz w:val="20"/>
                <w:szCs w:val="20"/>
              </w:rPr>
              <w:t>(</w:t>
            </w:r>
            <w:r>
              <w:rPr>
                <w:sz w:val="20"/>
                <w:szCs w:val="20"/>
              </w:rPr>
              <w:t xml:space="preserve">35.35%) </w:t>
            </w:r>
            <w:r>
              <w:rPr>
                <w:b/>
              </w:rPr>
              <w:t xml:space="preserve">FTE </w:t>
            </w:r>
          </w:p>
        </w:tc>
        <w:tc>
          <w:tcPr>
            <w:tcW w:w="1170" w:type="dxa"/>
            <w:tcBorders>
              <w:left w:val="nil"/>
              <w:right w:val="nil"/>
            </w:tcBorders>
            <w:shd w:val="clear" w:color="auto" w:fill="EEECE1" w:themeFill="background2"/>
          </w:tcPr>
          <w:p w14:paraId="1CEF09BE" w14:textId="06541305" w:rsidR="00794CEC" w:rsidRDefault="00794CEC" w:rsidP="00AC425D">
            <w:pPr>
              <w:jc w:val="center"/>
              <w:rPr>
                <w:b/>
              </w:rPr>
            </w:pPr>
          </w:p>
        </w:tc>
        <w:tc>
          <w:tcPr>
            <w:tcW w:w="2610" w:type="dxa"/>
            <w:gridSpan w:val="3"/>
            <w:tcBorders>
              <w:left w:val="nil"/>
              <w:right w:val="nil"/>
            </w:tcBorders>
            <w:shd w:val="clear" w:color="auto" w:fill="EEECE1" w:themeFill="background2"/>
          </w:tcPr>
          <w:p w14:paraId="003792EC" w14:textId="433CDB31" w:rsidR="00794CEC" w:rsidRPr="001437DA" w:rsidRDefault="00794CEC" w:rsidP="00AC425D">
            <w:pPr>
              <w:jc w:val="center"/>
              <w:rPr>
                <w:sz w:val="20"/>
                <w:szCs w:val="20"/>
              </w:rPr>
            </w:pPr>
            <w:r>
              <w:rPr>
                <w:b/>
              </w:rPr>
              <w:t>Grant (9mo)</w:t>
            </w:r>
          </w:p>
        </w:tc>
        <w:tc>
          <w:tcPr>
            <w:tcW w:w="1417" w:type="dxa"/>
            <w:gridSpan w:val="2"/>
            <w:tcBorders>
              <w:left w:val="nil"/>
              <w:bottom w:val="single" w:sz="4" w:space="0" w:color="auto"/>
            </w:tcBorders>
            <w:shd w:val="clear" w:color="auto" w:fill="EEECE1" w:themeFill="background2"/>
          </w:tcPr>
          <w:p w14:paraId="6F0C222D" w14:textId="77777777" w:rsidR="00794CEC" w:rsidRPr="00B716DB" w:rsidRDefault="00794CEC" w:rsidP="00AC425D">
            <w:pPr>
              <w:jc w:val="center"/>
              <w:rPr>
                <w:b/>
              </w:rPr>
            </w:pPr>
            <w:r>
              <w:rPr>
                <w:b/>
              </w:rPr>
              <w:t>Total</w:t>
            </w:r>
          </w:p>
        </w:tc>
      </w:tr>
      <w:tr w:rsidR="00F738D1" w:rsidRPr="00B716DB" w14:paraId="7D81CF0B" w14:textId="77777777" w:rsidTr="00FA522C">
        <w:tc>
          <w:tcPr>
            <w:tcW w:w="4338" w:type="dxa"/>
            <w:tcBorders>
              <w:right w:val="nil"/>
            </w:tcBorders>
            <w:shd w:val="clear" w:color="auto" w:fill="EEECE1" w:themeFill="background2"/>
          </w:tcPr>
          <w:p w14:paraId="39A19B9A" w14:textId="16E2178A" w:rsidR="00F738D1" w:rsidRPr="00BA4CEB" w:rsidRDefault="00F738D1" w:rsidP="00AC425D">
            <w:r w:rsidRPr="00BA4CEB">
              <w:t>Subtotal                                     22.33 FTE</w:t>
            </w:r>
          </w:p>
        </w:tc>
        <w:tc>
          <w:tcPr>
            <w:tcW w:w="2317" w:type="dxa"/>
            <w:gridSpan w:val="2"/>
            <w:tcBorders>
              <w:left w:val="nil"/>
              <w:right w:val="nil"/>
            </w:tcBorders>
            <w:shd w:val="clear" w:color="auto" w:fill="EEECE1" w:themeFill="background2"/>
          </w:tcPr>
          <w:p w14:paraId="07DB3538" w14:textId="58DF46B4" w:rsidR="00F738D1" w:rsidRPr="00BA4CEB" w:rsidRDefault="00F738D1" w:rsidP="00794CEC"/>
        </w:tc>
        <w:tc>
          <w:tcPr>
            <w:tcW w:w="1463" w:type="dxa"/>
            <w:gridSpan w:val="2"/>
            <w:tcBorders>
              <w:left w:val="nil"/>
              <w:right w:val="nil"/>
            </w:tcBorders>
            <w:shd w:val="clear" w:color="auto" w:fill="EEECE1" w:themeFill="background2"/>
          </w:tcPr>
          <w:p w14:paraId="7F9569C0" w14:textId="6107A185" w:rsidR="00F738D1" w:rsidRPr="00FA522C" w:rsidRDefault="00F738D1" w:rsidP="00794CEC">
            <w:pPr>
              <w:rPr>
                <w:b/>
              </w:rPr>
            </w:pPr>
          </w:p>
        </w:tc>
        <w:tc>
          <w:tcPr>
            <w:tcW w:w="1417" w:type="dxa"/>
            <w:gridSpan w:val="2"/>
            <w:tcBorders>
              <w:left w:val="nil"/>
            </w:tcBorders>
            <w:shd w:val="clear" w:color="auto" w:fill="EEECE1" w:themeFill="background2"/>
          </w:tcPr>
          <w:p w14:paraId="2206E4BC" w14:textId="77777777" w:rsidR="00F738D1" w:rsidRPr="00FA522C" w:rsidRDefault="00F738D1" w:rsidP="00AC425D">
            <w:pPr>
              <w:jc w:val="right"/>
              <w:rPr>
                <w:b/>
                <w:i/>
              </w:rPr>
            </w:pPr>
            <w:r w:rsidRPr="00FA522C">
              <w:rPr>
                <w:b/>
                <w:i/>
              </w:rPr>
              <w:t>$1,445,155</w:t>
            </w:r>
          </w:p>
        </w:tc>
      </w:tr>
      <w:tr w:rsidR="00F738D1" w:rsidRPr="00681207" w14:paraId="6D3C71AF" w14:textId="77777777" w:rsidTr="0011579E">
        <w:tc>
          <w:tcPr>
            <w:tcW w:w="9535" w:type="dxa"/>
            <w:gridSpan w:val="7"/>
            <w:shd w:val="clear" w:color="auto" w:fill="EEECE1" w:themeFill="background2"/>
          </w:tcPr>
          <w:p w14:paraId="77F0D586" w14:textId="74E7508F" w:rsidR="00F738D1" w:rsidRPr="00FA522C" w:rsidRDefault="001759EB" w:rsidP="00AC425D">
            <w:pPr>
              <w:rPr>
                <w:b/>
                <w:color w:val="000000" w:themeColor="text1"/>
              </w:rPr>
            </w:pPr>
            <w:r w:rsidRPr="00FA522C">
              <w:rPr>
                <w:b/>
                <w:color w:val="000000" w:themeColor="text1"/>
              </w:rPr>
              <w:t xml:space="preserve">PDI </w:t>
            </w:r>
            <w:r w:rsidR="00F738D1" w:rsidRPr="00FA522C">
              <w:rPr>
                <w:b/>
                <w:color w:val="000000" w:themeColor="text1"/>
              </w:rPr>
              <w:t xml:space="preserve">TRAVEL                                                    </w:t>
            </w:r>
            <w:r w:rsidR="00A97567" w:rsidRPr="00FA522C">
              <w:rPr>
                <w:b/>
                <w:color w:val="000000" w:themeColor="text1"/>
              </w:rPr>
              <w:t xml:space="preserve">                                                              </w:t>
            </w:r>
            <w:r w:rsidR="00F738D1" w:rsidRPr="00FA522C">
              <w:rPr>
                <w:b/>
                <w:color w:val="000000" w:themeColor="text1"/>
              </w:rPr>
              <w:t xml:space="preserve">   $33,000</w:t>
            </w:r>
          </w:p>
        </w:tc>
      </w:tr>
      <w:tr w:rsidR="00A16F6A" w:rsidRPr="00731F36" w14:paraId="101C52B6" w14:textId="77777777" w:rsidTr="006B5712">
        <w:tc>
          <w:tcPr>
            <w:tcW w:w="9535" w:type="dxa"/>
            <w:gridSpan w:val="7"/>
            <w:shd w:val="clear" w:color="auto" w:fill="EEECE1" w:themeFill="background2"/>
          </w:tcPr>
          <w:p w14:paraId="234B0570" w14:textId="22DA9D88" w:rsidR="00A16F6A" w:rsidRPr="00FA522C" w:rsidRDefault="00A16F6A" w:rsidP="006B5712">
            <w:pPr>
              <w:rPr>
                <w:b/>
                <w:color w:val="000000" w:themeColor="text1"/>
              </w:rPr>
            </w:pPr>
            <w:r w:rsidRPr="00FA522C">
              <w:rPr>
                <w:b/>
                <w:color w:val="000000" w:themeColor="text1"/>
              </w:rPr>
              <w:t>C</w:t>
            </w:r>
            <w:r w:rsidR="00E8094D" w:rsidRPr="00FA522C">
              <w:rPr>
                <w:b/>
                <w:color w:val="000000" w:themeColor="text1"/>
              </w:rPr>
              <w:t>ontractual Sub-Contracts Under PDI</w:t>
            </w:r>
            <w:r w:rsidRPr="00FA522C">
              <w:rPr>
                <w:b/>
                <w:color w:val="000000" w:themeColor="text1"/>
              </w:rPr>
              <w:t xml:space="preserve"> </w:t>
            </w:r>
            <w:r w:rsidR="00E8094D" w:rsidRPr="00FA522C">
              <w:rPr>
                <w:b/>
                <w:color w:val="000000" w:themeColor="text1"/>
              </w:rPr>
              <w:t>Total</w:t>
            </w:r>
            <w:r w:rsidRPr="00FA522C">
              <w:rPr>
                <w:b/>
                <w:color w:val="000000" w:themeColor="text1"/>
              </w:rPr>
              <w:t xml:space="preserve"> </w:t>
            </w:r>
            <w:r w:rsidR="00E8094D" w:rsidRPr="00FA522C">
              <w:rPr>
                <w:b/>
                <w:color w:val="000000" w:themeColor="text1"/>
              </w:rPr>
              <w:t xml:space="preserve">                                                           </w:t>
            </w:r>
            <w:r w:rsidRPr="00FA522C">
              <w:rPr>
                <w:b/>
                <w:color w:val="000000" w:themeColor="text1"/>
              </w:rPr>
              <w:t>$1,000,832</w:t>
            </w:r>
          </w:p>
        </w:tc>
      </w:tr>
      <w:tr w:rsidR="00A16F6A" w:rsidRPr="00B716DB" w14:paraId="3DAECD82" w14:textId="77777777" w:rsidTr="00FA522C">
        <w:tc>
          <w:tcPr>
            <w:tcW w:w="8455" w:type="dxa"/>
            <w:gridSpan w:val="6"/>
            <w:tcBorders>
              <w:right w:val="nil"/>
            </w:tcBorders>
            <w:shd w:val="clear" w:color="auto" w:fill="EEECE1" w:themeFill="background2"/>
          </w:tcPr>
          <w:p w14:paraId="7B241AE5" w14:textId="57DD1718" w:rsidR="00A16F6A" w:rsidRPr="00FA522C" w:rsidRDefault="00FA522C" w:rsidP="00A16F6A">
            <w:pPr>
              <w:rPr>
                <w:b/>
              </w:rPr>
            </w:pPr>
            <w:r w:rsidRPr="00FA522C">
              <w:rPr>
                <w:b/>
              </w:rPr>
              <w:t>PDI Supplies</w:t>
            </w:r>
          </w:p>
        </w:tc>
        <w:tc>
          <w:tcPr>
            <w:tcW w:w="1080" w:type="dxa"/>
            <w:tcBorders>
              <w:left w:val="nil"/>
            </w:tcBorders>
            <w:shd w:val="clear" w:color="auto" w:fill="EEECE1" w:themeFill="background2"/>
          </w:tcPr>
          <w:p w14:paraId="3328C232" w14:textId="28CB5718" w:rsidR="00A16F6A" w:rsidRPr="00FA522C" w:rsidRDefault="00A16F6A" w:rsidP="00AC425D">
            <w:pPr>
              <w:jc w:val="right"/>
              <w:rPr>
                <w:b/>
                <w:i/>
                <w:color w:val="FF0000"/>
              </w:rPr>
            </w:pPr>
            <w:r w:rsidRPr="00FA522C">
              <w:rPr>
                <w:b/>
                <w:i/>
                <w:color w:val="000000" w:themeColor="text1"/>
              </w:rPr>
              <w:t>$59,100</w:t>
            </w:r>
          </w:p>
        </w:tc>
      </w:tr>
      <w:tr w:rsidR="00F738D1" w:rsidRPr="00731F36" w14:paraId="6459D0B5" w14:textId="77777777" w:rsidTr="0011579E">
        <w:tc>
          <w:tcPr>
            <w:tcW w:w="9535" w:type="dxa"/>
            <w:gridSpan w:val="7"/>
            <w:shd w:val="clear" w:color="auto" w:fill="EEECE1" w:themeFill="background2"/>
          </w:tcPr>
          <w:p w14:paraId="14498AAD" w14:textId="57686251" w:rsidR="00F738D1" w:rsidRPr="00FA522C" w:rsidRDefault="00A16F6A" w:rsidP="00AC425D">
            <w:pPr>
              <w:rPr>
                <w:b/>
                <w:color w:val="000000" w:themeColor="text1"/>
              </w:rPr>
            </w:pPr>
            <w:r w:rsidRPr="00FA522C">
              <w:rPr>
                <w:b/>
                <w:color w:val="000000" w:themeColor="text1"/>
              </w:rPr>
              <w:t xml:space="preserve">PDI </w:t>
            </w:r>
            <w:r w:rsidR="00E8094D" w:rsidRPr="00FA522C">
              <w:rPr>
                <w:b/>
                <w:color w:val="000000" w:themeColor="text1"/>
              </w:rPr>
              <w:t>Other</w:t>
            </w:r>
            <w:r w:rsidR="001915DA" w:rsidRPr="00FA522C">
              <w:rPr>
                <w:b/>
                <w:color w:val="000000" w:themeColor="text1"/>
              </w:rPr>
              <w:t xml:space="preserve"> </w:t>
            </w:r>
            <w:r w:rsidR="00E8094D" w:rsidRPr="00FA522C">
              <w:rPr>
                <w:b/>
                <w:color w:val="000000" w:themeColor="text1"/>
              </w:rPr>
              <w:t xml:space="preserve">Total:         </w:t>
            </w:r>
            <w:r w:rsidR="00F738D1" w:rsidRPr="00FA522C">
              <w:rPr>
                <w:b/>
                <w:color w:val="000000" w:themeColor="text1"/>
              </w:rPr>
              <w:t xml:space="preserve">  </w:t>
            </w:r>
            <w:r w:rsidR="00E8094D" w:rsidRPr="00FA522C">
              <w:rPr>
                <w:b/>
                <w:color w:val="000000" w:themeColor="text1"/>
              </w:rPr>
              <w:t xml:space="preserve">                                                                        </w:t>
            </w:r>
            <w:r w:rsidR="000F127F" w:rsidRPr="00FA522C">
              <w:rPr>
                <w:b/>
                <w:color w:val="000000" w:themeColor="text1"/>
              </w:rPr>
              <w:t xml:space="preserve">                        $1,231,8</w:t>
            </w:r>
            <w:r w:rsidR="00E8094D" w:rsidRPr="00FA522C">
              <w:rPr>
                <w:b/>
                <w:color w:val="000000" w:themeColor="text1"/>
              </w:rPr>
              <w:t>00</w:t>
            </w:r>
          </w:p>
        </w:tc>
      </w:tr>
      <w:tr w:rsidR="00A16F6A" w:rsidRPr="00B716DB" w14:paraId="08534BA4" w14:textId="77777777" w:rsidTr="00FA522C">
        <w:tc>
          <w:tcPr>
            <w:tcW w:w="8095" w:type="dxa"/>
            <w:gridSpan w:val="4"/>
            <w:tcBorders>
              <w:right w:val="nil"/>
            </w:tcBorders>
            <w:shd w:val="clear" w:color="auto" w:fill="EEECE1" w:themeFill="background2"/>
          </w:tcPr>
          <w:p w14:paraId="492E5305" w14:textId="4A0E6E30" w:rsidR="00A16F6A" w:rsidRPr="00A16F6A" w:rsidRDefault="00E8094D" w:rsidP="00AC425D">
            <w:pPr>
              <w:rPr>
                <w:b/>
              </w:rPr>
            </w:pPr>
            <w:r>
              <w:rPr>
                <w:b/>
              </w:rPr>
              <w:t>Direct Total</w:t>
            </w:r>
          </w:p>
        </w:tc>
        <w:tc>
          <w:tcPr>
            <w:tcW w:w="1440" w:type="dxa"/>
            <w:gridSpan w:val="3"/>
            <w:tcBorders>
              <w:left w:val="nil"/>
              <w:bottom w:val="single" w:sz="4" w:space="0" w:color="auto"/>
            </w:tcBorders>
            <w:shd w:val="clear" w:color="auto" w:fill="EEECE1" w:themeFill="background2"/>
          </w:tcPr>
          <w:p w14:paraId="1133B92A" w14:textId="10EAE051" w:rsidR="00A16F6A" w:rsidRPr="00FA522C" w:rsidRDefault="00C84F1A" w:rsidP="00AC425D">
            <w:pPr>
              <w:jc w:val="right"/>
              <w:rPr>
                <w:b/>
              </w:rPr>
            </w:pPr>
            <w:r w:rsidRPr="00FA522C">
              <w:rPr>
                <w:b/>
              </w:rPr>
              <w:t>$3,769,887</w:t>
            </w:r>
          </w:p>
        </w:tc>
      </w:tr>
      <w:tr w:rsidR="00F738D1" w:rsidRPr="00B716DB" w14:paraId="13EB3DCE" w14:textId="77777777" w:rsidTr="00FA522C">
        <w:tc>
          <w:tcPr>
            <w:tcW w:w="8095" w:type="dxa"/>
            <w:gridSpan w:val="4"/>
            <w:tcBorders>
              <w:right w:val="nil"/>
            </w:tcBorders>
            <w:shd w:val="clear" w:color="auto" w:fill="EEECE1" w:themeFill="background2"/>
          </w:tcPr>
          <w:p w14:paraId="4F2C1E5E" w14:textId="279CBF34" w:rsidR="00F738D1" w:rsidRDefault="00F738D1" w:rsidP="00AC425D">
            <w:r w:rsidRPr="00A16F6A">
              <w:rPr>
                <w:b/>
              </w:rPr>
              <w:t>Indirect</w:t>
            </w:r>
            <w:r>
              <w:t xml:space="preserve"> Rate </w:t>
            </w:r>
            <w:r w:rsidR="0094661A">
              <w:t xml:space="preserve">is </w:t>
            </w:r>
            <w:r>
              <w:t>9</w:t>
            </w:r>
            <w:r w:rsidRPr="00B716DB">
              <w:t>%</w:t>
            </w:r>
            <w:r w:rsidR="0094661A">
              <w:t>.</w:t>
            </w:r>
          </w:p>
        </w:tc>
        <w:tc>
          <w:tcPr>
            <w:tcW w:w="1440" w:type="dxa"/>
            <w:gridSpan w:val="3"/>
            <w:tcBorders>
              <w:left w:val="nil"/>
              <w:bottom w:val="single" w:sz="4" w:space="0" w:color="auto"/>
            </w:tcBorders>
            <w:shd w:val="clear" w:color="auto" w:fill="EEECE1" w:themeFill="background2"/>
          </w:tcPr>
          <w:p w14:paraId="6A95E7D1" w14:textId="4EA46D9E" w:rsidR="00F738D1" w:rsidRPr="00FA522C" w:rsidRDefault="00C23E6D" w:rsidP="00AC425D">
            <w:pPr>
              <w:jc w:val="right"/>
              <w:rPr>
                <w:b/>
              </w:rPr>
            </w:pPr>
            <w:r w:rsidRPr="00FA522C">
              <w:rPr>
                <w:b/>
              </w:rPr>
              <w:t>$339,290</w:t>
            </w:r>
          </w:p>
        </w:tc>
      </w:tr>
      <w:tr w:rsidR="00F738D1" w:rsidRPr="00B716DB" w14:paraId="0D690713" w14:textId="77777777" w:rsidTr="00FA522C">
        <w:tc>
          <w:tcPr>
            <w:tcW w:w="8095" w:type="dxa"/>
            <w:gridSpan w:val="4"/>
            <w:tcBorders>
              <w:right w:val="nil"/>
            </w:tcBorders>
            <w:shd w:val="clear" w:color="auto" w:fill="F2F2F2" w:themeFill="background1" w:themeFillShade="F2"/>
          </w:tcPr>
          <w:p w14:paraId="42AECB7F" w14:textId="4706232B" w:rsidR="00F738D1" w:rsidRPr="00B716DB" w:rsidRDefault="00F738D1" w:rsidP="00AC425D">
            <w:r>
              <w:rPr>
                <w:b/>
              </w:rPr>
              <w:t>PDI</w:t>
            </w:r>
            <w:r w:rsidR="00A16F6A">
              <w:rPr>
                <w:b/>
              </w:rPr>
              <w:t xml:space="preserve"> TOTAL BUDGET </w:t>
            </w:r>
          </w:p>
        </w:tc>
        <w:tc>
          <w:tcPr>
            <w:tcW w:w="1440" w:type="dxa"/>
            <w:gridSpan w:val="3"/>
            <w:tcBorders>
              <w:left w:val="nil"/>
            </w:tcBorders>
            <w:shd w:val="clear" w:color="auto" w:fill="F2F2F2" w:themeFill="background1" w:themeFillShade="F2"/>
          </w:tcPr>
          <w:p w14:paraId="46C1A1CD" w14:textId="1B03509A" w:rsidR="00F738D1" w:rsidRPr="00FA522C" w:rsidRDefault="00C23E6D" w:rsidP="00AC425D">
            <w:pPr>
              <w:jc w:val="right"/>
              <w:rPr>
                <w:b/>
              </w:rPr>
            </w:pPr>
            <w:r w:rsidRPr="00FA522C">
              <w:rPr>
                <w:b/>
              </w:rPr>
              <w:t>$4,109,177</w:t>
            </w:r>
          </w:p>
        </w:tc>
      </w:tr>
    </w:tbl>
    <w:p w14:paraId="11410FF7" w14:textId="77777777" w:rsidR="00F738D1" w:rsidRDefault="00F738D1" w:rsidP="00F738D1">
      <w:pPr>
        <w:rPr>
          <w:b/>
        </w:rPr>
      </w:pPr>
    </w:p>
    <w:tbl>
      <w:tblPr>
        <w:tblStyle w:val="TableGrid"/>
        <w:tblW w:w="9535" w:type="dxa"/>
        <w:tblLook w:val="04A0" w:firstRow="1" w:lastRow="0" w:firstColumn="1" w:lastColumn="0" w:noHBand="0" w:noVBand="1"/>
      </w:tblPr>
      <w:tblGrid>
        <w:gridCol w:w="9535"/>
      </w:tblGrid>
      <w:tr w:rsidR="0023389F" w14:paraId="74D2CAB3" w14:textId="77777777" w:rsidTr="004672C9">
        <w:tc>
          <w:tcPr>
            <w:tcW w:w="9535" w:type="dxa"/>
            <w:shd w:val="clear" w:color="auto" w:fill="EEECE1" w:themeFill="background2"/>
          </w:tcPr>
          <w:p w14:paraId="3F45D395" w14:textId="3BD213B0" w:rsidR="0023389F" w:rsidRDefault="0023389F" w:rsidP="0023389F">
            <w:pPr>
              <w:jc w:val="center"/>
              <w:rPr>
                <w:b/>
              </w:rPr>
            </w:pPr>
            <w:r>
              <w:rPr>
                <w:b/>
              </w:rPr>
              <w:t>Section Three:</w:t>
            </w:r>
            <w:r w:rsidRPr="00A35867">
              <w:rPr>
                <w:b/>
              </w:rPr>
              <w:t xml:space="preserve"> </w:t>
            </w:r>
            <w:r>
              <w:rPr>
                <w:b/>
              </w:rPr>
              <w:t>Activity Budgets</w:t>
            </w:r>
          </w:p>
        </w:tc>
      </w:tr>
      <w:tr w:rsidR="0023389F" w14:paraId="363362AE" w14:textId="77777777" w:rsidTr="004672C9">
        <w:tc>
          <w:tcPr>
            <w:tcW w:w="9535" w:type="dxa"/>
            <w:shd w:val="clear" w:color="auto" w:fill="auto"/>
          </w:tcPr>
          <w:p w14:paraId="072BCBBA" w14:textId="475B2E3D" w:rsidR="0023389F" w:rsidRDefault="0023389F" w:rsidP="0023389F">
            <w:pPr>
              <w:jc w:val="both"/>
              <w:rPr>
                <w:b/>
              </w:rPr>
            </w:pPr>
            <w:r>
              <w:t xml:space="preserve">Below </w:t>
            </w:r>
            <w:r w:rsidRPr="001C1EBA">
              <w:t>are the budgets for each of the</w:t>
            </w:r>
            <w:r>
              <w:t xml:space="preserve"> project</w:t>
            </w:r>
            <w:r w:rsidRPr="001C1EBA">
              <w:t xml:space="preserve"> activities. </w:t>
            </w:r>
            <w:r>
              <w:t>N</w:t>
            </w:r>
            <w:r w:rsidRPr="001C1EBA">
              <w:t xml:space="preserve">ote that for each </w:t>
            </w:r>
            <w:r>
              <w:t>activity one-fifth of</w:t>
            </w:r>
            <w:r w:rsidRPr="001C1EBA">
              <w:t xml:space="preserve"> the CCF PDGB5 administrative budget</w:t>
            </w:r>
            <w:r>
              <w:t xml:space="preserve"> is added, as administrative personnel will support ea</w:t>
            </w:r>
            <w:r w:rsidR="008F2F2C">
              <w:t xml:space="preserve">ch </w:t>
            </w:r>
            <w:r>
              <w:t>activit</w:t>
            </w:r>
            <w:r w:rsidR="008F2F2C">
              <w:t>y</w:t>
            </w:r>
            <w:r>
              <w:t xml:space="preserve">. </w:t>
            </w:r>
            <w:r w:rsidR="00A97567" w:rsidRPr="00A97567">
              <w:rPr>
                <w:b/>
              </w:rPr>
              <w:t xml:space="preserve">Personnel costs </w:t>
            </w:r>
            <w:r w:rsidRPr="00A97567">
              <w:rPr>
                <w:b/>
              </w:rPr>
              <w:t>&amp; suppl</w:t>
            </w:r>
            <w:r w:rsidR="00A97567" w:rsidRPr="00A97567">
              <w:rPr>
                <w:b/>
              </w:rPr>
              <w:t>ies</w:t>
            </w:r>
            <w:r>
              <w:t xml:space="preserve"> for the PDGB5 personnel</w:t>
            </w:r>
            <w:r w:rsidR="00A97567">
              <w:t xml:space="preserve"> total </w:t>
            </w:r>
            <w:r w:rsidR="00A97567" w:rsidRPr="00685092">
              <w:t xml:space="preserve">$801,476: $788,876 for personnel/fringe </w:t>
            </w:r>
            <w:r w:rsidR="00A97567">
              <w:t>&amp;</w:t>
            </w:r>
            <w:r w:rsidR="00A97567" w:rsidRPr="00685092">
              <w:t xml:space="preserve"> $12,600 </w:t>
            </w:r>
            <w:r w:rsidR="00405165">
              <w:t>(</w:t>
            </w:r>
            <w:r w:rsidR="00A97567" w:rsidRPr="00685092">
              <w:t>$150 month per staff for supplies), or $160,295 per</w:t>
            </w:r>
            <w:r w:rsidR="00A97567">
              <w:t xml:space="preserve"> activity. Staff include</w:t>
            </w:r>
            <w:r>
              <w:t xml:space="preserve">: 1) PDGB5 Director, 2) PGDB5 Project Assistant, 3) Grant/Contracts Manager, 4) PDGB5 Statewide Social </w:t>
            </w:r>
            <w:r w:rsidR="008F2F2C">
              <w:t>&amp;</w:t>
            </w:r>
            <w:r>
              <w:t xml:space="preserve"> Emotional Director, 5) PDGB5 Social </w:t>
            </w:r>
            <w:r w:rsidR="008F2F2C">
              <w:t xml:space="preserve">&amp; </w:t>
            </w:r>
            <w:r>
              <w:t xml:space="preserve">Emotional Coordinator, 6) ECAC Coordinator, </w:t>
            </w:r>
            <w:r w:rsidR="008F2F2C">
              <w:t>&amp;</w:t>
            </w:r>
            <w:r>
              <w:t xml:space="preserve"> 7) Early Childhood Policy/Data Analyst. Indirect ch</w:t>
            </w:r>
            <w:r w:rsidR="00A97567">
              <w:t>arges are estimated at a max.</w:t>
            </w:r>
            <w:r>
              <w:t xml:space="preserve"> rate of 10%. No indirect charges are added to NY state agencies. </w:t>
            </w:r>
          </w:p>
        </w:tc>
      </w:tr>
    </w:tbl>
    <w:p w14:paraId="1126746D" w14:textId="77777777" w:rsidR="00F738D1" w:rsidRPr="001C1EBA" w:rsidRDefault="00F738D1" w:rsidP="00F738D1">
      <w:pPr>
        <w:jc w:val="both"/>
      </w:pPr>
    </w:p>
    <w:tbl>
      <w:tblPr>
        <w:tblStyle w:val="TableGrid"/>
        <w:tblW w:w="9535" w:type="dxa"/>
        <w:tblBorders>
          <w:top w:val="single" w:sz="18" w:space="0" w:color="auto"/>
          <w:bottom w:val="single" w:sz="18" w:space="0" w:color="auto"/>
        </w:tblBorders>
        <w:tblLook w:val="04A0" w:firstRow="1" w:lastRow="0" w:firstColumn="1" w:lastColumn="0" w:noHBand="0" w:noVBand="1"/>
      </w:tblPr>
      <w:tblGrid>
        <w:gridCol w:w="9535"/>
      </w:tblGrid>
      <w:tr w:rsidR="00A97567" w:rsidRPr="00197CD0" w14:paraId="168BD16E" w14:textId="77777777" w:rsidTr="004672C9">
        <w:tc>
          <w:tcPr>
            <w:tcW w:w="9535" w:type="dxa"/>
            <w:shd w:val="clear" w:color="auto" w:fill="EEECE1" w:themeFill="background2"/>
          </w:tcPr>
          <w:p w14:paraId="292BF612" w14:textId="55024A6E" w:rsidR="00A97567" w:rsidRPr="00197CD0" w:rsidRDefault="00A97567" w:rsidP="00A97567">
            <w:pPr>
              <w:spacing w:before="100" w:beforeAutospacing="1" w:after="100" w:afterAutospacing="1"/>
              <w:jc w:val="both"/>
              <w:rPr>
                <w:b/>
              </w:rPr>
            </w:pPr>
            <w:r>
              <w:rPr>
                <w:b/>
              </w:rPr>
              <w:t xml:space="preserve">Activity 1: Needs Assessment Total                                                                          </w:t>
            </w:r>
            <w:r w:rsidR="0043109A">
              <w:rPr>
                <w:b/>
              </w:rPr>
              <w:t xml:space="preserve">      </w:t>
            </w:r>
            <w:r>
              <w:rPr>
                <w:b/>
              </w:rPr>
              <w:t xml:space="preserve"> </w:t>
            </w:r>
            <w:r w:rsidRPr="00A97567">
              <w:rPr>
                <w:b/>
              </w:rPr>
              <w:t>$558,347</w:t>
            </w:r>
          </w:p>
        </w:tc>
      </w:tr>
      <w:bookmarkEnd w:id="18"/>
      <w:tr w:rsidR="00A97567" w:rsidRPr="00197CD0" w14:paraId="0AE6CFBC" w14:textId="77777777" w:rsidTr="004672C9">
        <w:tc>
          <w:tcPr>
            <w:tcW w:w="9535" w:type="dxa"/>
            <w:shd w:val="clear" w:color="auto" w:fill="EEECE1" w:themeFill="background2"/>
          </w:tcPr>
          <w:p w14:paraId="42532608" w14:textId="62669981" w:rsidR="00A97567" w:rsidRPr="00197CD0" w:rsidRDefault="00A97567" w:rsidP="00AC425D">
            <w:pPr>
              <w:spacing w:before="100" w:beforeAutospacing="1" w:after="100" w:afterAutospacing="1"/>
              <w:jc w:val="both"/>
              <w:rPr>
                <w:b/>
              </w:rPr>
            </w:pPr>
            <w:r>
              <w:rPr>
                <w:b/>
              </w:rPr>
              <w:t xml:space="preserve">Activity 2: Strategic Plan Total                 </w:t>
            </w:r>
            <w:r w:rsidRPr="00A97567">
              <w:rPr>
                <w:b/>
              </w:rPr>
              <w:t xml:space="preserve">        </w:t>
            </w:r>
            <w:r>
              <w:rPr>
                <w:b/>
              </w:rPr>
              <w:t xml:space="preserve">      </w:t>
            </w:r>
            <w:r w:rsidRPr="00A97567">
              <w:rPr>
                <w:b/>
              </w:rPr>
              <w:t xml:space="preserve">                                                  </w:t>
            </w:r>
            <w:r w:rsidR="0043109A">
              <w:rPr>
                <w:b/>
              </w:rPr>
              <w:t xml:space="preserve">      </w:t>
            </w:r>
            <w:r w:rsidRPr="00A97567">
              <w:rPr>
                <w:b/>
              </w:rPr>
              <w:t>$170,</w:t>
            </w:r>
            <w:r w:rsidR="00B560BF">
              <w:rPr>
                <w:b/>
              </w:rPr>
              <w:t>5</w:t>
            </w:r>
            <w:r w:rsidRPr="00A97567">
              <w:rPr>
                <w:b/>
              </w:rPr>
              <w:t>95</w:t>
            </w:r>
          </w:p>
        </w:tc>
      </w:tr>
      <w:tr w:rsidR="006405D4" w:rsidRPr="00197CD0" w14:paraId="1E5FE920" w14:textId="77777777" w:rsidTr="004672C9">
        <w:tc>
          <w:tcPr>
            <w:tcW w:w="9535" w:type="dxa"/>
            <w:shd w:val="clear" w:color="auto" w:fill="EEECE1" w:themeFill="background2"/>
          </w:tcPr>
          <w:p w14:paraId="732CF27F" w14:textId="0DCC44A2" w:rsidR="006405D4" w:rsidRPr="00197CD0" w:rsidRDefault="006405D4" w:rsidP="006405D4">
            <w:pPr>
              <w:spacing w:before="100" w:beforeAutospacing="1" w:after="100" w:afterAutospacing="1"/>
              <w:rPr>
                <w:b/>
              </w:rPr>
            </w:pPr>
            <w:bookmarkStart w:id="21" w:name="_Hlk528055374"/>
            <w:r>
              <w:rPr>
                <w:b/>
              </w:rPr>
              <w:t xml:space="preserve">Activity 3: Parent Choice &amp; Knowledge </w:t>
            </w:r>
            <w:r w:rsidRPr="006405D4">
              <w:rPr>
                <w:b/>
              </w:rPr>
              <w:t xml:space="preserve">Total                                                     </w:t>
            </w:r>
            <w:r w:rsidR="0043109A">
              <w:rPr>
                <w:b/>
              </w:rPr>
              <w:t xml:space="preserve">      </w:t>
            </w:r>
            <w:r w:rsidRPr="006405D4">
              <w:rPr>
                <w:b/>
              </w:rPr>
              <w:t>$3,</w:t>
            </w:r>
            <w:r w:rsidR="008F2F2C">
              <w:rPr>
                <w:b/>
              </w:rPr>
              <w:t>101</w:t>
            </w:r>
            <w:r w:rsidRPr="006405D4">
              <w:rPr>
                <w:b/>
              </w:rPr>
              <w:t>,</w:t>
            </w:r>
            <w:r w:rsidR="008F2F2C">
              <w:rPr>
                <w:b/>
              </w:rPr>
              <w:t>198</w:t>
            </w:r>
          </w:p>
        </w:tc>
      </w:tr>
      <w:tr w:rsidR="00F738D1" w:rsidRPr="00197CD0" w14:paraId="455A3845" w14:textId="77777777" w:rsidTr="004672C9">
        <w:tc>
          <w:tcPr>
            <w:tcW w:w="9535" w:type="dxa"/>
            <w:tcBorders>
              <w:bottom w:val="single" w:sz="4" w:space="0" w:color="auto"/>
            </w:tcBorders>
            <w:shd w:val="clear" w:color="auto" w:fill="EEECE1" w:themeFill="background2"/>
          </w:tcPr>
          <w:p w14:paraId="19755568" w14:textId="49E4B030" w:rsidR="00F738D1" w:rsidRPr="00197CD0" w:rsidRDefault="00F738D1" w:rsidP="00AC425D">
            <w:pPr>
              <w:spacing w:before="100" w:beforeAutospacing="1" w:after="100" w:afterAutospacing="1"/>
              <w:jc w:val="both"/>
              <w:rPr>
                <w:b/>
              </w:rPr>
            </w:pPr>
            <w:bookmarkStart w:id="22" w:name="_Hlk528056172"/>
            <w:bookmarkEnd w:id="21"/>
            <w:r>
              <w:rPr>
                <w:b/>
              </w:rPr>
              <w:t>A</w:t>
            </w:r>
            <w:r w:rsidR="00276969">
              <w:rPr>
                <w:b/>
              </w:rPr>
              <w:t>ctivity 4: Best Practices</w:t>
            </w:r>
            <w:r w:rsidR="00852821">
              <w:rPr>
                <w:b/>
              </w:rPr>
              <w:t xml:space="preserve"> Total</w:t>
            </w:r>
            <w:r>
              <w:rPr>
                <w:b/>
              </w:rPr>
              <w:t xml:space="preserve"> </w:t>
            </w:r>
            <w:r w:rsidR="00276969">
              <w:rPr>
                <w:b/>
              </w:rPr>
              <w:t xml:space="preserve">                                                                                  </w:t>
            </w:r>
            <w:r>
              <w:rPr>
                <w:b/>
              </w:rPr>
              <w:t xml:space="preserve">  </w:t>
            </w:r>
            <w:r w:rsidR="00840EBA">
              <w:rPr>
                <w:b/>
              </w:rPr>
              <w:t xml:space="preserve"> </w:t>
            </w:r>
            <w:r w:rsidRPr="00840EBA">
              <w:rPr>
                <w:b/>
                <w:i/>
              </w:rPr>
              <w:t xml:space="preserve">  </w:t>
            </w:r>
            <w:r w:rsidR="00B742AB">
              <w:rPr>
                <w:b/>
              </w:rPr>
              <w:t>$4,364,281</w:t>
            </w:r>
          </w:p>
        </w:tc>
      </w:tr>
      <w:bookmarkEnd w:id="22"/>
      <w:tr w:rsidR="00F738D1" w:rsidRPr="00197CD0" w14:paraId="490D195D" w14:textId="77777777" w:rsidTr="00794CEC">
        <w:tc>
          <w:tcPr>
            <w:tcW w:w="9535" w:type="dxa"/>
            <w:tcBorders>
              <w:bottom w:val="single" w:sz="4" w:space="0" w:color="auto"/>
            </w:tcBorders>
            <w:shd w:val="clear" w:color="auto" w:fill="EEECE1" w:themeFill="background2"/>
          </w:tcPr>
          <w:p w14:paraId="3A5AD0E8" w14:textId="12C2F3AA" w:rsidR="00F738D1" w:rsidRPr="0098395C" w:rsidRDefault="00F738D1" w:rsidP="00AC425D">
            <w:pPr>
              <w:spacing w:before="100" w:beforeAutospacing="1" w:after="100" w:afterAutospacing="1"/>
              <w:jc w:val="both"/>
              <w:rPr>
                <w:b/>
              </w:rPr>
            </w:pPr>
            <w:r>
              <w:rPr>
                <w:b/>
              </w:rPr>
              <w:t>A</w:t>
            </w:r>
            <w:r w:rsidR="00CC6C40">
              <w:rPr>
                <w:b/>
              </w:rPr>
              <w:t xml:space="preserve">ctivity 5: Improving Quality Total                                                                 </w:t>
            </w:r>
            <w:r w:rsidRPr="0098395C">
              <w:rPr>
                <w:b/>
              </w:rPr>
              <w:t xml:space="preserve"> </w:t>
            </w:r>
            <w:r w:rsidR="0043109A">
              <w:rPr>
                <w:b/>
              </w:rPr>
              <w:t xml:space="preserve">       </w:t>
            </w:r>
            <w:r>
              <w:rPr>
                <w:b/>
              </w:rPr>
              <w:t xml:space="preserve">   </w:t>
            </w:r>
            <w:r w:rsidRPr="0098395C">
              <w:rPr>
                <w:b/>
              </w:rPr>
              <w:t>$2,</w:t>
            </w:r>
            <w:r w:rsidR="00296718">
              <w:rPr>
                <w:b/>
              </w:rPr>
              <w:t>557,614</w:t>
            </w:r>
          </w:p>
        </w:tc>
      </w:tr>
      <w:tr w:rsidR="00F738D1" w14:paraId="02EFC4D7" w14:textId="77777777" w:rsidTr="004672C9">
        <w:tc>
          <w:tcPr>
            <w:tcW w:w="9535" w:type="dxa"/>
            <w:shd w:val="clear" w:color="auto" w:fill="EEECE1" w:themeFill="background2"/>
          </w:tcPr>
          <w:p w14:paraId="18E0CB9B" w14:textId="45C6E6BE" w:rsidR="00F738D1" w:rsidRPr="00CF0F45" w:rsidRDefault="00F738D1" w:rsidP="00AC425D">
            <w:pPr>
              <w:rPr>
                <w:b/>
              </w:rPr>
            </w:pPr>
            <w:r>
              <w:br w:type="page"/>
            </w:r>
            <w:r w:rsidR="0043109A">
              <w:rPr>
                <w:b/>
              </w:rPr>
              <w:t xml:space="preserve">Performance Evaluation Total                                           </w:t>
            </w:r>
            <w:r w:rsidRPr="004C52B9">
              <w:rPr>
                <w:b/>
              </w:rPr>
              <w:t xml:space="preserve">  </w:t>
            </w:r>
            <w:r w:rsidR="00CC6C40" w:rsidRPr="004C52B9">
              <w:rPr>
                <w:b/>
              </w:rPr>
              <w:t xml:space="preserve">                   </w:t>
            </w:r>
            <w:r w:rsidRPr="004C52B9">
              <w:rPr>
                <w:b/>
              </w:rPr>
              <w:t xml:space="preserve">  </w:t>
            </w:r>
            <w:r w:rsidR="001B7B1C" w:rsidRPr="004C52B9">
              <w:rPr>
                <w:b/>
              </w:rPr>
              <w:t xml:space="preserve">               </w:t>
            </w:r>
            <w:r w:rsidR="0043109A">
              <w:rPr>
                <w:b/>
              </w:rPr>
              <w:t xml:space="preserve">      </w:t>
            </w:r>
            <w:r w:rsidR="001B7B1C" w:rsidRPr="004C52B9">
              <w:rPr>
                <w:b/>
              </w:rPr>
              <w:t xml:space="preserve"> </w:t>
            </w:r>
            <w:r w:rsidRPr="004C52B9">
              <w:rPr>
                <w:b/>
              </w:rPr>
              <w:t>$564,157</w:t>
            </w:r>
          </w:p>
        </w:tc>
      </w:tr>
    </w:tbl>
    <w:p w14:paraId="44AF4194" w14:textId="591197AE" w:rsidR="00F738D1" w:rsidRDefault="00F738D1" w:rsidP="00F738D1">
      <w:pPr>
        <w:rPr>
          <w:b/>
          <w:u w:val="single"/>
        </w:rPr>
      </w:pPr>
    </w:p>
    <w:sectPr w:rsidR="00F738D1" w:rsidSect="004C2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873B" w14:textId="77777777" w:rsidR="00794CEC" w:rsidRDefault="00794CEC" w:rsidP="00DC28EA">
      <w:r>
        <w:separator/>
      </w:r>
    </w:p>
  </w:endnote>
  <w:endnote w:type="continuationSeparator" w:id="0">
    <w:p w14:paraId="0666337A" w14:textId="77777777" w:rsidR="00794CEC" w:rsidRDefault="00794CEC" w:rsidP="00DC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F UI Text">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AB49" w14:textId="5EDF4C1A" w:rsidR="00794CEC" w:rsidRPr="008F7E30" w:rsidRDefault="00794CEC" w:rsidP="00746C38">
    <w:pPr>
      <w:pStyle w:val="Footer"/>
    </w:pPr>
    <w:r w:rsidRPr="00746C38">
      <w:rPr>
        <w:sz w:val="20"/>
        <w:szCs w:val="20"/>
      </w:rPr>
      <w:t>HHS-2018-ACF-OCC-TP-1379    NYS Council on Children and Families PDGB5 Application</w:t>
    </w:r>
    <w:r>
      <w:tab/>
    </w:r>
    <w:r>
      <w:fldChar w:fldCharType="begin"/>
    </w:r>
    <w:r>
      <w:instrText xml:space="preserve"> PAGE  \* Arabic  \* MERGEFORMAT </w:instrText>
    </w:r>
    <w:r>
      <w:fldChar w:fldCharType="separate"/>
    </w:r>
    <w:r w:rsidR="007022E4">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E6EB9" w14:textId="77777777" w:rsidR="00794CEC" w:rsidRDefault="00794CEC" w:rsidP="00DC28EA">
      <w:r>
        <w:separator/>
      </w:r>
    </w:p>
  </w:footnote>
  <w:footnote w:type="continuationSeparator" w:id="0">
    <w:p w14:paraId="322479DA" w14:textId="77777777" w:rsidR="00794CEC" w:rsidRDefault="00794CEC" w:rsidP="00DC28EA">
      <w:r>
        <w:continuationSeparator/>
      </w:r>
    </w:p>
  </w:footnote>
  <w:footnote w:id="1">
    <w:p w14:paraId="5B32446D" w14:textId="51706361" w:rsidR="00794CEC" w:rsidRPr="008C7D69" w:rsidRDefault="00794CEC">
      <w:pPr>
        <w:pStyle w:val="FootnoteText"/>
        <w:rPr>
          <w:rFonts w:ascii="Times New Roman" w:hAnsi="Times New Roman"/>
        </w:rPr>
      </w:pPr>
      <w:r w:rsidRPr="008C7D69">
        <w:rPr>
          <w:rStyle w:val="FootnoteReference"/>
          <w:rFonts w:ascii="Times New Roman" w:hAnsi="Times New Roman"/>
        </w:rPr>
        <w:footnoteRef/>
      </w:r>
      <w:r w:rsidRPr="008C7D69">
        <w:rPr>
          <w:rFonts w:ascii="Times New Roman" w:hAnsi="Times New Roman"/>
        </w:rPr>
        <w:t xml:space="preserve"> NYS Council on Children and Families member agencies include: the Office of Alcoholism and Substance Abuse Services, the Office of the Aging, Office of Children and Family Services, the Division of Criminal Justice Services, State Education Department, Department of Health, Justice Center for the Protection of People with Special Needs, Department of Labor, Office of Mental Health, Office for People with Developmental Disabilities, Office of Probation and Correctional Alternatives, and the Office of Temporary and Disability Assistance. </w:t>
      </w:r>
    </w:p>
  </w:footnote>
  <w:footnote w:id="2">
    <w:p w14:paraId="16AB2DD0" w14:textId="77777777" w:rsidR="00794CEC" w:rsidRPr="006B6B0F" w:rsidRDefault="00794CEC" w:rsidP="00B752C0">
      <w:pPr>
        <w:pStyle w:val="FootnoteText"/>
        <w:rPr>
          <w:rFonts w:ascii="Times New Roman" w:hAnsi="Times New Roman"/>
        </w:rPr>
      </w:pPr>
      <w:r w:rsidRPr="005D4061">
        <w:rPr>
          <w:rStyle w:val="FootnoteReference"/>
          <w:rFonts w:ascii="Times New Roman" w:hAnsi="Times New Roman"/>
        </w:rPr>
        <w:footnoteRef/>
      </w:r>
      <w:r w:rsidRPr="005D4061">
        <w:rPr>
          <w:rFonts w:ascii="Times New Roman" w:hAnsi="Times New Roman"/>
        </w:rPr>
        <w:t xml:space="preserve"> Parent definition source: National Parent </w:t>
      </w:r>
      <w:r w:rsidRPr="006B6B0F">
        <w:rPr>
          <w:rFonts w:ascii="Times New Roman" w:hAnsi="Times New Roman"/>
        </w:rPr>
        <w:t>Education Network.</w:t>
      </w:r>
    </w:p>
  </w:footnote>
  <w:footnote w:id="3">
    <w:p w14:paraId="4009338B" w14:textId="77777777" w:rsidR="00794CEC" w:rsidRPr="005D4061" w:rsidRDefault="00794CEC" w:rsidP="00B752C0">
      <w:pPr>
        <w:pStyle w:val="FootnoteText"/>
        <w:rPr>
          <w:rFonts w:ascii="Times New Roman" w:hAnsi="Times New Roman"/>
        </w:rPr>
      </w:pPr>
      <w:r w:rsidRPr="005D4061">
        <w:rPr>
          <w:rStyle w:val="FootnoteReference"/>
          <w:rFonts w:ascii="Times New Roman" w:hAnsi="Times New Roman"/>
        </w:rPr>
        <w:footnoteRef/>
      </w:r>
      <w:r>
        <w:rPr>
          <w:rFonts w:ascii="Times New Roman" w:hAnsi="Times New Roman"/>
        </w:rPr>
        <w:t xml:space="preserve"> U.S. Census definition of rural areas. </w:t>
      </w:r>
    </w:p>
  </w:footnote>
  <w:footnote w:id="4">
    <w:p w14:paraId="14661D4A" w14:textId="336065E4" w:rsidR="00794CEC" w:rsidRPr="00FE1981" w:rsidRDefault="00794CEC" w:rsidP="00B752C0">
      <w:pPr>
        <w:pStyle w:val="Default"/>
        <w:rPr>
          <w:rFonts w:ascii="Times New Roman" w:hAnsi="Times New Roman" w:cs="Times New Roman"/>
          <w:sz w:val="20"/>
          <w:szCs w:val="20"/>
        </w:rPr>
      </w:pPr>
      <w:r w:rsidRPr="00FE1981">
        <w:rPr>
          <w:rStyle w:val="FootnoteReference"/>
          <w:rFonts w:ascii="Times New Roman" w:hAnsi="Times New Roman"/>
          <w:sz w:val="20"/>
          <w:szCs w:val="20"/>
        </w:rPr>
        <w:footnoteRef/>
      </w:r>
      <w:r>
        <w:rPr>
          <w:rFonts w:ascii="Times New Roman" w:hAnsi="Times New Roman" w:cs="Times New Roman"/>
          <w:sz w:val="20"/>
          <w:szCs w:val="20"/>
        </w:rPr>
        <w:t xml:space="preserve"> </w:t>
      </w:r>
      <w:r w:rsidRPr="00FE1981">
        <w:rPr>
          <w:rFonts w:ascii="Times New Roman" w:hAnsi="Times New Roman" w:cs="Times New Roman"/>
          <w:sz w:val="20"/>
          <w:szCs w:val="20"/>
        </w:rPr>
        <w:t>Center for American Progress, “Mapping Ame</w:t>
      </w:r>
      <w:r>
        <w:rPr>
          <w:rFonts w:ascii="Times New Roman" w:hAnsi="Times New Roman" w:cs="Times New Roman"/>
          <w:sz w:val="20"/>
          <w:szCs w:val="20"/>
        </w:rPr>
        <w:t>rica’s Child Care Deserts,” August</w:t>
      </w:r>
      <w:r w:rsidRPr="00FE1981">
        <w:rPr>
          <w:rFonts w:ascii="Times New Roman" w:hAnsi="Times New Roman" w:cs="Times New Roman"/>
          <w:sz w:val="20"/>
          <w:szCs w:val="20"/>
        </w:rPr>
        <w:t xml:space="preserve"> 2017. </w:t>
      </w:r>
    </w:p>
  </w:footnote>
  <w:footnote w:id="5">
    <w:p w14:paraId="2C7E57A2" w14:textId="77777777" w:rsidR="00794CEC" w:rsidRPr="00883507" w:rsidRDefault="00794CEC" w:rsidP="00B752C0">
      <w:pPr>
        <w:pStyle w:val="FootnoteText"/>
        <w:rPr>
          <w:rFonts w:ascii="Times New Roman" w:hAnsi="Times New Roman"/>
        </w:rPr>
      </w:pPr>
      <w:r w:rsidRPr="00FE1981">
        <w:rPr>
          <w:rStyle w:val="FootnoteReference"/>
          <w:rFonts w:ascii="Times New Roman" w:hAnsi="Times New Roman"/>
        </w:rPr>
        <w:footnoteRef/>
      </w:r>
      <w:r w:rsidRPr="00FE1981">
        <w:rPr>
          <w:rFonts w:ascii="Times New Roman" w:hAnsi="Times New Roman"/>
        </w:rPr>
        <w:t xml:space="preserve"> Survey of NYS Head Start &amp; Early Head Start delegates &amp; grantees</w:t>
      </w:r>
      <w:r w:rsidRPr="00883507">
        <w:rPr>
          <w:rFonts w:ascii="Times New Roman" w:hAnsi="Times New Roman"/>
        </w:rPr>
        <w:t xml:space="preserve"> </w:t>
      </w:r>
    </w:p>
  </w:footnote>
  <w:footnote w:id="6">
    <w:p w14:paraId="05F49ABA" w14:textId="77777777" w:rsidR="00794CEC" w:rsidRPr="00FE1981" w:rsidRDefault="00794CEC" w:rsidP="00B752C0">
      <w:pPr>
        <w:pStyle w:val="Default"/>
        <w:rPr>
          <w:rFonts w:ascii="Times New Roman" w:hAnsi="Times New Roman" w:cs="Times New Roman"/>
          <w:sz w:val="20"/>
          <w:szCs w:val="20"/>
        </w:rPr>
      </w:pPr>
      <w:r w:rsidRPr="00FE1981">
        <w:rPr>
          <w:rStyle w:val="FootnoteReference"/>
          <w:rFonts w:ascii="Times New Roman" w:hAnsi="Times New Roman"/>
          <w:sz w:val="20"/>
          <w:szCs w:val="20"/>
        </w:rPr>
        <w:footnoteRef/>
      </w:r>
      <w:r w:rsidRPr="00FE1981">
        <w:rPr>
          <w:rFonts w:ascii="Times New Roman" w:hAnsi="Times New Roman" w:cs="Times New Roman"/>
          <w:sz w:val="20"/>
          <w:szCs w:val="20"/>
        </w:rPr>
        <w:t xml:space="preserve"> Child Care Aware, “Parents &amp; the High Cost of Child Care,” 2017. </w:t>
      </w:r>
    </w:p>
  </w:footnote>
  <w:footnote w:id="7">
    <w:p w14:paraId="13E07FE1" w14:textId="7283C2DE" w:rsidR="00794CEC" w:rsidRPr="00FE1981" w:rsidRDefault="00794CEC" w:rsidP="00B752C0">
      <w:pPr>
        <w:pStyle w:val="FootnoteText"/>
        <w:rPr>
          <w:rFonts w:ascii="Times New Roman" w:hAnsi="Times New Roman"/>
        </w:rPr>
      </w:pPr>
      <w:r w:rsidRPr="00FE1981">
        <w:rPr>
          <w:rStyle w:val="FootnoteReference"/>
          <w:rFonts w:ascii="Times New Roman" w:hAnsi="Times New Roman"/>
        </w:rPr>
        <w:footnoteRef/>
      </w:r>
      <w:r w:rsidRPr="00FE1981">
        <w:rPr>
          <w:rFonts w:ascii="Times New Roman" w:hAnsi="Times New Roman"/>
        </w:rPr>
        <w:t xml:space="preserve"> NY DOH MIECHV Needs Assessment</w:t>
      </w:r>
      <w:r>
        <w:rPr>
          <w:rFonts w:ascii="Times New Roman" w:hAnsi="Times New Roman"/>
        </w:rPr>
        <w:t xml:space="preserve"> (2016).</w:t>
      </w:r>
    </w:p>
  </w:footnote>
  <w:footnote w:id="8">
    <w:p w14:paraId="269697F5" w14:textId="558D4518" w:rsidR="00794CEC" w:rsidRPr="001D488B" w:rsidRDefault="00794CEC" w:rsidP="00B752C0">
      <w:pPr>
        <w:pStyle w:val="FootnoteText"/>
        <w:rPr>
          <w:rFonts w:ascii="Times New Roman" w:hAnsi="Times New Roman"/>
        </w:rPr>
      </w:pPr>
      <w:r w:rsidRPr="00FE1981">
        <w:rPr>
          <w:rStyle w:val="FootnoteReference"/>
          <w:rFonts w:ascii="Times New Roman" w:hAnsi="Times New Roman"/>
        </w:rPr>
        <w:footnoteRef/>
      </w:r>
      <w:r>
        <w:rPr>
          <w:rFonts w:ascii="Times New Roman" w:hAnsi="Times New Roman"/>
        </w:rPr>
        <w:t xml:space="preserve"> CCR</w:t>
      </w:r>
      <w:r w:rsidRPr="00FE1981">
        <w:rPr>
          <w:rFonts w:ascii="Times New Roman" w:hAnsi="Times New Roman"/>
        </w:rPr>
        <w:t>R Biennial Rep</w:t>
      </w:r>
      <w:r>
        <w:rPr>
          <w:rFonts w:ascii="Times New Roman" w:hAnsi="Times New Roman"/>
        </w:rPr>
        <w:t>ort to OCFS Survey of Programs: 2014-2016.</w:t>
      </w:r>
    </w:p>
  </w:footnote>
  <w:footnote w:id="9">
    <w:p w14:paraId="62AEB1E8" w14:textId="09370170" w:rsidR="00794CEC" w:rsidRPr="00246F71" w:rsidRDefault="00794CEC" w:rsidP="00802C0F">
      <w:pPr>
        <w:pStyle w:val="FootnoteText"/>
        <w:rPr>
          <w:rFonts w:ascii="Times New Roman" w:hAnsi="Times New Roman"/>
        </w:rPr>
      </w:pPr>
      <w:r w:rsidRPr="00246F71">
        <w:rPr>
          <w:rStyle w:val="FootnoteReference"/>
          <w:rFonts w:ascii="Times New Roman" w:hAnsi="Times New Roman"/>
        </w:rPr>
        <w:footnoteRef/>
      </w:r>
      <w:r>
        <w:rPr>
          <w:rFonts w:ascii="Times New Roman" w:hAnsi="Times New Roman"/>
        </w:rPr>
        <w:t xml:space="preserve">  De Masi, M.E. (2012) </w:t>
      </w:r>
      <w:r w:rsidRPr="00CA677B">
        <w:rPr>
          <w:rFonts w:ascii="Times New Roman" w:hAnsi="Times New Roman"/>
        </w:rPr>
        <w:t>Nourishing New York’s Children</w:t>
      </w:r>
      <w:r>
        <w:rPr>
          <w:rFonts w:ascii="Times New Roman" w:hAnsi="Times New Roman"/>
        </w:rPr>
        <w:t xml:space="preserve">, Council on Children and Families. </w:t>
      </w:r>
    </w:p>
  </w:footnote>
  <w:footnote w:id="10">
    <w:p w14:paraId="7A5054D6" w14:textId="0BD3E2CB" w:rsidR="00794CEC" w:rsidRPr="00246F71" w:rsidRDefault="00794CEC" w:rsidP="00B752C0">
      <w:pPr>
        <w:pStyle w:val="FootnoteText"/>
        <w:rPr>
          <w:rFonts w:ascii="Times New Roman" w:hAnsi="Times New Roman"/>
        </w:rPr>
      </w:pPr>
      <w:r w:rsidRPr="00246F71">
        <w:rPr>
          <w:rStyle w:val="FootnoteReference"/>
          <w:rFonts w:ascii="Times New Roman" w:hAnsi="Times New Roman"/>
        </w:rPr>
        <w:footnoteRef/>
      </w:r>
      <w:r>
        <w:rPr>
          <w:rFonts w:ascii="Times New Roman" w:hAnsi="Times New Roman"/>
        </w:rPr>
        <w:t xml:space="preserve">  Kids Count (2016) </w:t>
      </w:r>
    </w:p>
  </w:footnote>
  <w:footnote w:id="11">
    <w:p w14:paraId="76D396D7" w14:textId="72E0E367" w:rsidR="00794CEC" w:rsidRDefault="00794CEC" w:rsidP="00B752C0">
      <w:r>
        <w:rPr>
          <w:rStyle w:val="FootnoteReference"/>
        </w:rPr>
        <w:footnoteRef/>
      </w:r>
      <w:r>
        <w:t xml:space="preserve"> </w:t>
      </w:r>
      <w:r w:rsidRPr="001826CE">
        <w:rPr>
          <w:rFonts w:ascii="Times" w:hAnsi="Times"/>
          <w:color w:val="000000"/>
          <w:sz w:val="20"/>
          <w:szCs w:val="20"/>
        </w:rPr>
        <w:t>NY DOH Maternal Child Health Services Title V Block Grant Annual Report</w:t>
      </w:r>
      <w:r>
        <w:rPr>
          <w:rFonts w:ascii="Times" w:hAnsi="Times"/>
          <w:color w:val="000000"/>
          <w:sz w:val="20"/>
          <w:szCs w:val="20"/>
        </w:rPr>
        <w:t xml:space="preserve"> (2017).</w:t>
      </w:r>
    </w:p>
  </w:footnote>
  <w:footnote w:id="12">
    <w:p w14:paraId="79C74585" w14:textId="77777777" w:rsidR="00794CEC" w:rsidRPr="00135C72" w:rsidRDefault="00794CEC" w:rsidP="00B752C0">
      <w:pPr>
        <w:pStyle w:val="FootnoteText"/>
        <w:rPr>
          <w:rFonts w:ascii="Times New Roman" w:hAnsi="Times New Roman"/>
        </w:rPr>
      </w:pPr>
      <w:r w:rsidRPr="00BD3BDE">
        <w:rPr>
          <w:rStyle w:val="FootnoteReference"/>
          <w:rFonts w:ascii="Times New Roman" w:hAnsi="Times New Roman"/>
        </w:rPr>
        <w:footnoteRef/>
      </w:r>
      <w:r w:rsidRPr="00BD3BDE">
        <w:rPr>
          <w:rFonts w:ascii="Times New Roman" w:hAnsi="Times New Roman"/>
        </w:rPr>
        <w:t xml:space="preserve"> NYS Association</w:t>
      </w:r>
      <w:r w:rsidRPr="00135C72">
        <w:rPr>
          <w:rFonts w:ascii="Times New Roman" w:hAnsi="Times New Roman"/>
        </w:rPr>
        <w:t xml:space="preserve"> for Infant Mental Health</w:t>
      </w:r>
      <w:r>
        <w:rPr>
          <w:rFonts w:ascii="Times New Roman" w:hAnsi="Times New Roman"/>
        </w:rPr>
        <w:t xml:space="preserve">. </w:t>
      </w:r>
    </w:p>
  </w:footnote>
  <w:footnote w:id="13">
    <w:p w14:paraId="6CC2E9C9" w14:textId="5B1A8920" w:rsidR="00794CEC" w:rsidRPr="00144087" w:rsidRDefault="00794CEC" w:rsidP="00B752C0">
      <w:pPr>
        <w:pStyle w:val="FootnoteText"/>
        <w:rPr>
          <w:rFonts w:ascii="Times New Roman" w:hAnsi="Times New Roman"/>
        </w:rPr>
      </w:pPr>
      <w:r w:rsidRPr="00144087">
        <w:rPr>
          <w:rStyle w:val="FootnoteReference"/>
          <w:rFonts w:ascii="Times New Roman" w:hAnsi="Times New Roman"/>
        </w:rPr>
        <w:footnoteRef/>
      </w:r>
      <w:r>
        <w:rPr>
          <w:rFonts w:ascii="Times New Roman" w:hAnsi="Times New Roman"/>
        </w:rPr>
        <w:t xml:space="preserve"> </w:t>
      </w:r>
      <w:r w:rsidRPr="00144087">
        <w:rPr>
          <w:rFonts w:ascii="Times New Roman" w:hAnsi="Times New Roman"/>
        </w:rPr>
        <w:t>U.S. Department of Health and Human Services</w:t>
      </w:r>
      <w:r>
        <w:rPr>
          <w:rFonts w:ascii="Times New Roman" w:hAnsi="Times New Roman"/>
        </w:rPr>
        <w:t>.</w:t>
      </w:r>
      <w:r w:rsidRPr="00144087">
        <w:rPr>
          <w:rFonts w:ascii="Times New Roman" w:hAnsi="Times New Roman"/>
        </w:rPr>
        <w:t xml:space="preserve"> </w:t>
      </w:r>
      <w:r>
        <w:rPr>
          <w:rFonts w:ascii="Times New Roman" w:hAnsi="Times New Roman"/>
        </w:rPr>
        <w:t>E</w:t>
      </w:r>
      <w:r w:rsidRPr="00144087">
        <w:rPr>
          <w:rFonts w:ascii="Times New Roman" w:hAnsi="Times New Roman"/>
        </w:rPr>
        <w:t>arly Childhood Homelessness in the United States: 50 State Profile (June 2017).</w:t>
      </w:r>
    </w:p>
  </w:footnote>
  <w:footnote w:id="14">
    <w:p w14:paraId="030E48F5" w14:textId="77777777" w:rsidR="00794CEC" w:rsidRPr="005D4061" w:rsidRDefault="00794CEC" w:rsidP="00B752C0">
      <w:pPr>
        <w:pStyle w:val="FootnoteText"/>
        <w:rPr>
          <w:rFonts w:ascii="Times New Roman" w:hAnsi="Times New Roman"/>
        </w:rPr>
      </w:pPr>
      <w:r w:rsidRPr="005D4061">
        <w:rPr>
          <w:rStyle w:val="FootnoteReference"/>
          <w:rFonts w:ascii="Times New Roman" w:hAnsi="Times New Roman"/>
        </w:rPr>
        <w:footnoteRef/>
      </w:r>
      <w:r w:rsidRPr="005D4061">
        <w:rPr>
          <w:rFonts w:ascii="Times New Roman" w:hAnsi="Times New Roman"/>
        </w:rPr>
        <w:t xml:space="preserve"> Mapping Child Care Demand &amp; the Supply </w:t>
      </w:r>
      <w:r>
        <w:rPr>
          <w:rFonts w:ascii="Times New Roman" w:hAnsi="Times New Roman"/>
        </w:rPr>
        <w:t>of Care for Subsidized Families</w:t>
      </w:r>
      <w:r w:rsidRPr="005D4061">
        <w:rPr>
          <w:rFonts w:ascii="Times New Roman" w:hAnsi="Times New Roman"/>
        </w:rPr>
        <w:t xml:space="preserve"> </w:t>
      </w:r>
    </w:p>
  </w:footnote>
  <w:footnote w:id="15">
    <w:p w14:paraId="56119028" w14:textId="77777777" w:rsidR="00794CEC" w:rsidRPr="005D4061" w:rsidRDefault="00794CEC" w:rsidP="00B752C0">
      <w:pPr>
        <w:pStyle w:val="FootnoteText"/>
        <w:rPr>
          <w:rFonts w:ascii="Times New Roman" w:hAnsi="Times New Roman"/>
        </w:rPr>
      </w:pPr>
      <w:r w:rsidRPr="005D4061">
        <w:rPr>
          <w:rStyle w:val="FootnoteReference"/>
          <w:rFonts w:ascii="Times New Roman" w:hAnsi="Times New Roman"/>
        </w:rPr>
        <w:footnoteRef/>
      </w:r>
      <w:r w:rsidRPr="005D4061">
        <w:rPr>
          <w:rFonts w:ascii="Times New Roman" w:hAnsi="Times New Roman"/>
        </w:rPr>
        <w:t xml:space="preserve"> Center for American Progress, Mapping American’s Child Care Deserts, </w:t>
      </w:r>
    </w:p>
  </w:footnote>
  <w:footnote w:id="16">
    <w:p w14:paraId="7AD42E5D" w14:textId="77777777" w:rsidR="00794CEC" w:rsidRPr="00FF450F" w:rsidRDefault="00794CEC" w:rsidP="00B752C0">
      <w:r w:rsidRPr="00FF450F">
        <w:rPr>
          <w:rStyle w:val="FootnoteReference"/>
          <w:sz w:val="20"/>
          <w:szCs w:val="20"/>
        </w:rPr>
        <w:footnoteRef/>
      </w:r>
      <w:r w:rsidRPr="00FF450F">
        <w:rPr>
          <w:sz w:val="20"/>
          <w:szCs w:val="20"/>
        </w:rPr>
        <w:t xml:space="preserve"> NY’s ECAC was created, in 2009,</w:t>
      </w:r>
      <w:r w:rsidRPr="00FF450F">
        <w:rPr>
          <w:color w:val="19150F"/>
          <w:sz w:val="20"/>
          <w:szCs w:val="20"/>
        </w:rPr>
        <w:t xml:space="preserve"> in compliance with the Head Start Act that required each State to designate or establish a council to serve as the State Advisory Council on Early Childhood Education and Care for children from birth to school entry. In 2016, the ECAC was codified under CCF </w:t>
      </w:r>
      <w:r>
        <w:rPr>
          <w:color w:val="19150F"/>
          <w:sz w:val="20"/>
          <w:szCs w:val="20"/>
        </w:rPr>
        <w:t>(NY Social Services Law §483-g)</w:t>
      </w:r>
      <w:r w:rsidRPr="00FF450F">
        <w:rPr>
          <w:color w:val="19150F"/>
          <w:sz w:val="20"/>
          <w:szCs w:val="20"/>
        </w:rPr>
        <w:t xml:space="preserve"> and requires that a periodic statewide NA on the quality and availability of ECE programs be conducted.</w:t>
      </w:r>
    </w:p>
  </w:footnote>
  <w:footnote w:id="17">
    <w:p w14:paraId="3903A2D7" w14:textId="5E02EB9A" w:rsidR="00794CEC" w:rsidRPr="00222DBA" w:rsidRDefault="00794CEC" w:rsidP="00B752C0">
      <w:pPr>
        <w:pStyle w:val="FootnoteText"/>
      </w:pPr>
      <w:r w:rsidRPr="00222DBA">
        <w:rPr>
          <w:rStyle w:val="FootnoteReference"/>
          <w:rFonts w:ascii="Times New Roman" w:hAnsi="Times New Roman"/>
        </w:rPr>
        <w:footnoteRef/>
      </w:r>
      <w:r w:rsidRPr="00222DBA">
        <w:rPr>
          <w:rFonts w:ascii="Times New Roman" w:hAnsi="Times New Roman"/>
        </w:rPr>
        <w:t xml:space="preserve"> Key partners include </w:t>
      </w:r>
      <w:r>
        <w:rPr>
          <w:rFonts w:ascii="Times New Roman" w:hAnsi="Times New Roman"/>
        </w:rPr>
        <w:t xml:space="preserve">but are not limited to </w:t>
      </w:r>
      <w:r w:rsidRPr="00222DBA">
        <w:rPr>
          <w:rFonts w:ascii="Times New Roman" w:hAnsi="Times New Roman"/>
        </w:rPr>
        <w:t xml:space="preserve">the ECAC, </w:t>
      </w:r>
      <w:r>
        <w:rPr>
          <w:rFonts w:ascii="Times New Roman" w:hAnsi="Times New Roman"/>
        </w:rPr>
        <w:t>CCR</w:t>
      </w:r>
      <w:r w:rsidRPr="00222DBA">
        <w:rPr>
          <w:rFonts w:ascii="Times New Roman" w:hAnsi="Times New Roman"/>
        </w:rPr>
        <w:t>Rs, the NY Association for the Education of Young Children (NYAEYC), the Early Care and Learning Council (ECLC), the Professional Development Institute (PDI), home visiting program representatives and others</w:t>
      </w:r>
    </w:p>
  </w:footnote>
  <w:footnote w:id="18">
    <w:p w14:paraId="5B8AF216" w14:textId="77777777" w:rsidR="00794CEC" w:rsidRPr="005D4061" w:rsidRDefault="00794CEC" w:rsidP="00B752C0">
      <w:pPr>
        <w:pStyle w:val="FootnoteText"/>
        <w:rPr>
          <w:rFonts w:ascii="Times New Roman" w:hAnsi="Times New Roman"/>
        </w:rPr>
      </w:pPr>
      <w:r w:rsidRPr="005D4061">
        <w:rPr>
          <w:rStyle w:val="FootnoteReference"/>
          <w:rFonts w:ascii="Times New Roman" w:hAnsi="Times New Roman"/>
        </w:rPr>
        <w:footnoteRef/>
      </w:r>
      <w:r w:rsidRPr="005D4061">
        <w:rPr>
          <w:rFonts w:ascii="Times New Roman" w:hAnsi="Times New Roman"/>
        </w:rPr>
        <w:t xml:space="preserve"> Accessed at: </w:t>
      </w:r>
      <w:hyperlink r:id="rId1" w:history="1">
        <w:r w:rsidRPr="005D4061">
          <w:rPr>
            <w:rStyle w:val="Hyperlink"/>
            <w:rFonts w:ascii="Times New Roman" w:hAnsi="Times New Roman"/>
          </w:rPr>
          <w:t>https://ocfs.ny.gov/main/reports/2017-NY-Child-Care-Demographics-Report.pdf</w:t>
        </w:r>
      </w:hyperlink>
      <w:r w:rsidRPr="005D4061">
        <w:rPr>
          <w:rFonts w:ascii="Times New Roman" w:hAnsi="Times New Roman"/>
        </w:rPr>
        <w:t xml:space="preserve"> </w:t>
      </w:r>
    </w:p>
  </w:footnote>
  <w:footnote w:id="19">
    <w:p w14:paraId="7C7629FA" w14:textId="77777777" w:rsidR="00794CEC" w:rsidRPr="005D4061" w:rsidRDefault="00794CEC" w:rsidP="00B752C0">
      <w:pPr>
        <w:pStyle w:val="FootnoteText"/>
        <w:rPr>
          <w:rFonts w:ascii="Times New Roman" w:hAnsi="Times New Roman"/>
        </w:rPr>
      </w:pPr>
      <w:r w:rsidRPr="005D4061">
        <w:rPr>
          <w:rStyle w:val="FootnoteReference"/>
          <w:rFonts w:ascii="Times New Roman" w:hAnsi="Times New Roman"/>
        </w:rPr>
        <w:footnoteRef/>
      </w:r>
      <w:r w:rsidRPr="005D4061">
        <w:rPr>
          <w:rFonts w:ascii="Times New Roman" w:hAnsi="Times New Roman"/>
        </w:rPr>
        <w:t xml:space="preserve"> </w:t>
      </w:r>
      <w:r w:rsidRPr="00030461">
        <w:rPr>
          <w:rFonts w:ascii="Times New Roman" w:hAnsi="Times New Roman"/>
        </w:rPr>
        <w:t>Households’ Geographic Access to Center-based Early Care and Education: Estimates and Methodology from the National Survey of Early Care and Education</w:t>
      </w:r>
      <w:r>
        <w:rPr>
          <w:rFonts w:ascii="Times New Roman" w:hAnsi="Times New Roman"/>
        </w:rPr>
        <w:t xml:space="preserve">. </w:t>
      </w:r>
    </w:p>
  </w:footnote>
  <w:footnote w:id="20">
    <w:p w14:paraId="4341F38B" w14:textId="50A722BD" w:rsidR="00794CEC" w:rsidRPr="000370C0" w:rsidRDefault="00794CEC">
      <w:pPr>
        <w:pStyle w:val="FootnoteText"/>
      </w:pPr>
      <w:r w:rsidRPr="002F5586">
        <w:rPr>
          <w:rStyle w:val="FootnoteReference"/>
          <w:rFonts w:ascii="Times New Roman" w:hAnsi="Times New Roman"/>
        </w:rPr>
        <w:footnoteRef/>
      </w:r>
      <w:r w:rsidRPr="002F5586">
        <w:rPr>
          <w:rFonts w:ascii="Times New Roman" w:hAnsi="Times New Roman"/>
        </w:rPr>
        <w:t xml:space="preserve"> </w:t>
      </w:r>
      <w:r w:rsidRPr="000370C0">
        <w:rPr>
          <w:rStyle w:val="Emphasis"/>
          <w:rFonts w:ascii="Times New Roman" w:hAnsi="Times New Roman"/>
          <w:color w:val="000000"/>
          <w:bdr w:val="none" w:sz="0" w:space="0" w:color="auto" w:frame="1"/>
        </w:rPr>
        <w:t>Meeting the Social-Emotional Development Needs of Infants and Toddlers: Guidance for Early Intervention and Other Early Childhood Professionals</w:t>
      </w:r>
      <w:r>
        <w:rPr>
          <w:rStyle w:val="Emphasis"/>
          <w:rFonts w:ascii="Times New Roman" w:hAnsi="Times New Roman"/>
          <w:i w:val="0"/>
          <w:color w:val="000000"/>
          <w:bdr w:val="none" w:sz="0" w:space="0" w:color="auto" w:frame="1"/>
        </w:rPr>
        <w:t>. 2016.</w:t>
      </w:r>
    </w:p>
  </w:footnote>
  <w:footnote w:id="21">
    <w:p w14:paraId="5EAF0319" w14:textId="1D9AAD55" w:rsidR="00794CEC" w:rsidRPr="000370C0" w:rsidRDefault="00794CEC" w:rsidP="00A311C5">
      <w:pPr>
        <w:pStyle w:val="FootnoteText"/>
        <w:rPr>
          <w:rFonts w:ascii="Times New Roman" w:hAnsi="Times New Roman"/>
        </w:rPr>
      </w:pPr>
      <w:r w:rsidRPr="000370C0">
        <w:rPr>
          <w:rStyle w:val="FootnoteReference"/>
          <w:rFonts w:ascii="Times New Roman" w:hAnsi="Times New Roman"/>
        </w:rPr>
        <w:footnoteRef/>
      </w:r>
      <w:r w:rsidRPr="000370C0">
        <w:rPr>
          <w:rFonts w:ascii="Times New Roman" w:hAnsi="Times New Roman"/>
        </w:rPr>
        <w:t xml:space="preserve"> </w:t>
      </w:r>
      <w:r>
        <w:rPr>
          <w:rFonts w:ascii="Times New Roman" w:hAnsi="Times New Roman"/>
        </w:rPr>
        <w:t>Federal s</w:t>
      </w:r>
      <w:r w:rsidRPr="000370C0">
        <w:rPr>
          <w:rFonts w:ascii="Times New Roman" w:hAnsi="Times New Roman"/>
        </w:rPr>
        <w:t>tatutes governing each</w:t>
      </w:r>
      <w:r>
        <w:rPr>
          <w:rFonts w:ascii="Times New Roman" w:hAnsi="Times New Roman"/>
        </w:rPr>
        <w:t xml:space="preserve"> of</w:t>
      </w:r>
      <w:r w:rsidRPr="000370C0">
        <w:rPr>
          <w:rFonts w:ascii="Times New Roman" w:hAnsi="Times New Roman"/>
        </w:rPr>
        <w:t xml:space="preserve"> the MDS </w:t>
      </w:r>
      <w:r>
        <w:rPr>
          <w:rFonts w:ascii="Times New Roman" w:hAnsi="Times New Roman"/>
        </w:rPr>
        <w:t xml:space="preserve">components </w:t>
      </w:r>
      <w:r w:rsidRPr="000370C0">
        <w:rPr>
          <w:rFonts w:ascii="Times New Roman" w:hAnsi="Times New Roman"/>
        </w:rPr>
        <w:t xml:space="preserve">include: </w:t>
      </w:r>
      <w:r w:rsidRPr="000370C0">
        <w:rPr>
          <w:rFonts w:ascii="Times New Roman" w:hAnsi="Times New Roman"/>
          <w:color w:val="000000"/>
        </w:rPr>
        <w:t>the federal Every Student Succeeds Act</w:t>
      </w:r>
      <w:r>
        <w:rPr>
          <w:rFonts w:ascii="Times New Roman" w:hAnsi="Times New Roman"/>
          <w:color w:val="000000"/>
        </w:rPr>
        <w:t xml:space="preserve"> (ESSA)</w:t>
      </w:r>
      <w:r w:rsidRPr="000370C0">
        <w:rPr>
          <w:rFonts w:ascii="Times New Roman" w:hAnsi="Times New Roman"/>
          <w:color w:val="000000"/>
        </w:rPr>
        <w:t>, the Child Care Development Block Grant</w:t>
      </w:r>
      <w:r>
        <w:rPr>
          <w:rFonts w:ascii="Times New Roman" w:hAnsi="Times New Roman"/>
          <w:color w:val="000000"/>
        </w:rPr>
        <w:t xml:space="preserve"> (CCDBG) Act</w:t>
      </w:r>
      <w:r w:rsidRPr="000370C0">
        <w:rPr>
          <w:rFonts w:ascii="Times New Roman" w:hAnsi="Times New Roman"/>
          <w:color w:val="000000"/>
        </w:rPr>
        <w:t xml:space="preserve">, </w:t>
      </w:r>
      <w:r>
        <w:rPr>
          <w:rFonts w:ascii="Times New Roman" w:hAnsi="Times New Roman"/>
          <w:color w:val="000000"/>
        </w:rPr>
        <w:t xml:space="preserve">and Title V of the Social Security Act (Maternal Child Health </w:t>
      </w:r>
      <w:r w:rsidRPr="000370C0">
        <w:rPr>
          <w:rFonts w:ascii="Times New Roman" w:hAnsi="Times New Roman"/>
          <w:color w:val="000000"/>
        </w:rPr>
        <w:t>and Maternal Infant and Early Child Home Visiting</w:t>
      </w:r>
      <w:r>
        <w:rPr>
          <w:rFonts w:ascii="Times New Roman" w:hAnsi="Times New Roman"/>
          <w:color w:val="000000"/>
        </w:rPr>
        <w:t>).</w:t>
      </w:r>
    </w:p>
  </w:footnote>
  <w:footnote w:id="22">
    <w:p w14:paraId="0BF1F305" w14:textId="292906A9" w:rsidR="00794CEC" w:rsidRPr="009B7150" w:rsidRDefault="00794CEC">
      <w:pPr>
        <w:pStyle w:val="FootnoteText"/>
        <w:rPr>
          <w:rFonts w:ascii="Times New Roman" w:hAnsi="Times New Roman"/>
        </w:rPr>
      </w:pPr>
      <w:r w:rsidRPr="009B7150">
        <w:rPr>
          <w:rStyle w:val="FootnoteReference"/>
          <w:rFonts w:ascii="Times New Roman" w:hAnsi="Times New Roman"/>
        </w:rPr>
        <w:footnoteRef/>
      </w:r>
      <w:r w:rsidRPr="009B7150">
        <w:rPr>
          <w:rFonts w:ascii="Times New Roman" w:hAnsi="Times New Roman"/>
        </w:rPr>
        <w:t xml:space="preserve"> </w:t>
      </w:r>
      <w:r>
        <w:rPr>
          <w:rFonts w:ascii="Times New Roman" w:hAnsi="Times New Roman"/>
        </w:rPr>
        <w:t xml:space="preserve">U.S. Department of Housing and Urban Development and U.S. Department of Education (October 31, 2016). </w:t>
      </w:r>
      <w:r w:rsidRPr="009B7150">
        <w:rPr>
          <w:rFonts w:ascii="Times New Roman" w:hAnsi="Times New Roman"/>
        </w:rPr>
        <w:t>Policy Statement on Meeting the Needs of Families with Young Children Experiencing and At Risk of Homelessness.</w:t>
      </w:r>
    </w:p>
  </w:footnote>
  <w:footnote w:id="23">
    <w:p w14:paraId="7DB1C271" w14:textId="77777777" w:rsidR="00794CEC" w:rsidRPr="00FA1514" w:rsidRDefault="00794CEC" w:rsidP="00C5382F">
      <w:pPr>
        <w:pStyle w:val="FootnoteText"/>
        <w:rPr>
          <w:rFonts w:ascii="Times New Roman" w:hAnsi="Times New Roman"/>
        </w:rPr>
      </w:pPr>
      <w:r w:rsidRPr="00BB12EA">
        <w:rPr>
          <w:rStyle w:val="FootnoteReference"/>
          <w:rFonts w:ascii="Times New Roman" w:hAnsi="Times New Roman"/>
        </w:rPr>
        <w:footnoteRef/>
      </w:r>
      <w:r w:rsidRPr="00BB12EA">
        <w:rPr>
          <w:rFonts w:ascii="Times New Roman" w:hAnsi="Times New Roman"/>
        </w:rPr>
        <w:t xml:space="preserve"> </w:t>
      </w:r>
      <w:r>
        <w:rPr>
          <w:rFonts w:ascii="Times New Roman" w:hAnsi="Times New Roman"/>
        </w:rPr>
        <w:t>“</w:t>
      </w:r>
      <w:r w:rsidRPr="00BB12EA">
        <w:rPr>
          <w:rFonts w:ascii="Times New Roman" w:hAnsi="Times New Roman"/>
        </w:rPr>
        <w:t>The transition to</w:t>
      </w:r>
      <w:r>
        <w:rPr>
          <w:rFonts w:ascii="Times New Roman" w:hAnsi="Times New Roman"/>
        </w:rPr>
        <w:t xml:space="preserve"> kindergarten</w:t>
      </w:r>
      <w:r w:rsidRPr="00FA1514">
        <w:rPr>
          <w:rFonts w:ascii="Times New Roman" w:hAnsi="Times New Roman"/>
        </w:rPr>
        <w:t xml:space="preserve"> for typically developing children: A survey of school psychologists’ involvement.</w:t>
      </w:r>
      <w:r>
        <w:rPr>
          <w:rFonts w:ascii="Times New Roman" w:hAnsi="Times New Roman"/>
        </w:rPr>
        <w:t>”</w:t>
      </w:r>
      <w:r w:rsidRPr="00FA1514">
        <w:rPr>
          <w:rFonts w:ascii="Times New Roman" w:hAnsi="Times New Roman"/>
        </w:rPr>
        <w:t xml:space="preserve"> Accessed: </w:t>
      </w:r>
      <w:hyperlink r:id="rId2" w:history="1">
        <w:r w:rsidRPr="00540D29">
          <w:rPr>
            <w:rStyle w:val="Hyperlink"/>
            <w:rFonts w:ascii="Times New Roman" w:hAnsi="Times New Roman"/>
          </w:rPr>
          <w:t>https://www.unisa.edu.au/Global/Health/Sansom/Documents/iCAHE/DECD%20journal%20club%20page/McIntyre_2014.pdf</w:t>
        </w:r>
      </w:hyperlink>
    </w:p>
  </w:footnote>
  <w:footnote w:id="24">
    <w:p w14:paraId="277D70F9" w14:textId="77777777" w:rsidR="00794CEC" w:rsidRPr="00BF1961" w:rsidRDefault="00794CEC" w:rsidP="00C5382F">
      <w:pPr>
        <w:pStyle w:val="FootnoteText"/>
        <w:rPr>
          <w:rFonts w:ascii="Times New Roman" w:hAnsi="Times New Roman"/>
        </w:rPr>
      </w:pPr>
      <w:r w:rsidRPr="00BF1961">
        <w:rPr>
          <w:rStyle w:val="FootnoteReference"/>
          <w:rFonts w:ascii="Times New Roman" w:hAnsi="Times New Roman"/>
        </w:rPr>
        <w:footnoteRef/>
      </w:r>
      <w:r w:rsidRPr="00BF1961">
        <w:rPr>
          <w:rFonts w:ascii="Times New Roman" w:hAnsi="Times New Roman"/>
        </w:rPr>
        <w:t xml:space="preserve"> SED’s ESSA Plan </w:t>
      </w:r>
      <w:r>
        <w:rPr>
          <w:rFonts w:ascii="Times New Roman" w:hAnsi="Times New Roman"/>
        </w:rPr>
        <w:t>states that “</w:t>
      </w:r>
      <w:r w:rsidRPr="00BF1961">
        <w:rPr>
          <w:rFonts w:ascii="Times New Roman" w:hAnsi="Times New Roman"/>
        </w:rPr>
        <w:t>one of the first and most dramatic transitions for young children and their families is the transition of children into Kindergarten. This is a time of great change for children and families during which new relationships and competencies are being developed</w:t>
      </w:r>
      <w:r>
        <w:rPr>
          <w:rFonts w:ascii="Times New Roman" w:hAnsi="Times New Roman"/>
        </w:rPr>
        <w:t>.” 2018 NYS Every Student Succeeds Act, p. 126.</w:t>
      </w:r>
    </w:p>
  </w:footnote>
  <w:footnote w:id="25">
    <w:p w14:paraId="340631D5" w14:textId="77777777" w:rsidR="00794CEC" w:rsidRPr="00C13C96" w:rsidRDefault="00794CEC" w:rsidP="00C5382F">
      <w:pPr>
        <w:pStyle w:val="FootnoteText"/>
        <w:rPr>
          <w:rFonts w:ascii="Times New Roman" w:hAnsi="Times New Roman"/>
        </w:rPr>
      </w:pPr>
      <w:r w:rsidRPr="00C13C96">
        <w:rPr>
          <w:rStyle w:val="FootnoteReference"/>
          <w:rFonts w:ascii="Times New Roman" w:hAnsi="Times New Roman"/>
        </w:rPr>
        <w:footnoteRef/>
      </w:r>
      <w:r w:rsidRPr="00C13C96">
        <w:rPr>
          <w:rFonts w:ascii="Times New Roman" w:hAnsi="Times New Roman"/>
        </w:rPr>
        <w:t xml:space="preserve"> </w:t>
      </w:r>
      <w:r w:rsidRPr="00C13C96">
        <w:rPr>
          <w:rFonts w:ascii="Times New Roman" w:hAnsi="Times New Roman"/>
          <w:color w:val="000000"/>
          <w:shd w:val="clear" w:color="auto" w:fill="FFFFFF"/>
        </w:rPr>
        <w:t xml:space="preserve">Top six languages in NY (2018): Spanish, Chinese, Russian, Haitian-Creole, Korean and Italian. Accessed </w:t>
      </w:r>
      <w:hyperlink r:id="rId3" w:history="1">
        <w:r w:rsidRPr="00C13C96">
          <w:rPr>
            <w:rStyle w:val="Hyperlink"/>
            <w:rFonts w:ascii="Times New Roman" w:hAnsi="Times New Roman"/>
          </w:rPr>
          <w:t>https://dhr.ny.gov/language-access</w:t>
        </w:r>
      </w:hyperlink>
      <w:r w:rsidRPr="00C13C96">
        <w:rPr>
          <w:rFonts w:ascii="Times New Roman" w:hAnsi="Times New Roman"/>
        </w:rPr>
        <w:t xml:space="preserve">. </w:t>
      </w:r>
    </w:p>
  </w:footnote>
  <w:footnote w:id="26">
    <w:p w14:paraId="6CB290B8" w14:textId="77777777" w:rsidR="00794CEC" w:rsidRPr="00BD40E2" w:rsidRDefault="00794CEC" w:rsidP="00C5382F">
      <w:pPr>
        <w:pStyle w:val="FootnoteText"/>
        <w:rPr>
          <w:rFonts w:ascii="Times New Roman" w:hAnsi="Times New Roman"/>
        </w:rPr>
      </w:pPr>
      <w:r>
        <w:rPr>
          <w:rStyle w:val="FootnoteReference"/>
        </w:rPr>
        <w:footnoteRef/>
      </w:r>
      <w:r>
        <w:t xml:space="preserve"> </w:t>
      </w:r>
      <w:r w:rsidRPr="00BD40E2">
        <w:rPr>
          <w:rFonts w:ascii="Times New Roman" w:hAnsi="Times New Roman"/>
        </w:rPr>
        <w:t>Ten Empire State Development Regions are: Western NY, Finger Lakes, Capital District, Southern Tier, Mid-Hudson, Central NY, Long Island, Mohawk Valley, North County, and NYC.</w:t>
      </w:r>
    </w:p>
  </w:footnote>
  <w:footnote w:id="27">
    <w:p w14:paraId="1966C29B" w14:textId="77777777" w:rsidR="00794CEC" w:rsidRPr="005045B0" w:rsidRDefault="00794CEC" w:rsidP="00C5382F">
      <w:pPr>
        <w:pStyle w:val="FootnoteText"/>
        <w:jc w:val="both"/>
        <w:rPr>
          <w:rFonts w:ascii="Times New Roman" w:hAnsi="Times New Roman"/>
        </w:rPr>
      </w:pPr>
      <w:r>
        <w:rPr>
          <w:rStyle w:val="FootnoteReference"/>
        </w:rPr>
        <w:footnoteRef/>
      </w:r>
      <w:r>
        <w:t xml:space="preserve"> </w:t>
      </w:r>
      <w:r w:rsidRPr="005045B0">
        <w:rPr>
          <w:rFonts w:ascii="Times New Roman" w:hAnsi="Times New Roman"/>
        </w:rPr>
        <w:t>Website</w:t>
      </w:r>
      <w:r>
        <w:rPr>
          <w:rFonts w:ascii="Times New Roman" w:hAnsi="Times New Roman"/>
        </w:rPr>
        <w:t>s</w:t>
      </w:r>
      <w:r w:rsidRPr="005045B0">
        <w:rPr>
          <w:rFonts w:ascii="Times New Roman" w:hAnsi="Times New Roman"/>
        </w:rPr>
        <w:t xml:space="preserve"> to be included in the portal: (i) NYS Child Care Finder (to find information on local early care and education programs); (ii) The NYS Parent Guide (provides quality parenting information and guidance on building nurturing, healthy parent/child relationships, and finding local resources); (iii) The Multiple Systems Navigator (helps families navigate NY’s</w:t>
      </w:r>
      <w:r w:rsidRPr="005045B0">
        <w:rPr>
          <w:rFonts w:ascii="Times New Roman" w:hAnsi="Times New Roman"/>
          <w:sz w:val="23"/>
          <w:szCs w:val="23"/>
        </w:rPr>
        <w:t xml:space="preserve"> </w:t>
      </w:r>
      <w:r w:rsidRPr="005045B0">
        <w:rPr>
          <w:rFonts w:ascii="Times New Roman" w:hAnsi="Times New Roman"/>
        </w:rPr>
        <w:t>health, education, human service and disability systems); and (iv) Every Student Present (provides resources for parents on the importance of school attendance, starts in PreK, how to deal with children’s school anxiety, etc.).</w:t>
      </w:r>
    </w:p>
  </w:footnote>
  <w:footnote w:id="28">
    <w:p w14:paraId="2D05DA2F" w14:textId="77777777" w:rsidR="00794CEC" w:rsidRPr="00BB12EA" w:rsidRDefault="00794CEC" w:rsidP="006E1566">
      <w:pPr>
        <w:pStyle w:val="FootnoteText"/>
        <w:rPr>
          <w:rFonts w:ascii="Times New Roman" w:hAnsi="Times New Roman"/>
        </w:rPr>
      </w:pPr>
      <w:r w:rsidRPr="00BB12EA">
        <w:rPr>
          <w:rStyle w:val="FootnoteReference"/>
          <w:rFonts w:ascii="Times New Roman" w:hAnsi="Times New Roman"/>
        </w:rPr>
        <w:footnoteRef/>
      </w:r>
      <w:r w:rsidRPr="00BB12EA">
        <w:rPr>
          <w:rFonts w:ascii="Times New Roman" w:hAnsi="Times New Roman"/>
        </w:rPr>
        <w:t xml:space="preserve"> </w:t>
      </w:r>
      <w:r>
        <w:rPr>
          <w:rFonts w:ascii="Times New Roman" w:hAnsi="Times New Roman"/>
        </w:rPr>
        <w:t xml:space="preserve">2019 </w:t>
      </w:r>
      <w:r w:rsidRPr="00BB12EA">
        <w:rPr>
          <w:rFonts w:ascii="Times New Roman" w:hAnsi="Times New Roman"/>
        </w:rPr>
        <w:t>National Training Institute on Effective Practices to Address Challenging Behaviors</w:t>
      </w:r>
      <w:r>
        <w:rPr>
          <w:rFonts w:ascii="Times New Roman" w:hAnsi="Times New Roman"/>
        </w:rPr>
        <w:t xml:space="preserve">. </w:t>
      </w:r>
      <w:hyperlink r:id="rId4" w:history="1">
        <w:r w:rsidRPr="00204D23">
          <w:rPr>
            <w:rStyle w:val="Hyperlink"/>
            <w:rFonts w:ascii="Times New Roman" w:hAnsi="Times New Roman"/>
          </w:rPr>
          <w:t>http://nti.cbcs.usf.edu/</w:t>
        </w:r>
      </w:hyperlink>
      <w:r>
        <w:rPr>
          <w:rFonts w:ascii="Times New Roman" w:hAnsi="Times New Roman"/>
        </w:rPr>
        <w:t xml:space="preserve">. </w:t>
      </w:r>
    </w:p>
  </w:footnote>
  <w:footnote w:id="29">
    <w:p w14:paraId="7BBF11F6" w14:textId="2FAE8340" w:rsidR="00794CEC" w:rsidRDefault="00794CEC" w:rsidP="00E2213C">
      <w:pPr>
        <w:pStyle w:val="FootnoteText"/>
      </w:pPr>
      <w:r w:rsidRPr="006F654C">
        <w:rPr>
          <w:rStyle w:val="FootnoteReference"/>
          <w:rFonts w:ascii="Times New Roman" w:hAnsi="Times New Roman"/>
        </w:rPr>
        <w:footnoteRef/>
      </w:r>
      <w:r w:rsidRPr="006F654C">
        <w:rPr>
          <w:rFonts w:ascii="Times New Roman" w:hAnsi="Times New Roman"/>
        </w:rPr>
        <w:t xml:space="preserve"> NY was given a no-cost extension</w:t>
      </w:r>
      <w:r>
        <w:rPr>
          <w:rFonts w:ascii="Times New Roman" w:hAnsi="Times New Roman"/>
        </w:rPr>
        <w:t xml:space="preserve"> for the Preschool Expansion Grant</w:t>
      </w:r>
      <w:r w:rsidRPr="006F654C">
        <w:rPr>
          <w:rFonts w:ascii="Times New Roman" w:hAnsi="Times New Roman"/>
        </w:rPr>
        <w:t xml:space="preserve"> until December 31, 2019.</w:t>
      </w:r>
    </w:p>
  </w:footnote>
  <w:footnote w:id="30">
    <w:p w14:paraId="62074B05" w14:textId="77777777" w:rsidR="00794CEC" w:rsidRPr="006F654C" w:rsidRDefault="00794CEC" w:rsidP="00D552D5">
      <w:pPr>
        <w:pStyle w:val="FootnoteText"/>
        <w:rPr>
          <w:rFonts w:ascii="Times New Roman" w:hAnsi="Times New Roman"/>
        </w:rPr>
      </w:pPr>
      <w:r w:rsidRPr="0056179A">
        <w:rPr>
          <w:rStyle w:val="FootnoteReference"/>
          <w:rFonts w:ascii="Times New Roman" w:hAnsi="Times New Roman"/>
        </w:rPr>
        <w:footnoteRef/>
      </w:r>
      <w:r w:rsidRPr="0056179A">
        <w:rPr>
          <w:rFonts w:ascii="Times New Roman" w:hAnsi="Times New Roman"/>
        </w:rPr>
        <w:t xml:space="preserve"> An advantage of the statewide conferences is that </w:t>
      </w:r>
      <w:r>
        <w:rPr>
          <w:rFonts w:ascii="Times New Roman" w:hAnsi="Times New Roman"/>
        </w:rPr>
        <w:t xml:space="preserve">events already take place and </w:t>
      </w:r>
      <w:r w:rsidRPr="0056179A">
        <w:rPr>
          <w:rFonts w:ascii="Times New Roman" w:hAnsi="Times New Roman"/>
        </w:rPr>
        <w:t>inv</w:t>
      </w:r>
      <w:r>
        <w:rPr>
          <w:rFonts w:ascii="Times New Roman" w:hAnsi="Times New Roman"/>
        </w:rPr>
        <w:t>itations are extended across MDS</w:t>
      </w:r>
      <w:r w:rsidRPr="0056179A">
        <w:rPr>
          <w:rFonts w:ascii="Times New Roman" w:hAnsi="Times New Roman"/>
        </w:rPr>
        <w:t xml:space="preserve"> settings and to</w:t>
      </w:r>
      <w:r>
        <w:rPr>
          <w:rFonts w:ascii="Times New Roman" w:hAnsi="Times New Roman"/>
        </w:rPr>
        <w:t xml:space="preserve"> all</w:t>
      </w:r>
      <w:r w:rsidRPr="0056179A">
        <w:rPr>
          <w:rFonts w:ascii="Times New Roman" w:hAnsi="Times New Roman"/>
        </w:rPr>
        <w:t xml:space="preserve"> those who work to support children an</w:t>
      </w:r>
      <w:r w:rsidRPr="006F654C">
        <w:rPr>
          <w:rFonts w:ascii="Times New Roman" w:hAnsi="Times New Roman"/>
        </w:rPr>
        <w:t>d families.</w:t>
      </w:r>
    </w:p>
  </w:footnote>
  <w:footnote w:id="31">
    <w:p w14:paraId="62C4E196" w14:textId="48D48CE9" w:rsidR="00794CEC" w:rsidRDefault="00794CEC" w:rsidP="00CB0C4F">
      <w:pPr>
        <w:jc w:val="both"/>
      </w:pPr>
      <w:r w:rsidRPr="00CB0C4F">
        <w:rPr>
          <w:rStyle w:val="FootnoteReference"/>
          <w:sz w:val="20"/>
          <w:szCs w:val="20"/>
        </w:rPr>
        <w:footnoteRef/>
      </w:r>
      <w:r w:rsidRPr="00CB0C4F">
        <w:rPr>
          <w:sz w:val="20"/>
          <w:szCs w:val="20"/>
        </w:rPr>
        <w:t xml:space="preserve"> The ECAC website, created in Concrete 5, is highly adaptable.</w:t>
      </w:r>
    </w:p>
  </w:footnote>
  <w:footnote w:id="32">
    <w:p w14:paraId="15B46989" w14:textId="4D270F0F" w:rsidR="00794CEC" w:rsidRPr="00FB7F4E" w:rsidRDefault="00794CEC" w:rsidP="00797BC7">
      <w:pPr>
        <w:pStyle w:val="FootnoteText"/>
        <w:rPr>
          <w:rFonts w:ascii="Times New Roman" w:hAnsi="Times New Roman"/>
        </w:rPr>
      </w:pPr>
      <w:r w:rsidRPr="00FB7F4E">
        <w:rPr>
          <w:rStyle w:val="FootnoteReference"/>
          <w:rFonts w:ascii="Times New Roman" w:hAnsi="Times New Roman"/>
        </w:rPr>
        <w:footnoteRef/>
      </w:r>
      <w:r w:rsidRPr="00FB7F4E">
        <w:rPr>
          <w:rFonts w:ascii="Times New Roman" w:hAnsi="Times New Roman"/>
        </w:rPr>
        <w:t xml:space="preserve"> </w:t>
      </w:r>
      <w:r>
        <w:rPr>
          <w:rFonts w:ascii="Times New Roman" w:hAnsi="Times New Roman"/>
        </w:rPr>
        <w:t xml:space="preserve">This platform is housed at the NY Association for the Education of Young Children. </w:t>
      </w:r>
      <w:hyperlink r:id="rId5" w:history="1">
        <w:r w:rsidRPr="00FB7F4E">
          <w:rPr>
            <w:rStyle w:val="Hyperlink"/>
            <w:rFonts w:ascii="Times New Roman" w:hAnsi="Times New Roman"/>
          </w:rPr>
          <w:t>https://www.sharedsourceecny.org/default.aspx</w:t>
        </w:r>
      </w:hyperlink>
      <w:r w:rsidRPr="00FB7F4E">
        <w:rPr>
          <w:rFonts w:ascii="Times New Roman" w:hAnsi="Times New Roman"/>
        </w:rPr>
        <w:t xml:space="preserve"> </w:t>
      </w:r>
    </w:p>
  </w:footnote>
  <w:footnote w:id="33">
    <w:p w14:paraId="2707182C" w14:textId="72AFF4E6" w:rsidR="00794CEC" w:rsidRPr="00576955" w:rsidRDefault="00794CEC" w:rsidP="0074335B">
      <w:pPr>
        <w:rPr>
          <w:sz w:val="20"/>
          <w:szCs w:val="20"/>
        </w:rPr>
      </w:pPr>
      <w:r w:rsidRPr="00576955">
        <w:rPr>
          <w:rStyle w:val="FootnoteReference"/>
        </w:rPr>
        <w:footnoteRef/>
      </w:r>
      <w:r w:rsidRPr="00576955">
        <w:t xml:space="preserve"> “</w:t>
      </w:r>
      <w:r w:rsidRPr="00576955">
        <w:rPr>
          <w:sz w:val="20"/>
          <w:szCs w:val="20"/>
        </w:rPr>
        <w:t>A Classroom Model for Promoting Social and Emotional Development and Addressing Chall</w:t>
      </w:r>
      <w:r>
        <w:rPr>
          <w:sz w:val="20"/>
          <w:szCs w:val="20"/>
        </w:rPr>
        <w:t>enging Behaviors,” (July 2014).</w:t>
      </w:r>
      <w:r w:rsidRPr="00576955">
        <w:rPr>
          <w:sz w:val="20"/>
          <w:szCs w:val="20"/>
        </w:rPr>
        <w:t xml:space="preserve"> </w:t>
      </w:r>
    </w:p>
  </w:footnote>
  <w:footnote w:id="34">
    <w:p w14:paraId="56E19FF3" w14:textId="77777777" w:rsidR="00794CEC" w:rsidRPr="00586894" w:rsidRDefault="00794CEC" w:rsidP="00BF1961">
      <w:pPr>
        <w:pStyle w:val="FootnoteText"/>
        <w:rPr>
          <w:rFonts w:ascii="Times New Roman" w:hAnsi="Times New Roman"/>
        </w:rPr>
      </w:pPr>
      <w:r>
        <w:rPr>
          <w:rStyle w:val="FootnoteReference"/>
        </w:rPr>
        <w:footnoteRef/>
      </w:r>
      <w:r>
        <w:t xml:space="preserve"> </w:t>
      </w:r>
      <w:r w:rsidRPr="00586894">
        <w:rPr>
          <w:rFonts w:ascii="Times New Roman" w:hAnsi="Times New Roman"/>
        </w:rPr>
        <w:t xml:space="preserve">Institute of Medicine and National Research Council. 2015. </w:t>
      </w:r>
      <w:r w:rsidRPr="00586894">
        <w:rPr>
          <w:rFonts w:ascii="Times New Roman" w:hAnsi="Times New Roman"/>
          <w:i/>
        </w:rPr>
        <w:t>Transforming the Workforce for Children Birth Through Age 8:  A Unifying Foundation.</w:t>
      </w:r>
      <w:r w:rsidRPr="00586894">
        <w:rPr>
          <w:rFonts w:ascii="Times New Roman" w:hAnsi="Times New Roman"/>
        </w:rPr>
        <w:t xml:space="preserve"> Washington, D.C.: The National Academies Press. </w:t>
      </w:r>
    </w:p>
  </w:footnote>
  <w:footnote w:id="35">
    <w:p w14:paraId="31B0F16E" w14:textId="38A61AE1" w:rsidR="00794CEC" w:rsidRPr="00FB7F4E" w:rsidRDefault="00794CEC" w:rsidP="00B667D8">
      <w:pPr>
        <w:pStyle w:val="FootnoteText"/>
        <w:rPr>
          <w:rFonts w:ascii="Times New Roman" w:hAnsi="Times New Roman"/>
        </w:rPr>
      </w:pPr>
      <w:r w:rsidRPr="00FB7F4E">
        <w:rPr>
          <w:rStyle w:val="FootnoteReference"/>
          <w:rFonts w:ascii="Times New Roman" w:hAnsi="Times New Roman"/>
        </w:rPr>
        <w:footnoteRef/>
      </w:r>
      <w:r>
        <w:rPr>
          <w:rFonts w:ascii="Times New Roman" w:hAnsi="Times New Roman"/>
        </w:rPr>
        <w:t xml:space="preserve"> DAP B</w:t>
      </w:r>
      <w:r w:rsidRPr="00FB7F4E">
        <w:rPr>
          <w:rFonts w:ascii="Times New Roman" w:hAnsi="Times New Roman"/>
        </w:rPr>
        <w:t xml:space="preserve">riefs cover the following topics: leadership, curriculum, environment, interaction, assessment, family engagement, </w:t>
      </w:r>
      <w:r>
        <w:rPr>
          <w:rFonts w:ascii="Times New Roman" w:hAnsi="Times New Roman"/>
        </w:rPr>
        <w:t xml:space="preserve">behavior, </w:t>
      </w:r>
      <w:r w:rsidRPr="00FB7F4E">
        <w:rPr>
          <w:rFonts w:ascii="Times New Roman" w:hAnsi="Times New Roman"/>
        </w:rPr>
        <w:t>play, and special education.</w:t>
      </w:r>
      <w:r>
        <w:rPr>
          <w:rFonts w:ascii="Times New Roman" w:hAnsi="Times New Roman"/>
        </w:rPr>
        <w:t xml:space="preserve"> CCF 2018. </w:t>
      </w:r>
      <w:hyperlink r:id="rId6" w:history="1">
        <w:r w:rsidRPr="00163FC8">
          <w:rPr>
            <w:rStyle w:val="Hyperlink"/>
            <w:rFonts w:ascii="Times New Roman" w:hAnsi="Times New Roman"/>
          </w:rPr>
          <w:t>http://www.nysecac.org/publications/publications/</w:t>
        </w:r>
      </w:hyperlink>
      <w:r>
        <w:rPr>
          <w:rFonts w:ascii="Times New Roman" w:hAnsi="Times New Roman"/>
        </w:rPr>
        <w:t xml:space="preserve"> </w:t>
      </w:r>
    </w:p>
  </w:footnote>
  <w:footnote w:id="36">
    <w:p w14:paraId="0B9429CF" w14:textId="0793BDB9" w:rsidR="00794CEC" w:rsidRPr="006154E0" w:rsidRDefault="00794CEC" w:rsidP="0075408F">
      <w:pPr>
        <w:pStyle w:val="FootnoteText"/>
        <w:rPr>
          <w:rFonts w:ascii="Times New Roman" w:hAnsi="Times New Roman"/>
        </w:rPr>
      </w:pPr>
      <w:r>
        <w:rPr>
          <w:rStyle w:val="FootnoteReference"/>
        </w:rPr>
        <w:footnoteRef/>
      </w:r>
      <w:r>
        <w:t xml:space="preserve"> </w:t>
      </w:r>
      <w:r>
        <w:rPr>
          <w:rFonts w:ascii="Times New Roman" w:hAnsi="Times New Roman"/>
        </w:rPr>
        <w:t>Ibid, Footnote 9</w:t>
      </w:r>
      <w:r w:rsidRPr="006154E0">
        <w:rPr>
          <w:rFonts w:ascii="Times New Roman" w:hAnsi="Times New Roman"/>
        </w:rPr>
        <w:t>.</w:t>
      </w:r>
    </w:p>
  </w:footnote>
  <w:footnote w:id="37">
    <w:p w14:paraId="4E9DB751" w14:textId="535B6D83" w:rsidR="00794CEC" w:rsidRPr="00EF49A1" w:rsidRDefault="00794CEC" w:rsidP="00EF49A1">
      <w:pPr>
        <w:rPr>
          <w:sz w:val="22"/>
          <w:szCs w:val="22"/>
        </w:rPr>
      </w:pPr>
      <w:r>
        <w:rPr>
          <w:rStyle w:val="FootnoteReference"/>
        </w:rPr>
        <w:footnoteRef/>
      </w:r>
      <w:r>
        <w:t xml:space="preserve"> </w:t>
      </w:r>
      <w:r w:rsidRPr="00222490">
        <w:rPr>
          <w:i/>
          <w:sz w:val="20"/>
        </w:rPr>
        <w:t>NYS’s Bold Step to Ensure Access to Excellence in Early Childhood Education: A Report on the First 3 Years</w:t>
      </w:r>
      <w:r>
        <w:rPr>
          <w:i/>
          <w:sz w:val="20"/>
        </w:rPr>
        <w:t xml:space="preserve"> </w:t>
      </w:r>
      <w:r>
        <w:rPr>
          <w:sz w:val="20"/>
        </w:rPr>
        <w:t>(February</w:t>
      </w:r>
      <w:r w:rsidRPr="00EF49A1">
        <w:rPr>
          <w:sz w:val="20"/>
        </w:rPr>
        <w:t xml:space="preserve"> 2016</w:t>
      </w:r>
      <w:r>
        <w:rPr>
          <w:sz w:val="20"/>
        </w:rPr>
        <w:t>)</w:t>
      </w:r>
      <w:r w:rsidRPr="00EF49A1">
        <w:rPr>
          <w:sz w:val="20"/>
        </w:rPr>
        <w:t xml:space="preserve">.  </w:t>
      </w:r>
    </w:p>
  </w:footnote>
  <w:footnote w:id="38">
    <w:p w14:paraId="45633135" w14:textId="77777777" w:rsidR="00794CEC" w:rsidRPr="00E22205" w:rsidRDefault="00794CEC" w:rsidP="000F27E8">
      <w:pPr>
        <w:pStyle w:val="FootnoteText"/>
        <w:jc w:val="both"/>
      </w:pPr>
      <w:r>
        <w:rPr>
          <w:rStyle w:val="FootnoteReference"/>
        </w:rPr>
        <w:footnoteRef/>
      </w:r>
      <w:r>
        <w:t xml:space="preserve"> </w:t>
      </w:r>
      <w:r w:rsidRPr="00B351BF">
        <w:rPr>
          <w:rFonts w:ascii="Times New Roman" w:hAnsi="Times New Roman"/>
        </w:rPr>
        <w:t xml:space="preserve">NYS Social Services Law article 10-C, “State Council on Children and Families.” In 2003, CCF was administratively merged with OCFS; however, CCF continues to report directly to the Governor. </w:t>
      </w:r>
    </w:p>
  </w:footnote>
  <w:footnote w:id="39">
    <w:p w14:paraId="0963A728" w14:textId="77777777" w:rsidR="00794CEC" w:rsidRDefault="00794CEC" w:rsidP="000F27E8">
      <w:pPr>
        <w:pStyle w:val="FootnoteText"/>
        <w:rPr>
          <w:rFonts w:ascii="Times New Roman" w:hAnsi="Times New Roman"/>
        </w:rPr>
      </w:pPr>
      <w:r w:rsidRPr="00B351BF">
        <w:rPr>
          <w:rStyle w:val="FootnoteReference"/>
          <w:rFonts w:ascii="Times New Roman" w:hAnsi="Times New Roman"/>
        </w:rPr>
        <w:footnoteRef/>
      </w:r>
      <w:r w:rsidRPr="00B351BF">
        <w:rPr>
          <w:rFonts w:ascii="Times New Roman" w:hAnsi="Times New Roman"/>
        </w:rPr>
        <w:t xml:space="preserve"> NYS Social Services Law § 483-g, “Early Childhood Advisory Council.”</w:t>
      </w:r>
    </w:p>
    <w:p w14:paraId="4F106865" w14:textId="77777777" w:rsidR="00794CEC" w:rsidRPr="00B351BF" w:rsidRDefault="00794CEC" w:rsidP="000F27E8">
      <w:pPr>
        <w:pStyle w:val="FootnoteText"/>
        <w:rPr>
          <w:rFonts w:ascii="Times New Roman" w:hAnsi="Times New Roman"/>
        </w:rPr>
      </w:pPr>
    </w:p>
  </w:footnote>
  <w:footnote w:id="40">
    <w:p w14:paraId="4381D3BE" w14:textId="77777777" w:rsidR="00794CEC" w:rsidRPr="00B11C95" w:rsidRDefault="00794CEC" w:rsidP="000F27E8">
      <w:pPr>
        <w:pStyle w:val="FootnoteText"/>
        <w:rPr>
          <w:rFonts w:ascii="Times New Roman" w:hAnsi="Times New Roman"/>
        </w:rPr>
      </w:pPr>
      <w:r>
        <w:rPr>
          <w:rStyle w:val="FootnoteReference"/>
        </w:rPr>
        <w:footnoteRef/>
      </w:r>
      <w:r>
        <w:t xml:space="preserve"> </w:t>
      </w:r>
      <w:r w:rsidRPr="00B11C95">
        <w:rPr>
          <w:rFonts w:ascii="Times New Roman" w:hAnsi="Times New Roman"/>
        </w:rPr>
        <w:t>As hiring new state employees takes time, CCF plans to use its identified partners (SUNY and CUNY)</w:t>
      </w:r>
      <w:r>
        <w:rPr>
          <w:rFonts w:ascii="Times New Roman" w:hAnsi="Times New Roman"/>
        </w:rPr>
        <w:t xml:space="preserve"> to hire needed PDGB5 staff because they</w:t>
      </w:r>
      <w:r w:rsidRPr="00B11C95">
        <w:rPr>
          <w:rFonts w:ascii="Times New Roman" w:hAnsi="Times New Roman"/>
        </w:rPr>
        <w:t xml:space="preserve"> are able to quickly hire</w:t>
      </w:r>
      <w:r>
        <w:rPr>
          <w:rFonts w:ascii="Times New Roman" w:hAnsi="Times New Roman"/>
        </w:rPr>
        <w:t>. All project staff will be</w:t>
      </w:r>
      <w:r w:rsidRPr="00B11C95">
        <w:rPr>
          <w:rFonts w:ascii="Times New Roman" w:hAnsi="Times New Roman"/>
        </w:rPr>
        <w:t xml:space="preserve"> supervised by CCF.</w:t>
      </w:r>
    </w:p>
  </w:footnote>
  <w:footnote w:id="41">
    <w:p w14:paraId="72A2EF5A" w14:textId="77777777" w:rsidR="00794CEC" w:rsidRPr="00D36466" w:rsidRDefault="00794CEC" w:rsidP="005E6515">
      <w:pPr>
        <w:jc w:val="both"/>
        <w:rPr>
          <w:sz w:val="20"/>
          <w:szCs w:val="20"/>
        </w:rPr>
      </w:pPr>
      <w:r w:rsidRPr="00426520">
        <w:rPr>
          <w:rStyle w:val="FootnoteReference"/>
          <w:sz w:val="20"/>
          <w:szCs w:val="20"/>
        </w:rPr>
        <w:footnoteRef/>
      </w:r>
      <w:r w:rsidRPr="00426520">
        <w:rPr>
          <w:sz w:val="20"/>
          <w:szCs w:val="20"/>
        </w:rPr>
        <w:t xml:space="preserve"> To support partnerships, SED’s Office of Early Learning and the NYS Head Start Collaboration Office co-developed a tip sheet for CBOs/HS/School District PreK Collaboration to serve as a guide to aide in formation and delegation of roles</w:t>
      </w:r>
      <w:r w:rsidRPr="00D36466">
        <w:rPr>
          <w:sz w:val="20"/>
          <w:szCs w:val="20"/>
        </w:rPr>
        <w:t xml:space="preserve"> and responsibilities in each unique partnership.</w:t>
      </w:r>
    </w:p>
    <w:p w14:paraId="6FC53991" w14:textId="77777777" w:rsidR="00794CEC" w:rsidRDefault="00794CEC" w:rsidP="005E6515">
      <w:pPr>
        <w:pStyle w:val="FootnoteText"/>
      </w:pPr>
    </w:p>
  </w:footnote>
  <w:footnote w:id="42">
    <w:p w14:paraId="0062B2FE" w14:textId="77777777" w:rsidR="00794CEC" w:rsidRDefault="00794CEC" w:rsidP="005E6515">
      <w:pPr>
        <w:pStyle w:val="FootnoteText"/>
      </w:pPr>
      <w:r>
        <w:rPr>
          <w:rStyle w:val="FootnoteReference"/>
        </w:rPr>
        <w:footnoteRef/>
      </w:r>
      <w:r>
        <w:t xml:space="preserve"> </w:t>
      </w:r>
      <w:r>
        <w:rPr>
          <w:rFonts w:ascii="Times New Roman" w:hAnsi="Times New Roman"/>
        </w:rPr>
        <w:t xml:space="preserve">2018. KIDS COUNT Data Center. </w:t>
      </w:r>
      <w:r w:rsidRPr="008748F1">
        <w:rPr>
          <w:rFonts w:ascii="Times New Roman" w:hAnsi="Times New Roman"/>
        </w:rPr>
        <w:t>Children under age 18 not covered by any health insurance by age group.</w:t>
      </w:r>
    </w:p>
  </w:footnote>
  <w:footnote w:id="43">
    <w:p w14:paraId="65796881" w14:textId="77777777" w:rsidR="00794CEC" w:rsidRPr="000762FE" w:rsidRDefault="00794CEC" w:rsidP="005E6515">
      <w:pPr>
        <w:pStyle w:val="FootnoteText"/>
        <w:rPr>
          <w:rFonts w:ascii="Times New Roman" w:hAnsi="Times New Roman"/>
        </w:rPr>
      </w:pPr>
      <w:r>
        <w:rPr>
          <w:rStyle w:val="FootnoteReference"/>
        </w:rPr>
        <w:footnoteRef/>
      </w:r>
      <w:r>
        <w:t xml:space="preserve"> </w:t>
      </w:r>
      <w:r w:rsidRPr="000762FE">
        <w:rPr>
          <w:rFonts w:ascii="Times New Roman" w:hAnsi="Times New Roman"/>
        </w:rPr>
        <w:t xml:space="preserve">Early Childhood Homelessness in the US: 50 State Profile, Administration for Children and Families, June 2017. </w:t>
      </w:r>
      <w:hyperlink r:id="rId7" w:history="1">
        <w:r w:rsidRPr="000762FE">
          <w:rPr>
            <w:rStyle w:val="Hyperlink"/>
            <w:rFonts w:ascii="Times New Roman" w:hAnsi="Times New Roman"/>
          </w:rPr>
          <w:t>https://www.acf.hhs.gov/sites/default/files/ecd/epfp_50_state_profiles_6_15_17_508.pdf</w:t>
        </w:r>
      </w:hyperlink>
      <w:r w:rsidRPr="000762FE">
        <w:rPr>
          <w:rFonts w:ascii="Times New Roman" w:hAnsi="Times New Roman"/>
        </w:rPr>
        <w:t xml:space="preserve"> </w:t>
      </w:r>
    </w:p>
  </w:footnote>
  <w:footnote w:id="44">
    <w:p w14:paraId="1273A0F0" w14:textId="77777777" w:rsidR="00794CEC" w:rsidRDefault="00794CEC" w:rsidP="00F738D1">
      <w:pPr>
        <w:pStyle w:val="FootnoteText"/>
      </w:pPr>
      <w:r>
        <w:rPr>
          <w:rStyle w:val="FootnoteReference"/>
        </w:rPr>
        <w:footnoteRef/>
      </w:r>
      <w:r>
        <w:t xml:space="preserve"> </w:t>
      </w:r>
      <w:r>
        <w:rPr>
          <w:rFonts w:ascii="Times New Roman" w:hAnsi="Times New Roman"/>
        </w:rPr>
        <w:t>Fr</w:t>
      </w:r>
      <w:r w:rsidRPr="00657B70">
        <w:rPr>
          <w:rFonts w:ascii="Times New Roman" w:hAnsi="Times New Roman"/>
        </w:rPr>
        <w:t>inge</w:t>
      </w:r>
      <w:r>
        <w:rPr>
          <w:rFonts w:ascii="Times New Roman" w:hAnsi="Times New Roman"/>
        </w:rPr>
        <w:t xml:space="preserve"> benefit </w:t>
      </w:r>
      <w:r w:rsidRPr="00657B70">
        <w:rPr>
          <w:rFonts w:ascii="Times New Roman" w:hAnsi="Times New Roman"/>
        </w:rPr>
        <w:t>calculated based on The Research Foundation of SUNY, University at Albany’s federally negotiated fringe benefit rate agreement.</w:t>
      </w:r>
      <w:r>
        <w:rPr>
          <w:rFonts w:ascii="Times New Roman" w:hAnsi="Times New Roman"/>
        </w:rPr>
        <w:t xml:space="preserve"> 41% fringe applies to staff and 17% to graduate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474"/>
    <w:multiLevelType w:val="hybridMultilevel"/>
    <w:tmpl w:val="C29A1D1A"/>
    <w:lvl w:ilvl="0" w:tplc="04090003">
      <w:start w:val="1"/>
      <w:numFmt w:val="bullet"/>
      <w:lvlText w:val="o"/>
      <w:lvlJc w:val="left"/>
      <w:pPr>
        <w:ind w:left="59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B2406"/>
    <w:multiLevelType w:val="multilevel"/>
    <w:tmpl w:val="60147AEC"/>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DDA0C90"/>
    <w:multiLevelType w:val="hybridMultilevel"/>
    <w:tmpl w:val="916A33E0"/>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15:restartNumberingAfterBreak="0">
    <w:nsid w:val="0E475CE0"/>
    <w:multiLevelType w:val="hybridMultilevel"/>
    <w:tmpl w:val="91BA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E0A1A"/>
    <w:multiLevelType w:val="hybridMultilevel"/>
    <w:tmpl w:val="680E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8647F"/>
    <w:multiLevelType w:val="hybridMultilevel"/>
    <w:tmpl w:val="43347F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206D54"/>
    <w:multiLevelType w:val="hybridMultilevel"/>
    <w:tmpl w:val="0EE8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D4D69"/>
    <w:multiLevelType w:val="hybridMultilevel"/>
    <w:tmpl w:val="E6223BE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29486990"/>
    <w:multiLevelType w:val="hybridMultilevel"/>
    <w:tmpl w:val="C936B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92301"/>
    <w:multiLevelType w:val="hybridMultilevel"/>
    <w:tmpl w:val="9850BB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93907"/>
    <w:multiLevelType w:val="hybridMultilevel"/>
    <w:tmpl w:val="17BA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179E7"/>
    <w:multiLevelType w:val="hybridMultilevel"/>
    <w:tmpl w:val="ACB64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A446C"/>
    <w:multiLevelType w:val="hybridMultilevel"/>
    <w:tmpl w:val="CC3EF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D62948"/>
    <w:multiLevelType w:val="hybridMultilevel"/>
    <w:tmpl w:val="347E4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14" w15:restartNumberingAfterBreak="0">
    <w:nsid w:val="40036DB6"/>
    <w:multiLevelType w:val="hybridMultilevel"/>
    <w:tmpl w:val="812C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E7C42"/>
    <w:multiLevelType w:val="hybridMultilevel"/>
    <w:tmpl w:val="8E0CED6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45076A21"/>
    <w:multiLevelType w:val="hybridMultilevel"/>
    <w:tmpl w:val="83AE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21E5B"/>
    <w:multiLevelType w:val="hybridMultilevel"/>
    <w:tmpl w:val="A52A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A56FF2"/>
    <w:multiLevelType w:val="hybridMultilevel"/>
    <w:tmpl w:val="CA50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A208F"/>
    <w:multiLevelType w:val="hybridMultilevel"/>
    <w:tmpl w:val="AF2C9B5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15:restartNumberingAfterBreak="0">
    <w:nsid w:val="549B0E17"/>
    <w:multiLevelType w:val="hybridMultilevel"/>
    <w:tmpl w:val="84FA0118"/>
    <w:lvl w:ilvl="0" w:tplc="3430A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64DA5"/>
    <w:multiLevelType w:val="hybridMultilevel"/>
    <w:tmpl w:val="74A66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645BF"/>
    <w:multiLevelType w:val="hybridMultilevel"/>
    <w:tmpl w:val="A6F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85A27"/>
    <w:multiLevelType w:val="hybridMultilevel"/>
    <w:tmpl w:val="D1924C56"/>
    <w:lvl w:ilvl="0" w:tplc="04090001">
      <w:start w:val="1"/>
      <w:numFmt w:val="bullet"/>
      <w:lvlText w:val=""/>
      <w:lvlJc w:val="left"/>
      <w:pPr>
        <w:ind w:left="391" w:hanging="360"/>
      </w:pPr>
      <w:rPr>
        <w:rFonts w:ascii="Symbol" w:hAnsi="Symbol" w:hint="default"/>
      </w:rPr>
    </w:lvl>
    <w:lvl w:ilvl="1" w:tplc="04090003">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24" w15:restartNumberingAfterBreak="0">
    <w:nsid w:val="5B7979E9"/>
    <w:multiLevelType w:val="multilevel"/>
    <w:tmpl w:val="044C365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F866025"/>
    <w:multiLevelType w:val="hybridMultilevel"/>
    <w:tmpl w:val="4D12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518FB"/>
    <w:multiLevelType w:val="hybridMultilevel"/>
    <w:tmpl w:val="CA8CE7A4"/>
    <w:lvl w:ilvl="0" w:tplc="356CE9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D16591"/>
    <w:multiLevelType w:val="hybridMultilevel"/>
    <w:tmpl w:val="7ACAF2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702640A2"/>
    <w:multiLevelType w:val="hybridMultilevel"/>
    <w:tmpl w:val="DD00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41E36"/>
    <w:multiLevelType w:val="hybridMultilevel"/>
    <w:tmpl w:val="29BEA89A"/>
    <w:lvl w:ilvl="0" w:tplc="1E9CC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D12F50"/>
    <w:multiLevelType w:val="hybridMultilevel"/>
    <w:tmpl w:val="98125AE8"/>
    <w:lvl w:ilvl="0" w:tplc="3430A63A">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77960B63"/>
    <w:multiLevelType w:val="hybridMultilevel"/>
    <w:tmpl w:val="6FAA3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283733"/>
    <w:multiLevelType w:val="hybridMultilevel"/>
    <w:tmpl w:val="A1C6C578"/>
    <w:lvl w:ilvl="0" w:tplc="3430A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1"/>
  </w:num>
  <w:num w:numId="4">
    <w:abstractNumId w:val="0"/>
  </w:num>
  <w:num w:numId="5">
    <w:abstractNumId w:val="17"/>
  </w:num>
  <w:num w:numId="6">
    <w:abstractNumId w:val="27"/>
  </w:num>
  <w:num w:numId="7">
    <w:abstractNumId w:val="14"/>
  </w:num>
  <w:num w:numId="8">
    <w:abstractNumId w:val="6"/>
  </w:num>
  <w:num w:numId="9">
    <w:abstractNumId w:val="2"/>
  </w:num>
  <w:num w:numId="10">
    <w:abstractNumId w:val="19"/>
  </w:num>
  <w:num w:numId="11">
    <w:abstractNumId w:val="7"/>
  </w:num>
  <w:num w:numId="12">
    <w:abstractNumId w:val="12"/>
  </w:num>
  <w:num w:numId="13">
    <w:abstractNumId w:val="31"/>
  </w:num>
  <w:num w:numId="14">
    <w:abstractNumId w:val="23"/>
  </w:num>
  <w:num w:numId="15">
    <w:abstractNumId w:val="13"/>
  </w:num>
  <w:num w:numId="16">
    <w:abstractNumId w:val="24"/>
  </w:num>
  <w:num w:numId="17">
    <w:abstractNumId w:val="29"/>
  </w:num>
  <w:num w:numId="18">
    <w:abstractNumId w:val="26"/>
  </w:num>
  <w:num w:numId="19">
    <w:abstractNumId w:val="4"/>
  </w:num>
  <w:num w:numId="20">
    <w:abstractNumId w:val="18"/>
  </w:num>
  <w:num w:numId="21">
    <w:abstractNumId w:val="22"/>
  </w:num>
  <w:num w:numId="22">
    <w:abstractNumId w:val="9"/>
  </w:num>
  <w:num w:numId="23">
    <w:abstractNumId w:val="5"/>
  </w:num>
  <w:num w:numId="24">
    <w:abstractNumId w:val="15"/>
  </w:num>
  <w:num w:numId="25">
    <w:abstractNumId w:val="28"/>
  </w:num>
  <w:num w:numId="26">
    <w:abstractNumId w:val="16"/>
  </w:num>
  <w:num w:numId="27">
    <w:abstractNumId w:val="25"/>
  </w:num>
  <w:num w:numId="28">
    <w:abstractNumId w:val="32"/>
  </w:num>
  <w:num w:numId="29">
    <w:abstractNumId w:val="30"/>
  </w:num>
  <w:num w:numId="30">
    <w:abstractNumId w:val="3"/>
  </w:num>
  <w:num w:numId="31">
    <w:abstractNumId w:val="10"/>
  </w:num>
  <w:num w:numId="32">
    <w:abstractNumId w:val="20"/>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D1"/>
    <w:rsid w:val="00000E1D"/>
    <w:rsid w:val="00003917"/>
    <w:rsid w:val="000058A3"/>
    <w:rsid w:val="000062F4"/>
    <w:rsid w:val="0000672F"/>
    <w:rsid w:val="00007991"/>
    <w:rsid w:val="0001097A"/>
    <w:rsid w:val="00011197"/>
    <w:rsid w:val="00012A6C"/>
    <w:rsid w:val="00017568"/>
    <w:rsid w:val="0002004E"/>
    <w:rsid w:val="00020CE4"/>
    <w:rsid w:val="000210E2"/>
    <w:rsid w:val="00022D1B"/>
    <w:rsid w:val="000237B5"/>
    <w:rsid w:val="00026647"/>
    <w:rsid w:val="00030461"/>
    <w:rsid w:val="00030D0B"/>
    <w:rsid w:val="00032537"/>
    <w:rsid w:val="0003328C"/>
    <w:rsid w:val="000339DD"/>
    <w:rsid w:val="00034391"/>
    <w:rsid w:val="00035837"/>
    <w:rsid w:val="00035880"/>
    <w:rsid w:val="0003664F"/>
    <w:rsid w:val="000370C0"/>
    <w:rsid w:val="00040C90"/>
    <w:rsid w:val="00043BE4"/>
    <w:rsid w:val="000445A7"/>
    <w:rsid w:val="000455E8"/>
    <w:rsid w:val="00045B31"/>
    <w:rsid w:val="00045CD7"/>
    <w:rsid w:val="000513A9"/>
    <w:rsid w:val="00051D01"/>
    <w:rsid w:val="00051E74"/>
    <w:rsid w:val="000521F4"/>
    <w:rsid w:val="000539F3"/>
    <w:rsid w:val="00053B66"/>
    <w:rsid w:val="00053EFE"/>
    <w:rsid w:val="00055333"/>
    <w:rsid w:val="0006012C"/>
    <w:rsid w:val="0006132F"/>
    <w:rsid w:val="000614F8"/>
    <w:rsid w:val="00062357"/>
    <w:rsid w:val="00063329"/>
    <w:rsid w:val="000662E5"/>
    <w:rsid w:val="00066C74"/>
    <w:rsid w:val="00067371"/>
    <w:rsid w:val="00070A90"/>
    <w:rsid w:val="0007139C"/>
    <w:rsid w:val="00072019"/>
    <w:rsid w:val="000730ED"/>
    <w:rsid w:val="000731B1"/>
    <w:rsid w:val="00073208"/>
    <w:rsid w:val="00073DB0"/>
    <w:rsid w:val="00074645"/>
    <w:rsid w:val="00074B55"/>
    <w:rsid w:val="0007512A"/>
    <w:rsid w:val="0007598C"/>
    <w:rsid w:val="00075BA8"/>
    <w:rsid w:val="00076B54"/>
    <w:rsid w:val="00076F91"/>
    <w:rsid w:val="00077AD6"/>
    <w:rsid w:val="0008049E"/>
    <w:rsid w:val="00080613"/>
    <w:rsid w:val="0008104A"/>
    <w:rsid w:val="0008213D"/>
    <w:rsid w:val="00082ECE"/>
    <w:rsid w:val="00085FC4"/>
    <w:rsid w:val="00086D83"/>
    <w:rsid w:val="00086F91"/>
    <w:rsid w:val="00086FCE"/>
    <w:rsid w:val="00090035"/>
    <w:rsid w:val="00094E03"/>
    <w:rsid w:val="00097BC4"/>
    <w:rsid w:val="000A0AA2"/>
    <w:rsid w:val="000A2C7D"/>
    <w:rsid w:val="000A6052"/>
    <w:rsid w:val="000A6076"/>
    <w:rsid w:val="000A71EE"/>
    <w:rsid w:val="000A7A17"/>
    <w:rsid w:val="000B488C"/>
    <w:rsid w:val="000B4D4B"/>
    <w:rsid w:val="000B7E64"/>
    <w:rsid w:val="000C03E3"/>
    <w:rsid w:val="000C1DCF"/>
    <w:rsid w:val="000C232E"/>
    <w:rsid w:val="000C2FBF"/>
    <w:rsid w:val="000C31FD"/>
    <w:rsid w:val="000C469E"/>
    <w:rsid w:val="000D1EB3"/>
    <w:rsid w:val="000D2F75"/>
    <w:rsid w:val="000D304F"/>
    <w:rsid w:val="000D370C"/>
    <w:rsid w:val="000D39D7"/>
    <w:rsid w:val="000D3F23"/>
    <w:rsid w:val="000D4D5F"/>
    <w:rsid w:val="000D573E"/>
    <w:rsid w:val="000D69DF"/>
    <w:rsid w:val="000D6A03"/>
    <w:rsid w:val="000D7545"/>
    <w:rsid w:val="000D7F5E"/>
    <w:rsid w:val="000E06F6"/>
    <w:rsid w:val="000E17D7"/>
    <w:rsid w:val="000E1F6E"/>
    <w:rsid w:val="000E339F"/>
    <w:rsid w:val="000E40A7"/>
    <w:rsid w:val="000E4D08"/>
    <w:rsid w:val="000E4F1D"/>
    <w:rsid w:val="000F0116"/>
    <w:rsid w:val="000F127F"/>
    <w:rsid w:val="000F195F"/>
    <w:rsid w:val="000F27E8"/>
    <w:rsid w:val="000F2928"/>
    <w:rsid w:val="000F33A5"/>
    <w:rsid w:val="000F51B2"/>
    <w:rsid w:val="000F64AA"/>
    <w:rsid w:val="00101000"/>
    <w:rsid w:val="00101823"/>
    <w:rsid w:val="00101869"/>
    <w:rsid w:val="001019E5"/>
    <w:rsid w:val="00102839"/>
    <w:rsid w:val="00105212"/>
    <w:rsid w:val="001055E7"/>
    <w:rsid w:val="0010681C"/>
    <w:rsid w:val="00107894"/>
    <w:rsid w:val="00107B33"/>
    <w:rsid w:val="00110ACA"/>
    <w:rsid w:val="001118BD"/>
    <w:rsid w:val="001123FD"/>
    <w:rsid w:val="00115626"/>
    <w:rsid w:val="00115767"/>
    <w:rsid w:val="0011579E"/>
    <w:rsid w:val="00121497"/>
    <w:rsid w:val="00122669"/>
    <w:rsid w:val="00122D60"/>
    <w:rsid w:val="001231A4"/>
    <w:rsid w:val="00126B53"/>
    <w:rsid w:val="00131261"/>
    <w:rsid w:val="00132649"/>
    <w:rsid w:val="00133062"/>
    <w:rsid w:val="00135B26"/>
    <w:rsid w:val="00135C72"/>
    <w:rsid w:val="001362E9"/>
    <w:rsid w:val="0014147D"/>
    <w:rsid w:val="0014683A"/>
    <w:rsid w:val="00147A8A"/>
    <w:rsid w:val="00150DF3"/>
    <w:rsid w:val="001514B7"/>
    <w:rsid w:val="00151978"/>
    <w:rsid w:val="00153085"/>
    <w:rsid w:val="00154170"/>
    <w:rsid w:val="001544A2"/>
    <w:rsid w:val="00154FFC"/>
    <w:rsid w:val="0015579A"/>
    <w:rsid w:val="00156F3F"/>
    <w:rsid w:val="00160212"/>
    <w:rsid w:val="0016073B"/>
    <w:rsid w:val="001637D8"/>
    <w:rsid w:val="00163F3D"/>
    <w:rsid w:val="00165FA7"/>
    <w:rsid w:val="0017132D"/>
    <w:rsid w:val="001724AB"/>
    <w:rsid w:val="001743A2"/>
    <w:rsid w:val="0017526C"/>
    <w:rsid w:val="001759EB"/>
    <w:rsid w:val="00177984"/>
    <w:rsid w:val="0018243B"/>
    <w:rsid w:val="001826CE"/>
    <w:rsid w:val="00182D58"/>
    <w:rsid w:val="00185614"/>
    <w:rsid w:val="00187D24"/>
    <w:rsid w:val="001915DA"/>
    <w:rsid w:val="001927C8"/>
    <w:rsid w:val="00193249"/>
    <w:rsid w:val="0019361D"/>
    <w:rsid w:val="001A0348"/>
    <w:rsid w:val="001A119C"/>
    <w:rsid w:val="001A3254"/>
    <w:rsid w:val="001A4DDE"/>
    <w:rsid w:val="001A6C9C"/>
    <w:rsid w:val="001A77DC"/>
    <w:rsid w:val="001B2260"/>
    <w:rsid w:val="001B41A5"/>
    <w:rsid w:val="001B52FD"/>
    <w:rsid w:val="001B6DAA"/>
    <w:rsid w:val="001B7154"/>
    <w:rsid w:val="001B7B1C"/>
    <w:rsid w:val="001B7B30"/>
    <w:rsid w:val="001C08EF"/>
    <w:rsid w:val="001C1718"/>
    <w:rsid w:val="001C1923"/>
    <w:rsid w:val="001C1F09"/>
    <w:rsid w:val="001C5161"/>
    <w:rsid w:val="001C59F2"/>
    <w:rsid w:val="001C5A2A"/>
    <w:rsid w:val="001C62A1"/>
    <w:rsid w:val="001C7670"/>
    <w:rsid w:val="001D08D4"/>
    <w:rsid w:val="001D0BE3"/>
    <w:rsid w:val="001D161B"/>
    <w:rsid w:val="001D1C53"/>
    <w:rsid w:val="001D3CCA"/>
    <w:rsid w:val="001D660D"/>
    <w:rsid w:val="001D7059"/>
    <w:rsid w:val="001E0229"/>
    <w:rsid w:val="001E031C"/>
    <w:rsid w:val="001E1CB4"/>
    <w:rsid w:val="001E25E6"/>
    <w:rsid w:val="001E42E8"/>
    <w:rsid w:val="001E470D"/>
    <w:rsid w:val="001E5319"/>
    <w:rsid w:val="001E55B3"/>
    <w:rsid w:val="001E67FA"/>
    <w:rsid w:val="001F325F"/>
    <w:rsid w:val="001F39C9"/>
    <w:rsid w:val="001F7202"/>
    <w:rsid w:val="001F7A73"/>
    <w:rsid w:val="002015D1"/>
    <w:rsid w:val="00201F10"/>
    <w:rsid w:val="00203C27"/>
    <w:rsid w:val="00204508"/>
    <w:rsid w:val="00207971"/>
    <w:rsid w:val="00211333"/>
    <w:rsid w:val="0021425E"/>
    <w:rsid w:val="00216593"/>
    <w:rsid w:val="00217010"/>
    <w:rsid w:val="00222490"/>
    <w:rsid w:val="00222DBA"/>
    <w:rsid w:val="00223A65"/>
    <w:rsid w:val="00224738"/>
    <w:rsid w:val="0023177D"/>
    <w:rsid w:val="0023389F"/>
    <w:rsid w:val="00233E6A"/>
    <w:rsid w:val="00234F19"/>
    <w:rsid w:val="00235CF0"/>
    <w:rsid w:val="00236229"/>
    <w:rsid w:val="00236CDC"/>
    <w:rsid w:val="00241AE2"/>
    <w:rsid w:val="00241C91"/>
    <w:rsid w:val="00241D8E"/>
    <w:rsid w:val="00242857"/>
    <w:rsid w:val="00244618"/>
    <w:rsid w:val="00246F71"/>
    <w:rsid w:val="002533E2"/>
    <w:rsid w:val="002534B3"/>
    <w:rsid w:val="00254033"/>
    <w:rsid w:val="002542C2"/>
    <w:rsid w:val="00255224"/>
    <w:rsid w:val="00255B20"/>
    <w:rsid w:val="00256D54"/>
    <w:rsid w:val="002618FA"/>
    <w:rsid w:val="00262790"/>
    <w:rsid w:val="00264F1D"/>
    <w:rsid w:val="0026673C"/>
    <w:rsid w:val="00267893"/>
    <w:rsid w:val="002709B0"/>
    <w:rsid w:val="00270F6E"/>
    <w:rsid w:val="00272A27"/>
    <w:rsid w:val="002750F4"/>
    <w:rsid w:val="00276969"/>
    <w:rsid w:val="00280539"/>
    <w:rsid w:val="002826A2"/>
    <w:rsid w:val="002833C2"/>
    <w:rsid w:val="00283908"/>
    <w:rsid w:val="00284DAE"/>
    <w:rsid w:val="00285BA5"/>
    <w:rsid w:val="00285C8B"/>
    <w:rsid w:val="00292481"/>
    <w:rsid w:val="00292A30"/>
    <w:rsid w:val="00294060"/>
    <w:rsid w:val="00294355"/>
    <w:rsid w:val="00294609"/>
    <w:rsid w:val="00296145"/>
    <w:rsid w:val="00296718"/>
    <w:rsid w:val="00296DA6"/>
    <w:rsid w:val="002A0F0D"/>
    <w:rsid w:val="002A1526"/>
    <w:rsid w:val="002A1D96"/>
    <w:rsid w:val="002A2437"/>
    <w:rsid w:val="002A453F"/>
    <w:rsid w:val="002A4D3A"/>
    <w:rsid w:val="002A4D4F"/>
    <w:rsid w:val="002A4D62"/>
    <w:rsid w:val="002B03BB"/>
    <w:rsid w:val="002B0C2B"/>
    <w:rsid w:val="002B1E9D"/>
    <w:rsid w:val="002B7524"/>
    <w:rsid w:val="002C0524"/>
    <w:rsid w:val="002C19B5"/>
    <w:rsid w:val="002C1E45"/>
    <w:rsid w:val="002C23A9"/>
    <w:rsid w:val="002C2B65"/>
    <w:rsid w:val="002C3479"/>
    <w:rsid w:val="002C3AE7"/>
    <w:rsid w:val="002C40D7"/>
    <w:rsid w:val="002C7300"/>
    <w:rsid w:val="002D1A68"/>
    <w:rsid w:val="002D237E"/>
    <w:rsid w:val="002D2912"/>
    <w:rsid w:val="002D49AB"/>
    <w:rsid w:val="002D58BB"/>
    <w:rsid w:val="002E0471"/>
    <w:rsid w:val="002E0A31"/>
    <w:rsid w:val="002E6372"/>
    <w:rsid w:val="002F191A"/>
    <w:rsid w:val="002F29CA"/>
    <w:rsid w:val="002F46C9"/>
    <w:rsid w:val="002F5586"/>
    <w:rsid w:val="002F5983"/>
    <w:rsid w:val="002F6A95"/>
    <w:rsid w:val="002F6BFA"/>
    <w:rsid w:val="002F7530"/>
    <w:rsid w:val="00300797"/>
    <w:rsid w:val="00300DFB"/>
    <w:rsid w:val="0030108D"/>
    <w:rsid w:val="0030194C"/>
    <w:rsid w:val="00302E94"/>
    <w:rsid w:val="003045E9"/>
    <w:rsid w:val="00304FA8"/>
    <w:rsid w:val="003077C3"/>
    <w:rsid w:val="00313653"/>
    <w:rsid w:val="00314530"/>
    <w:rsid w:val="00315826"/>
    <w:rsid w:val="003178CC"/>
    <w:rsid w:val="00317B0E"/>
    <w:rsid w:val="0032151F"/>
    <w:rsid w:val="00323087"/>
    <w:rsid w:val="00323593"/>
    <w:rsid w:val="0032362D"/>
    <w:rsid w:val="00324D7C"/>
    <w:rsid w:val="00324FF6"/>
    <w:rsid w:val="00325ED9"/>
    <w:rsid w:val="0032721E"/>
    <w:rsid w:val="00327D89"/>
    <w:rsid w:val="00330950"/>
    <w:rsid w:val="00330B21"/>
    <w:rsid w:val="00331F50"/>
    <w:rsid w:val="00332897"/>
    <w:rsid w:val="0033467A"/>
    <w:rsid w:val="00334CEF"/>
    <w:rsid w:val="003366D7"/>
    <w:rsid w:val="0033677E"/>
    <w:rsid w:val="00337241"/>
    <w:rsid w:val="003378D7"/>
    <w:rsid w:val="00337E36"/>
    <w:rsid w:val="00341CBD"/>
    <w:rsid w:val="00342171"/>
    <w:rsid w:val="003422EE"/>
    <w:rsid w:val="00343B73"/>
    <w:rsid w:val="003453F0"/>
    <w:rsid w:val="00345AD1"/>
    <w:rsid w:val="00350812"/>
    <w:rsid w:val="00354697"/>
    <w:rsid w:val="0035475C"/>
    <w:rsid w:val="00355F78"/>
    <w:rsid w:val="00361251"/>
    <w:rsid w:val="00363503"/>
    <w:rsid w:val="00363739"/>
    <w:rsid w:val="00364811"/>
    <w:rsid w:val="00365E67"/>
    <w:rsid w:val="003667B0"/>
    <w:rsid w:val="003679BD"/>
    <w:rsid w:val="00367C5B"/>
    <w:rsid w:val="00374429"/>
    <w:rsid w:val="00375497"/>
    <w:rsid w:val="00377D7A"/>
    <w:rsid w:val="003816EB"/>
    <w:rsid w:val="00382308"/>
    <w:rsid w:val="0038300C"/>
    <w:rsid w:val="0038336C"/>
    <w:rsid w:val="0038423A"/>
    <w:rsid w:val="0039042F"/>
    <w:rsid w:val="003917EC"/>
    <w:rsid w:val="0039251D"/>
    <w:rsid w:val="00392807"/>
    <w:rsid w:val="0039306B"/>
    <w:rsid w:val="00393D4C"/>
    <w:rsid w:val="00394E48"/>
    <w:rsid w:val="003A4CB4"/>
    <w:rsid w:val="003B3ABA"/>
    <w:rsid w:val="003B4BB7"/>
    <w:rsid w:val="003B5058"/>
    <w:rsid w:val="003B533E"/>
    <w:rsid w:val="003B5A8F"/>
    <w:rsid w:val="003C0155"/>
    <w:rsid w:val="003C1691"/>
    <w:rsid w:val="003C17D9"/>
    <w:rsid w:val="003C3ECB"/>
    <w:rsid w:val="003C52D9"/>
    <w:rsid w:val="003C5ADB"/>
    <w:rsid w:val="003C5C3B"/>
    <w:rsid w:val="003C6BBF"/>
    <w:rsid w:val="003C714E"/>
    <w:rsid w:val="003C7FC9"/>
    <w:rsid w:val="003D0A2F"/>
    <w:rsid w:val="003D1DBC"/>
    <w:rsid w:val="003D44D5"/>
    <w:rsid w:val="003D4C29"/>
    <w:rsid w:val="003D536B"/>
    <w:rsid w:val="003D6439"/>
    <w:rsid w:val="003E1314"/>
    <w:rsid w:val="003E6FDC"/>
    <w:rsid w:val="003F08D9"/>
    <w:rsid w:val="003F1CB6"/>
    <w:rsid w:val="003F387A"/>
    <w:rsid w:val="003F5347"/>
    <w:rsid w:val="00400DE7"/>
    <w:rsid w:val="004019D4"/>
    <w:rsid w:val="00401CC0"/>
    <w:rsid w:val="0040266F"/>
    <w:rsid w:val="00405165"/>
    <w:rsid w:val="00412153"/>
    <w:rsid w:val="00412187"/>
    <w:rsid w:val="004129A2"/>
    <w:rsid w:val="00413245"/>
    <w:rsid w:val="00415EA1"/>
    <w:rsid w:val="00416C20"/>
    <w:rsid w:val="004207BF"/>
    <w:rsid w:val="00421A47"/>
    <w:rsid w:val="00422207"/>
    <w:rsid w:val="004222B9"/>
    <w:rsid w:val="0042284B"/>
    <w:rsid w:val="00424088"/>
    <w:rsid w:val="00426520"/>
    <w:rsid w:val="00430790"/>
    <w:rsid w:val="00430EEC"/>
    <w:rsid w:val="0043109A"/>
    <w:rsid w:val="004317CD"/>
    <w:rsid w:val="0043182A"/>
    <w:rsid w:val="0043654A"/>
    <w:rsid w:val="0043697C"/>
    <w:rsid w:val="00436AF2"/>
    <w:rsid w:val="00437194"/>
    <w:rsid w:val="004430C9"/>
    <w:rsid w:val="00443B40"/>
    <w:rsid w:val="00443BB2"/>
    <w:rsid w:val="00443F73"/>
    <w:rsid w:val="00444FFC"/>
    <w:rsid w:val="0044664A"/>
    <w:rsid w:val="00446C7E"/>
    <w:rsid w:val="00447D08"/>
    <w:rsid w:val="00450079"/>
    <w:rsid w:val="004511D4"/>
    <w:rsid w:val="004537C5"/>
    <w:rsid w:val="00453C12"/>
    <w:rsid w:val="004553F8"/>
    <w:rsid w:val="00455FED"/>
    <w:rsid w:val="00457CD9"/>
    <w:rsid w:val="004614F0"/>
    <w:rsid w:val="00462122"/>
    <w:rsid w:val="004629FF"/>
    <w:rsid w:val="00465EB4"/>
    <w:rsid w:val="00466EE6"/>
    <w:rsid w:val="00466FBB"/>
    <w:rsid w:val="004672C9"/>
    <w:rsid w:val="0047164A"/>
    <w:rsid w:val="00471B43"/>
    <w:rsid w:val="00472017"/>
    <w:rsid w:val="00472F3A"/>
    <w:rsid w:val="00477BC8"/>
    <w:rsid w:val="00477E92"/>
    <w:rsid w:val="004808A1"/>
    <w:rsid w:val="00482E09"/>
    <w:rsid w:val="00482E4C"/>
    <w:rsid w:val="00483FBB"/>
    <w:rsid w:val="00484508"/>
    <w:rsid w:val="0048522A"/>
    <w:rsid w:val="00490468"/>
    <w:rsid w:val="00493CEF"/>
    <w:rsid w:val="004972D3"/>
    <w:rsid w:val="004A130B"/>
    <w:rsid w:val="004A19B8"/>
    <w:rsid w:val="004A1EE5"/>
    <w:rsid w:val="004A1F2A"/>
    <w:rsid w:val="004A3BAE"/>
    <w:rsid w:val="004A57D3"/>
    <w:rsid w:val="004B2533"/>
    <w:rsid w:val="004C1D46"/>
    <w:rsid w:val="004C234D"/>
    <w:rsid w:val="004C3A90"/>
    <w:rsid w:val="004C52B9"/>
    <w:rsid w:val="004C6638"/>
    <w:rsid w:val="004D1D28"/>
    <w:rsid w:val="004D2307"/>
    <w:rsid w:val="004D3BB6"/>
    <w:rsid w:val="004D7D2A"/>
    <w:rsid w:val="004E23DD"/>
    <w:rsid w:val="004E3444"/>
    <w:rsid w:val="004E3FD1"/>
    <w:rsid w:val="004E7809"/>
    <w:rsid w:val="004F258B"/>
    <w:rsid w:val="005017CB"/>
    <w:rsid w:val="00503E90"/>
    <w:rsid w:val="005045B0"/>
    <w:rsid w:val="00504C31"/>
    <w:rsid w:val="00505DCE"/>
    <w:rsid w:val="0050630F"/>
    <w:rsid w:val="00506D9D"/>
    <w:rsid w:val="00512CEE"/>
    <w:rsid w:val="00513775"/>
    <w:rsid w:val="0051427D"/>
    <w:rsid w:val="0051467C"/>
    <w:rsid w:val="00515F6B"/>
    <w:rsid w:val="0051631C"/>
    <w:rsid w:val="005210D7"/>
    <w:rsid w:val="00521789"/>
    <w:rsid w:val="005250A3"/>
    <w:rsid w:val="0052710E"/>
    <w:rsid w:val="005326ED"/>
    <w:rsid w:val="005327EA"/>
    <w:rsid w:val="005329F0"/>
    <w:rsid w:val="00532D81"/>
    <w:rsid w:val="00535839"/>
    <w:rsid w:val="00535894"/>
    <w:rsid w:val="005360FA"/>
    <w:rsid w:val="0053610F"/>
    <w:rsid w:val="00536148"/>
    <w:rsid w:val="00536426"/>
    <w:rsid w:val="00540147"/>
    <w:rsid w:val="0054106F"/>
    <w:rsid w:val="0054189E"/>
    <w:rsid w:val="00541F30"/>
    <w:rsid w:val="0054337C"/>
    <w:rsid w:val="005433C5"/>
    <w:rsid w:val="00544041"/>
    <w:rsid w:val="00544AD0"/>
    <w:rsid w:val="00544EFE"/>
    <w:rsid w:val="0054583E"/>
    <w:rsid w:val="00546451"/>
    <w:rsid w:val="005544AB"/>
    <w:rsid w:val="005566B3"/>
    <w:rsid w:val="005625D7"/>
    <w:rsid w:val="00563CD7"/>
    <w:rsid w:val="00564993"/>
    <w:rsid w:val="0056672C"/>
    <w:rsid w:val="005721BB"/>
    <w:rsid w:val="005721BD"/>
    <w:rsid w:val="0057306F"/>
    <w:rsid w:val="00574AB9"/>
    <w:rsid w:val="00574CD5"/>
    <w:rsid w:val="00575E99"/>
    <w:rsid w:val="00576955"/>
    <w:rsid w:val="005771BF"/>
    <w:rsid w:val="005774A2"/>
    <w:rsid w:val="0057788E"/>
    <w:rsid w:val="005825C7"/>
    <w:rsid w:val="00582F27"/>
    <w:rsid w:val="005832DD"/>
    <w:rsid w:val="0058415A"/>
    <w:rsid w:val="0058439A"/>
    <w:rsid w:val="005846EC"/>
    <w:rsid w:val="00584FED"/>
    <w:rsid w:val="0058630A"/>
    <w:rsid w:val="00586587"/>
    <w:rsid w:val="00586D10"/>
    <w:rsid w:val="00587B6C"/>
    <w:rsid w:val="00590D3A"/>
    <w:rsid w:val="005918FC"/>
    <w:rsid w:val="005929FD"/>
    <w:rsid w:val="0059412C"/>
    <w:rsid w:val="00594A69"/>
    <w:rsid w:val="00594C95"/>
    <w:rsid w:val="00595158"/>
    <w:rsid w:val="00596FA1"/>
    <w:rsid w:val="00597032"/>
    <w:rsid w:val="00597A59"/>
    <w:rsid w:val="005A0C5E"/>
    <w:rsid w:val="005A0F8C"/>
    <w:rsid w:val="005A1E37"/>
    <w:rsid w:val="005A4FAB"/>
    <w:rsid w:val="005A598A"/>
    <w:rsid w:val="005A59B9"/>
    <w:rsid w:val="005A64F2"/>
    <w:rsid w:val="005A734E"/>
    <w:rsid w:val="005B0AC2"/>
    <w:rsid w:val="005B1728"/>
    <w:rsid w:val="005B4D8E"/>
    <w:rsid w:val="005B5C33"/>
    <w:rsid w:val="005B606F"/>
    <w:rsid w:val="005C0797"/>
    <w:rsid w:val="005C3D86"/>
    <w:rsid w:val="005C5861"/>
    <w:rsid w:val="005C6357"/>
    <w:rsid w:val="005C65AB"/>
    <w:rsid w:val="005C69CE"/>
    <w:rsid w:val="005C71A4"/>
    <w:rsid w:val="005C7A18"/>
    <w:rsid w:val="005D2F76"/>
    <w:rsid w:val="005D3F0D"/>
    <w:rsid w:val="005D4061"/>
    <w:rsid w:val="005D617E"/>
    <w:rsid w:val="005D6549"/>
    <w:rsid w:val="005D760B"/>
    <w:rsid w:val="005E0108"/>
    <w:rsid w:val="005E0252"/>
    <w:rsid w:val="005E13B1"/>
    <w:rsid w:val="005E37D8"/>
    <w:rsid w:val="005E4039"/>
    <w:rsid w:val="005E6515"/>
    <w:rsid w:val="005E66AE"/>
    <w:rsid w:val="005E7892"/>
    <w:rsid w:val="005F1B10"/>
    <w:rsid w:val="005F5503"/>
    <w:rsid w:val="005F5C44"/>
    <w:rsid w:val="005F68E4"/>
    <w:rsid w:val="006009EC"/>
    <w:rsid w:val="00602F07"/>
    <w:rsid w:val="006051EE"/>
    <w:rsid w:val="0060791C"/>
    <w:rsid w:val="00607F41"/>
    <w:rsid w:val="00611A36"/>
    <w:rsid w:val="006136DF"/>
    <w:rsid w:val="006154E0"/>
    <w:rsid w:val="00615A8C"/>
    <w:rsid w:val="006165B9"/>
    <w:rsid w:val="006230CE"/>
    <w:rsid w:val="006237EB"/>
    <w:rsid w:val="00624B4F"/>
    <w:rsid w:val="00624CD7"/>
    <w:rsid w:val="006262D1"/>
    <w:rsid w:val="00626679"/>
    <w:rsid w:val="00626A53"/>
    <w:rsid w:val="006301FF"/>
    <w:rsid w:val="00630777"/>
    <w:rsid w:val="00633E32"/>
    <w:rsid w:val="006340C4"/>
    <w:rsid w:val="006349FA"/>
    <w:rsid w:val="00634E8D"/>
    <w:rsid w:val="006400D8"/>
    <w:rsid w:val="006405D4"/>
    <w:rsid w:val="00640C97"/>
    <w:rsid w:val="00642452"/>
    <w:rsid w:val="00642E5B"/>
    <w:rsid w:val="006476C4"/>
    <w:rsid w:val="006477C4"/>
    <w:rsid w:val="00647CAE"/>
    <w:rsid w:val="006508F5"/>
    <w:rsid w:val="00652577"/>
    <w:rsid w:val="00653D47"/>
    <w:rsid w:val="0065466E"/>
    <w:rsid w:val="0065735B"/>
    <w:rsid w:val="00660284"/>
    <w:rsid w:val="0066131B"/>
    <w:rsid w:val="006615D3"/>
    <w:rsid w:val="00661748"/>
    <w:rsid w:val="00662420"/>
    <w:rsid w:val="00662685"/>
    <w:rsid w:val="00662C9C"/>
    <w:rsid w:val="00664010"/>
    <w:rsid w:val="006644EF"/>
    <w:rsid w:val="006670ED"/>
    <w:rsid w:val="00671CB0"/>
    <w:rsid w:val="00675988"/>
    <w:rsid w:val="0067623C"/>
    <w:rsid w:val="00676F79"/>
    <w:rsid w:val="006776F5"/>
    <w:rsid w:val="00677D9A"/>
    <w:rsid w:val="00680398"/>
    <w:rsid w:val="00681207"/>
    <w:rsid w:val="00681FB9"/>
    <w:rsid w:val="00682F02"/>
    <w:rsid w:val="00683C0C"/>
    <w:rsid w:val="0068632C"/>
    <w:rsid w:val="0069004F"/>
    <w:rsid w:val="00692092"/>
    <w:rsid w:val="00694ED4"/>
    <w:rsid w:val="006950D7"/>
    <w:rsid w:val="00696FB2"/>
    <w:rsid w:val="00696FE4"/>
    <w:rsid w:val="006A0D18"/>
    <w:rsid w:val="006A316B"/>
    <w:rsid w:val="006A329C"/>
    <w:rsid w:val="006A3708"/>
    <w:rsid w:val="006A4656"/>
    <w:rsid w:val="006A68CA"/>
    <w:rsid w:val="006A755A"/>
    <w:rsid w:val="006B20F3"/>
    <w:rsid w:val="006B533D"/>
    <w:rsid w:val="006B5712"/>
    <w:rsid w:val="006B6B0F"/>
    <w:rsid w:val="006C23AD"/>
    <w:rsid w:val="006C3CD9"/>
    <w:rsid w:val="006C5D49"/>
    <w:rsid w:val="006C69DF"/>
    <w:rsid w:val="006D14A0"/>
    <w:rsid w:val="006D2199"/>
    <w:rsid w:val="006D3A4D"/>
    <w:rsid w:val="006D4616"/>
    <w:rsid w:val="006E0422"/>
    <w:rsid w:val="006E1566"/>
    <w:rsid w:val="006E1832"/>
    <w:rsid w:val="006E206A"/>
    <w:rsid w:val="006E247C"/>
    <w:rsid w:val="006E3B6D"/>
    <w:rsid w:val="006E6694"/>
    <w:rsid w:val="006E7507"/>
    <w:rsid w:val="006F0D2F"/>
    <w:rsid w:val="006F2BF5"/>
    <w:rsid w:val="006F4DA6"/>
    <w:rsid w:val="006F654C"/>
    <w:rsid w:val="007022E4"/>
    <w:rsid w:val="00705A5C"/>
    <w:rsid w:val="00706B97"/>
    <w:rsid w:val="007135D2"/>
    <w:rsid w:val="00713C34"/>
    <w:rsid w:val="00714CD5"/>
    <w:rsid w:val="00715BDD"/>
    <w:rsid w:val="00715BEC"/>
    <w:rsid w:val="0071684B"/>
    <w:rsid w:val="0072102D"/>
    <w:rsid w:val="0072313B"/>
    <w:rsid w:val="00723EE0"/>
    <w:rsid w:val="00725B34"/>
    <w:rsid w:val="00726C7A"/>
    <w:rsid w:val="00727C37"/>
    <w:rsid w:val="00730611"/>
    <w:rsid w:val="00731C17"/>
    <w:rsid w:val="00731F36"/>
    <w:rsid w:val="007403DC"/>
    <w:rsid w:val="00740E21"/>
    <w:rsid w:val="007415A8"/>
    <w:rsid w:val="0074335B"/>
    <w:rsid w:val="007446A5"/>
    <w:rsid w:val="007463FC"/>
    <w:rsid w:val="00746C38"/>
    <w:rsid w:val="007518E2"/>
    <w:rsid w:val="00752115"/>
    <w:rsid w:val="00752384"/>
    <w:rsid w:val="0075408F"/>
    <w:rsid w:val="00754414"/>
    <w:rsid w:val="0075452D"/>
    <w:rsid w:val="007566C8"/>
    <w:rsid w:val="00757538"/>
    <w:rsid w:val="00762551"/>
    <w:rsid w:val="00762A9A"/>
    <w:rsid w:val="00763AF1"/>
    <w:rsid w:val="0076435D"/>
    <w:rsid w:val="0076550C"/>
    <w:rsid w:val="00765A7A"/>
    <w:rsid w:val="007716A5"/>
    <w:rsid w:val="00773AC3"/>
    <w:rsid w:val="0077449F"/>
    <w:rsid w:val="0077473C"/>
    <w:rsid w:val="0077532E"/>
    <w:rsid w:val="00775867"/>
    <w:rsid w:val="007768CF"/>
    <w:rsid w:val="00777AF5"/>
    <w:rsid w:val="007810EC"/>
    <w:rsid w:val="00781B3D"/>
    <w:rsid w:val="00782D2A"/>
    <w:rsid w:val="00784A06"/>
    <w:rsid w:val="00784D90"/>
    <w:rsid w:val="0078590C"/>
    <w:rsid w:val="00787463"/>
    <w:rsid w:val="00790738"/>
    <w:rsid w:val="00790930"/>
    <w:rsid w:val="00790A07"/>
    <w:rsid w:val="00791093"/>
    <w:rsid w:val="00793376"/>
    <w:rsid w:val="00793516"/>
    <w:rsid w:val="00793F84"/>
    <w:rsid w:val="00794AD9"/>
    <w:rsid w:val="00794CEC"/>
    <w:rsid w:val="00795E19"/>
    <w:rsid w:val="00797BC7"/>
    <w:rsid w:val="007A13BE"/>
    <w:rsid w:val="007A37E5"/>
    <w:rsid w:val="007A505F"/>
    <w:rsid w:val="007A7099"/>
    <w:rsid w:val="007B2049"/>
    <w:rsid w:val="007B2197"/>
    <w:rsid w:val="007B3406"/>
    <w:rsid w:val="007B39E1"/>
    <w:rsid w:val="007B4EF4"/>
    <w:rsid w:val="007B5673"/>
    <w:rsid w:val="007B6929"/>
    <w:rsid w:val="007B79C9"/>
    <w:rsid w:val="007C1FE3"/>
    <w:rsid w:val="007C33FD"/>
    <w:rsid w:val="007C44F0"/>
    <w:rsid w:val="007C4714"/>
    <w:rsid w:val="007C4C20"/>
    <w:rsid w:val="007C59CD"/>
    <w:rsid w:val="007C60BE"/>
    <w:rsid w:val="007C60CD"/>
    <w:rsid w:val="007D23A3"/>
    <w:rsid w:val="007D293B"/>
    <w:rsid w:val="007D2C16"/>
    <w:rsid w:val="007D61DF"/>
    <w:rsid w:val="007D6F49"/>
    <w:rsid w:val="007E1C72"/>
    <w:rsid w:val="007E2C00"/>
    <w:rsid w:val="007F5630"/>
    <w:rsid w:val="007F5727"/>
    <w:rsid w:val="007F754A"/>
    <w:rsid w:val="00801280"/>
    <w:rsid w:val="00802C0F"/>
    <w:rsid w:val="00802E77"/>
    <w:rsid w:val="00803E99"/>
    <w:rsid w:val="00804D92"/>
    <w:rsid w:val="0080505A"/>
    <w:rsid w:val="008056C3"/>
    <w:rsid w:val="0080675E"/>
    <w:rsid w:val="00806961"/>
    <w:rsid w:val="0080704E"/>
    <w:rsid w:val="00810ADA"/>
    <w:rsid w:val="00814C12"/>
    <w:rsid w:val="00815FFC"/>
    <w:rsid w:val="00820F65"/>
    <w:rsid w:val="00822973"/>
    <w:rsid w:val="008233EB"/>
    <w:rsid w:val="00823AE9"/>
    <w:rsid w:val="008242F1"/>
    <w:rsid w:val="008244D3"/>
    <w:rsid w:val="008255EA"/>
    <w:rsid w:val="00825C1C"/>
    <w:rsid w:val="008261D5"/>
    <w:rsid w:val="008268D7"/>
    <w:rsid w:val="008269E1"/>
    <w:rsid w:val="0082706E"/>
    <w:rsid w:val="00831326"/>
    <w:rsid w:val="00835957"/>
    <w:rsid w:val="00836343"/>
    <w:rsid w:val="00836729"/>
    <w:rsid w:val="00836D28"/>
    <w:rsid w:val="00840EBA"/>
    <w:rsid w:val="00841DE9"/>
    <w:rsid w:val="0084320C"/>
    <w:rsid w:val="00850221"/>
    <w:rsid w:val="0085153B"/>
    <w:rsid w:val="00851B7C"/>
    <w:rsid w:val="008520A5"/>
    <w:rsid w:val="00852600"/>
    <w:rsid w:val="00852821"/>
    <w:rsid w:val="00852F44"/>
    <w:rsid w:val="008537C4"/>
    <w:rsid w:val="008539B0"/>
    <w:rsid w:val="0085407F"/>
    <w:rsid w:val="0085585D"/>
    <w:rsid w:val="0085595E"/>
    <w:rsid w:val="00856E75"/>
    <w:rsid w:val="0086053D"/>
    <w:rsid w:val="00860AED"/>
    <w:rsid w:val="00861C5D"/>
    <w:rsid w:val="00861CA2"/>
    <w:rsid w:val="00861CFD"/>
    <w:rsid w:val="00861FE2"/>
    <w:rsid w:val="00866127"/>
    <w:rsid w:val="00866BEB"/>
    <w:rsid w:val="00866EEB"/>
    <w:rsid w:val="008748F1"/>
    <w:rsid w:val="00874A2D"/>
    <w:rsid w:val="00875726"/>
    <w:rsid w:val="00875E16"/>
    <w:rsid w:val="00880D89"/>
    <w:rsid w:val="00883E5E"/>
    <w:rsid w:val="00883EDB"/>
    <w:rsid w:val="00884582"/>
    <w:rsid w:val="00885826"/>
    <w:rsid w:val="00885EF6"/>
    <w:rsid w:val="00887530"/>
    <w:rsid w:val="0089039E"/>
    <w:rsid w:val="00891309"/>
    <w:rsid w:val="00891F5C"/>
    <w:rsid w:val="0089528E"/>
    <w:rsid w:val="008956CF"/>
    <w:rsid w:val="00896CDD"/>
    <w:rsid w:val="008A022A"/>
    <w:rsid w:val="008A0CAD"/>
    <w:rsid w:val="008A0FCC"/>
    <w:rsid w:val="008A207A"/>
    <w:rsid w:val="008A248E"/>
    <w:rsid w:val="008A386A"/>
    <w:rsid w:val="008A3970"/>
    <w:rsid w:val="008A444A"/>
    <w:rsid w:val="008A46AD"/>
    <w:rsid w:val="008A6775"/>
    <w:rsid w:val="008B072B"/>
    <w:rsid w:val="008B0FEC"/>
    <w:rsid w:val="008B16BF"/>
    <w:rsid w:val="008B1C42"/>
    <w:rsid w:val="008B2A13"/>
    <w:rsid w:val="008B4806"/>
    <w:rsid w:val="008B4978"/>
    <w:rsid w:val="008B5846"/>
    <w:rsid w:val="008B7B83"/>
    <w:rsid w:val="008C00B1"/>
    <w:rsid w:val="008C1202"/>
    <w:rsid w:val="008C13C1"/>
    <w:rsid w:val="008C41D7"/>
    <w:rsid w:val="008C7288"/>
    <w:rsid w:val="008C7D69"/>
    <w:rsid w:val="008D2379"/>
    <w:rsid w:val="008D6C11"/>
    <w:rsid w:val="008D7F5E"/>
    <w:rsid w:val="008E0A1B"/>
    <w:rsid w:val="008E0CDE"/>
    <w:rsid w:val="008E29F2"/>
    <w:rsid w:val="008E435F"/>
    <w:rsid w:val="008E44AA"/>
    <w:rsid w:val="008E6F87"/>
    <w:rsid w:val="008F2F2C"/>
    <w:rsid w:val="008F380F"/>
    <w:rsid w:val="008F4975"/>
    <w:rsid w:val="008F6F93"/>
    <w:rsid w:val="008F7E30"/>
    <w:rsid w:val="00902562"/>
    <w:rsid w:val="0090434C"/>
    <w:rsid w:val="00904BDB"/>
    <w:rsid w:val="00907BC0"/>
    <w:rsid w:val="00910341"/>
    <w:rsid w:val="00910DD6"/>
    <w:rsid w:val="009123DB"/>
    <w:rsid w:val="00913825"/>
    <w:rsid w:val="00913BD7"/>
    <w:rsid w:val="009147B9"/>
    <w:rsid w:val="00914B2F"/>
    <w:rsid w:val="00915975"/>
    <w:rsid w:val="0091684D"/>
    <w:rsid w:val="00916A7C"/>
    <w:rsid w:val="00917E4B"/>
    <w:rsid w:val="00920267"/>
    <w:rsid w:val="00924DC0"/>
    <w:rsid w:val="009272AF"/>
    <w:rsid w:val="00930455"/>
    <w:rsid w:val="009318F1"/>
    <w:rsid w:val="009345BB"/>
    <w:rsid w:val="00935200"/>
    <w:rsid w:val="009371E2"/>
    <w:rsid w:val="00937A52"/>
    <w:rsid w:val="0094160E"/>
    <w:rsid w:val="00941EEA"/>
    <w:rsid w:val="00944C10"/>
    <w:rsid w:val="00946066"/>
    <w:rsid w:val="0094661A"/>
    <w:rsid w:val="00946F40"/>
    <w:rsid w:val="009514B5"/>
    <w:rsid w:val="009534E7"/>
    <w:rsid w:val="0095417A"/>
    <w:rsid w:val="00955622"/>
    <w:rsid w:val="0095571B"/>
    <w:rsid w:val="009561C2"/>
    <w:rsid w:val="00956D3B"/>
    <w:rsid w:val="009600E5"/>
    <w:rsid w:val="00960A0D"/>
    <w:rsid w:val="00960E17"/>
    <w:rsid w:val="009618C5"/>
    <w:rsid w:val="00962F23"/>
    <w:rsid w:val="009632D4"/>
    <w:rsid w:val="00963385"/>
    <w:rsid w:val="009664BD"/>
    <w:rsid w:val="0096748D"/>
    <w:rsid w:val="009711BD"/>
    <w:rsid w:val="009724FF"/>
    <w:rsid w:val="00973B91"/>
    <w:rsid w:val="00976BB5"/>
    <w:rsid w:val="00977F24"/>
    <w:rsid w:val="0098303F"/>
    <w:rsid w:val="009830A3"/>
    <w:rsid w:val="00986115"/>
    <w:rsid w:val="00990257"/>
    <w:rsid w:val="00994815"/>
    <w:rsid w:val="00996B0A"/>
    <w:rsid w:val="009A060D"/>
    <w:rsid w:val="009A0A08"/>
    <w:rsid w:val="009A6791"/>
    <w:rsid w:val="009B033D"/>
    <w:rsid w:val="009B0633"/>
    <w:rsid w:val="009B2993"/>
    <w:rsid w:val="009B32E8"/>
    <w:rsid w:val="009B54D5"/>
    <w:rsid w:val="009B7150"/>
    <w:rsid w:val="009B7CEC"/>
    <w:rsid w:val="009C12D5"/>
    <w:rsid w:val="009C58B0"/>
    <w:rsid w:val="009C72C1"/>
    <w:rsid w:val="009C7745"/>
    <w:rsid w:val="009C7B38"/>
    <w:rsid w:val="009D1FF5"/>
    <w:rsid w:val="009D5EC1"/>
    <w:rsid w:val="009D741A"/>
    <w:rsid w:val="009E4330"/>
    <w:rsid w:val="009E4801"/>
    <w:rsid w:val="009E53F5"/>
    <w:rsid w:val="009E600D"/>
    <w:rsid w:val="009E6107"/>
    <w:rsid w:val="009E662F"/>
    <w:rsid w:val="009E6895"/>
    <w:rsid w:val="009F0210"/>
    <w:rsid w:val="009F3A0D"/>
    <w:rsid w:val="009F456B"/>
    <w:rsid w:val="009F47BF"/>
    <w:rsid w:val="009F5608"/>
    <w:rsid w:val="00A00BAA"/>
    <w:rsid w:val="00A01C8D"/>
    <w:rsid w:val="00A044DE"/>
    <w:rsid w:val="00A07467"/>
    <w:rsid w:val="00A10EFB"/>
    <w:rsid w:val="00A10F14"/>
    <w:rsid w:val="00A127D9"/>
    <w:rsid w:val="00A12959"/>
    <w:rsid w:val="00A133D1"/>
    <w:rsid w:val="00A13C47"/>
    <w:rsid w:val="00A16F6A"/>
    <w:rsid w:val="00A200A0"/>
    <w:rsid w:val="00A25389"/>
    <w:rsid w:val="00A25C99"/>
    <w:rsid w:val="00A25F1F"/>
    <w:rsid w:val="00A265E0"/>
    <w:rsid w:val="00A277DA"/>
    <w:rsid w:val="00A30B2D"/>
    <w:rsid w:val="00A311C5"/>
    <w:rsid w:val="00A31441"/>
    <w:rsid w:val="00A31C8D"/>
    <w:rsid w:val="00A43386"/>
    <w:rsid w:val="00A46ED5"/>
    <w:rsid w:val="00A502F0"/>
    <w:rsid w:val="00A53244"/>
    <w:rsid w:val="00A5417D"/>
    <w:rsid w:val="00A547AC"/>
    <w:rsid w:val="00A54B02"/>
    <w:rsid w:val="00A54FAA"/>
    <w:rsid w:val="00A556DB"/>
    <w:rsid w:val="00A558FD"/>
    <w:rsid w:val="00A560C3"/>
    <w:rsid w:val="00A61111"/>
    <w:rsid w:val="00A64D01"/>
    <w:rsid w:val="00A66D25"/>
    <w:rsid w:val="00A7107C"/>
    <w:rsid w:val="00A714DD"/>
    <w:rsid w:val="00A71A4E"/>
    <w:rsid w:val="00A72E87"/>
    <w:rsid w:val="00A734AE"/>
    <w:rsid w:val="00A74081"/>
    <w:rsid w:val="00A74C01"/>
    <w:rsid w:val="00A74D83"/>
    <w:rsid w:val="00A76F75"/>
    <w:rsid w:val="00A830D8"/>
    <w:rsid w:val="00A8310D"/>
    <w:rsid w:val="00A83D4D"/>
    <w:rsid w:val="00A84F55"/>
    <w:rsid w:val="00A850BD"/>
    <w:rsid w:val="00A90392"/>
    <w:rsid w:val="00A903B7"/>
    <w:rsid w:val="00A91F73"/>
    <w:rsid w:val="00A94D97"/>
    <w:rsid w:val="00A9687C"/>
    <w:rsid w:val="00A973C8"/>
    <w:rsid w:val="00A97549"/>
    <w:rsid w:val="00A97567"/>
    <w:rsid w:val="00AA1736"/>
    <w:rsid w:val="00AA232C"/>
    <w:rsid w:val="00AA2331"/>
    <w:rsid w:val="00AA2EE5"/>
    <w:rsid w:val="00AA499C"/>
    <w:rsid w:val="00AA53C8"/>
    <w:rsid w:val="00AA670B"/>
    <w:rsid w:val="00AA6DF7"/>
    <w:rsid w:val="00AB0829"/>
    <w:rsid w:val="00AB26EE"/>
    <w:rsid w:val="00AB33A4"/>
    <w:rsid w:val="00AB3927"/>
    <w:rsid w:val="00AB3E03"/>
    <w:rsid w:val="00AC2861"/>
    <w:rsid w:val="00AC364C"/>
    <w:rsid w:val="00AC425D"/>
    <w:rsid w:val="00AC4638"/>
    <w:rsid w:val="00AC5327"/>
    <w:rsid w:val="00AC6B84"/>
    <w:rsid w:val="00AC767E"/>
    <w:rsid w:val="00AD2038"/>
    <w:rsid w:val="00AD296F"/>
    <w:rsid w:val="00AD2BBA"/>
    <w:rsid w:val="00AD401B"/>
    <w:rsid w:val="00AD58CF"/>
    <w:rsid w:val="00AD6541"/>
    <w:rsid w:val="00AD6639"/>
    <w:rsid w:val="00AD75EB"/>
    <w:rsid w:val="00AD7B76"/>
    <w:rsid w:val="00AE0CF1"/>
    <w:rsid w:val="00AE17AB"/>
    <w:rsid w:val="00AE1C63"/>
    <w:rsid w:val="00AE292B"/>
    <w:rsid w:val="00AE44F6"/>
    <w:rsid w:val="00AE5493"/>
    <w:rsid w:val="00AE6A87"/>
    <w:rsid w:val="00AF196E"/>
    <w:rsid w:val="00AF21D6"/>
    <w:rsid w:val="00AF2FB9"/>
    <w:rsid w:val="00AF4A86"/>
    <w:rsid w:val="00B0026D"/>
    <w:rsid w:val="00B0043A"/>
    <w:rsid w:val="00B01971"/>
    <w:rsid w:val="00B030F7"/>
    <w:rsid w:val="00B035A6"/>
    <w:rsid w:val="00B11C95"/>
    <w:rsid w:val="00B11F6A"/>
    <w:rsid w:val="00B12418"/>
    <w:rsid w:val="00B14333"/>
    <w:rsid w:val="00B152D6"/>
    <w:rsid w:val="00B152DC"/>
    <w:rsid w:val="00B21A5B"/>
    <w:rsid w:val="00B21F22"/>
    <w:rsid w:val="00B236E0"/>
    <w:rsid w:val="00B242C9"/>
    <w:rsid w:val="00B30288"/>
    <w:rsid w:val="00B30F89"/>
    <w:rsid w:val="00B313C0"/>
    <w:rsid w:val="00B321D6"/>
    <w:rsid w:val="00B32703"/>
    <w:rsid w:val="00B34008"/>
    <w:rsid w:val="00B342FE"/>
    <w:rsid w:val="00B34958"/>
    <w:rsid w:val="00B34AA1"/>
    <w:rsid w:val="00B351BF"/>
    <w:rsid w:val="00B357A7"/>
    <w:rsid w:val="00B35C2F"/>
    <w:rsid w:val="00B36809"/>
    <w:rsid w:val="00B36905"/>
    <w:rsid w:val="00B36D0C"/>
    <w:rsid w:val="00B40344"/>
    <w:rsid w:val="00B40BC0"/>
    <w:rsid w:val="00B41B01"/>
    <w:rsid w:val="00B42620"/>
    <w:rsid w:val="00B4366B"/>
    <w:rsid w:val="00B438BE"/>
    <w:rsid w:val="00B439DC"/>
    <w:rsid w:val="00B44C54"/>
    <w:rsid w:val="00B45746"/>
    <w:rsid w:val="00B45B18"/>
    <w:rsid w:val="00B46603"/>
    <w:rsid w:val="00B46BC9"/>
    <w:rsid w:val="00B4723D"/>
    <w:rsid w:val="00B51564"/>
    <w:rsid w:val="00B53FE2"/>
    <w:rsid w:val="00B560BF"/>
    <w:rsid w:val="00B570DC"/>
    <w:rsid w:val="00B61BDA"/>
    <w:rsid w:val="00B61C14"/>
    <w:rsid w:val="00B62199"/>
    <w:rsid w:val="00B65026"/>
    <w:rsid w:val="00B6531C"/>
    <w:rsid w:val="00B657E4"/>
    <w:rsid w:val="00B667D8"/>
    <w:rsid w:val="00B70B54"/>
    <w:rsid w:val="00B72AB1"/>
    <w:rsid w:val="00B72D28"/>
    <w:rsid w:val="00B742AB"/>
    <w:rsid w:val="00B74C45"/>
    <w:rsid w:val="00B752C0"/>
    <w:rsid w:val="00B756D8"/>
    <w:rsid w:val="00B80300"/>
    <w:rsid w:val="00B81939"/>
    <w:rsid w:val="00B8200A"/>
    <w:rsid w:val="00B82E46"/>
    <w:rsid w:val="00B86E90"/>
    <w:rsid w:val="00B87460"/>
    <w:rsid w:val="00B929F6"/>
    <w:rsid w:val="00B92CE3"/>
    <w:rsid w:val="00B92E6B"/>
    <w:rsid w:val="00B97458"/>
    <w:rsid w:val="00BA3C51"/>
    <w:rsid w:val="00BA4CEB"/>
    <w:rsid w:val="00BA745A"/>
    <w:rsid w:val="00BB045B"/>
    <w:rsid w:val="00BB04A9"/>
    <w:rsid w:val="00BB0819"/>
    <w:rsid w:val="00BB12EA"/>
    <w:rsid w:val="00BB2A90"/>
    <w:rsid w:val="00BB4A11"/>
    <w:rsid w:val="00BB6141"/>
    <w:rsid w:val="00BB70F3"/>
    <w:rsid w:val="00BB7248"/>
    <w:rsid w:val="00BC0CD1"/>
    <w:rsid w:val="00BC335E"/>
    <w:rsid w:val="00BC4F8A"/>
    <w:rsid w:val="00BC6652"/>
    <w:rsid w:val="00BC7119"/>
    <w:rsid w:val="00BD07B6"/>
    <w:rsid w:val="00BD1F93"/>
    <w:rsid w:val="00BD3BDE"/>
    <w:rsid w:val="00BD40E2"/>
    <w:rsid w:val="00BD4AB2"/>
    <w:rsid w:val="00BD7212"/>
    <w:rsid w:val="00BD7869"/>
    <w:rsid w:val="00BE5C17"/>
    <w:rsid w:val="00BF01E2"/>
    <w:rsid w:val="00BF1961"/>
    <w:rsid w:val="00BF1CCE"/>
    <w:rsid w:val="00BF3C90"/>
    <w:rsid w:val="00BF4DDC"/>
    <w:rsid w:val="00BF6A39"/>
    <w:rsid w:val="00C00B3C"/>
    <w:rsid w:val="00C030DA"/>
    <w:rsid w:val="00C03680"/>
    <w:rsid w:val="00C05521"/>
    <w:rsid w:val="00C1078C"/>
    <w:rsid w:val="00C130B8"/>
    <w:rsid w:val="00C135A0"/>
    <w:rsid w:val="00C13C96"/>
    <w:rsid w:val="00C154ED"/>
    <w:rsid w:val="00C16E54"/>
    <w:rsid w:val="00C20A38"/>
    <w:rsid w:val="00C21784"/>
    <w:rsid w:val="00C22E10"/>
    <w:rsid w:val="00C234D5"/>
    <w:rsid w:val="00C23E6D"/>
    <w:rsid w:val="00C242F9"/>
    <w:rsid w:val="00C255F3"/>
    <w:rsid w:val="00C31D7F"/>
    <w:rsid w:val="00C34875"/>
    <w:rsid w:val="00C3694A"/>
    <w:rsid w:val="00C42729"/>
    <w:rsid w:val="00C46A08"/>
    <w:rsid w:val="00C46B4C"/>
    <w:rsid w:val="00C5019F"/>
    <w:rsid w:val="00C50203"/>
    <w:rsid w:val="00C50AC5"/>
    <w:rsid w:val="00C50E0B"/>
    <w:rsid w:val="00C5382F"/>
    <w:rsid w:val="00C541CC"/>
    <w:rsid w:val="00C54472"/>
    <w:rsid w:val="00C548A6"/>
    <w:rsid w:val="00C548D5"/>
    <w:rsid w:val="00C55213"/>
    <w:rsid w:val="00C55303"/>
    <w:rsid w:val="00C55E4B"/>
    <w:rsid w:val="00C57706"/>
    <w:rsid w:val="00C61B14"/>
    <w:rsid w:val="00C62B65"/>
    <w:rsid w:val="00C62CAA"/>
    <w:rsid w:val="00C63378"/>
    <w:rsid w:val="00C63C7C"/>
    <w:rsid w:val="00C66D64"/>
    <w:rsid w:val="00C70504"/>
    <w:rsid w:val="00C727EB"/>
    <w:rsid w:val="00C733CD"/>
    <w:rsid w:val="00C754C3"/>
    <w:rsid w:val="00C8059F"/>
    <w:rsid w:val="00C8063E"/>
    <w:rsid w:val="00C80862"/>
    <w:rsid w:val="00C80ACF"/>
    <w:rsid w:val="00C81AC2"/>
    <w:rsid w:val="00C8208B"/>
    <w:rsid w:val="00C82697"/>
    <w:rsid w:val="00C8332D"/>
    <w:rsid w:val="00C84F1A"/>
    <w:rsid w:val="00C8502E"/>
    <w:rsid w:val="00C85BE9"/>
    <w:rsid w:val="00C90521"/>
    <w:rsid w:val="00C94718"/>
    <w:rsid w:val="00C954C2"/>
    <w:rsid w:val="00CA01A0"/>
    <w:rsid w:val="00CA0595"/>
    <w:rsid w:val="00CA2471"/>
    <w:rsid w:val="00CA490D"/>
    <w:rsid w:val="00CA577F"/>
    <w:rsid w:val="00CA65D5"/>
    <w:rsid w:val="00CA677B"/>
    <w:rsid w:val="00CA6AA3"/>
    <w:rsid w:val="00CA6B4C"/>
    <w:rsid w:val="00CA7235"/>
    <w:rsid w:val="00CA75FD"/>
    <w:rsid w:val="00CB01B0"/>
    <w:rsid w:val="00CB0525"/>
    <w:rsid w:val="00CB0893"/>
    <w:rsid w:val="00CB0C4F"/>
    <w:rsid w:val="00CB36A6"/>
    <w:rsid w:val="00CB53B6"/>
    <w:rsid w:val="00CB6EC4"/>
    <w:rsid w:val="00CC0CB4"/>
    <w:rsid w:val="00CC0DAC"/>
    <w:rsid w:val="00CC267E"/>
    <w:rsid w:val="00CC27B5"/>
    <w:rsid w:val="00CC3F3F"/>
    <w:rsid w:val="00CC60E4"/>
    <w:rsid w:val="00CC6C12"/>
    <w:rsid w:val="00CC6C40"/>
    <w:rsid w:val="00CC7FE5"/>
    <w:rsid w:val="00CD1666"/>
    <w:rsid w:val="00CD1E77"/>
    <w:rsid w:val="00CD376C"/>
    <w:rsid w:val="00CD51A9"/>
    <w:rsid w:val="00CE16AB"/>
    <w:rsid w:val="00CE1FE4"/>
    <w:rsid w:val="00CE342E"/>
    <w:rsid w:val="00CE385D"/>
    <w:rsid w:val="00CE3DD3"/>
    <w:rsid w:val="00CE5620"/>
    <w:rsid w:val="00CE68A2"/>
    <w:rsid w:val="00CE7459"/>
    <w:rsid w:val="00CE7D66"/>
    <w:rsid w:val="00CF1149"/>
    <w:rsid w:val="00CF29F3"/>
    <w:rsid w:val="00CF30C4"/>
    <w:rsid w:val="00CF5B65"/>
    <w:rsid w:val="00CF6915"/>
    <w:rsid w:val="00CF6FFF"/>
    <w:rsid w:val="00D012AF"/>
    <w:rsid w:val="00D01C64"/>
    <w:rsid w:val="00D031BF"/>
    <w:rsid w:val="00D0471C"/>
    <w:rsid w:val="00D058D2"/>
    <w:rsid w:val="00D07541"/>
    <w:rsid w:val="00D10836"/>
    <w:rsid w:val="00D11DBE"/>
    <w:rsid w:val="00D11DD4"/>
    <w:rsid w:val="00D11E79"/>
    <w:rsid w:val="00D121BF"/>
    <w:rsid w:val="00D136D0"/>
    <w:rsid w:val="00D13845"/>
    <w:rsid w:val="00D1384C"/>
    <w:rsid w:val="00D1451D"/>
    <w:rsid w:val="00D15401"/>
    <w:rsid w:val="00D16FD4"/>
    <w:rsid w:val="00D17A07"/>
    <w:rsid w:val="00D21FDF"/>
    <w:rsid w:val="00D25178"/>
    <w:rsid w:val="00D2519C"/>
    <w:rsid w:val="00D30E4D"/>
    <w:rsid w:val="00D316BB"/>
    <w:rsid w:val="00D34660"/>
    <w:rsid w:val="00D36466"/>
    <w:rsid w:val="00D37870"/>
    <w:rsid w:val="00D41C2B"/>
    <w:rsid w:val="00D46487"/>
    <w:rsid w:val="00D50000"/>
    <w:rsid w:val="00D507DB"/>
    <w:rsid w:val="00D51982"/>
    <w:rsid w:val="00D53F52"/>
    <w:rsid w:val="00D552D5"/>
    <w:rsid w:val="00D55EC1"/>
    <w:rsid w:val="00D56D9A"/>
    <w:rsid w:val="00D61DE3"/>
    <w:rsid w:val="00D6305D"/>
    <w:rsid w:val="00D64CFA"/>
    <w:rsid w:val="00D66253"/>
    <w:rsid w:val="00D665FE"/>
    <w:rsid w:val="00D66E4B"/>
    <w:rsid w:val="00D71EE2"/>
    <w:rsid w:val="00D73680"/>
    <w:rsid w:val="00D746CA"/>
    <w:rsid w:val="00D76B3E"/>
    <w:rsid w:val="00D80D1B"/>
    <w:rsid w:val="00D834AA"/>
    <w:rsid w:val="00D852B5"/>
    <w:rsid w:val="00D8649D"/>
    <w:rsid w:val="00D86C1B"/>
    <w:rsid w:val="00D925F3"/>
    <w:rsid w:val="00D935FC"/>
    <w:rsid w:val="00D939E8"/>
    <w:rsid w:val="00D95E85"/>
    <w:rsid w:val="00D9636A"/>
    <w:rsid w:val="00D96758"/>
    <w:rsid w:val="00D97269"/>
    <w:rsid w:val="00DA0899"/>
    <w:rsid w:val="00DA1DC9"/>
    <w:rsid w:val="00DA1E69"/>
    <w:rsid w:val="00DA2CB0"/>
    <w:rsid w:val="00DA4322"/>
    <w:rsid w:val="00DA4F4A"/>
    <w:rsid w:val="00DA515E"/>
    <w:rsid w:val="00DA5A46"/>
    <w:rsid w:val="00DA5B25"/>
    <w:rsid w:val="00DB0087"/>
    <w:rsid w:val="00DB1528"/>
    <w:rsid w:val="00DB510D"/>
    <w:rsid w:val="00DB5449"/>
    <w:rsid w:val="00DB7A70"/>
    <w:rsid w:val="00DC28EA"/>
    <w:rsid w:val="00DC3540"/>
    <w:rsid w:val="00DC3991"/>
    <w:rsid w:val="00DC77F0"/>
    <w:rsid w:val="00DC79D1"/>
    <w:rsid w:val="00DD0896"/>
    <w:rsid w:val="00DD09EC"/>
    <w:rsid w:val="00DD0E19"/>
    <w:rsid w:val="00DD14E1"/>
    <w:rsid w:val="00DD2C85"/>
    <w:rsid w:val="00DD40AF"/>
    <w:rsid w:val="00DD47DC"/>
    <w:rsid w:val="00DD5D85"/>
    <w:rsid w:val="00DD62D0"/>
    <w:rsid w:val="00DD6A05"/>
    <w:rsid w:val="00DE3384"/>
    <w:rsid w:val="00DE42E1"/>
    <w:rsid w:val="00DE77E5"/>
    <w:rsid w:val="00DF0262"/>
    <w:rsid w:val="00DF5190"/>
    <w:rsid w:val="00DF5E4C"/>
    <w:rsid w:val="00DF797C"/>
    <w:rsid w:val="00DF7FF5"/>
    <w:rsid w:val="00E04784"/>
    <w:rsid w:val="00E07993"/>
    <w:rsid w:val="00E07D44"/>
    <w:rsid w:val="00E15769"/>
    <w:rsid w:val="00E15B7B"/>
    <w:rsid w:val="00E164F1"/>
    <w:rsid w:val="00E17186"/>
    <w:rsid w:val="00E17D65"/>
    <w:rsid w:val="00E204CD"/>
    <w:rsid w:val="00E207D6"/>
    <w:rsid w:val="00E20F72"/>
    <w:rsid w:val="00E218F6"/>
    <w:rsid w:val="00E2213C"/>
    <w:rsid w:val="00E22205"/>
    <w:rsid w:val="00E23664"/>
    <w:rsid w:val="00E27E6F"/>
    <w:rsid w:val="00E32635"/>
    <w:rsid w:val="00E35A11"/>
    <w:rsid w:val="00E35AFA"/>
    <w:rsid w:val="00E361AE"/>
    <w:rsid w:val="00E416D9"/>
    <w:rsid w:val="00E424F0"/>
    <w:rsid w:val="00E4270A"/>
    <w:rsid w:val="00E431C8"/>
    <w:rsid w:val="00E447D8"/>
    <w:rsid w:val="00E45244"/>
    <w:rsid w:val="00E509DC"/>
    <w:rsid w:val="00E50EA1"/>
    <w:rsid w:val="00E51A67"/>
    <w:rsid w:val="00E54E63"/>
    <w:rsid w:val="00E56740"/>
    <w:rsid w:val="00E570B5"/>
    <w:rsid w:val="00E61323"/>
    <w:rsid w:val="00E6162E"/>
    <w:rsid w:val="00E62860"/>
    <w:rsid w:val="00E7090C"/>
    <w:rsid w:val="00E74206"/>
    <w:rsid w:val="00E8094D"/>
    <w:rsid w:val="00E8196E"/>
    <w:rsid w:val="00E81F7F"/>
    <w:rsid w:val="00E83234"/>
    <w:rsid w:val="00E84254"/>
    <w:rsid w:val="00E8633D"/>
    <w:rsid w:val="00E86F00"/>
    <w:rsid w:val="00E87379"/>
    <w:rsid w:val="00E9048E"/>
    <w:rsid w:val="00E9089F"/>
    <w:rsid w:val="00E91907"/>
    <w:rsid w:val="00E925F0"/>
    <w:rsid w:val="00E93389"/>
    <w:rsid w:val="00E93B10"/>
    <w:rsid w:val="00E93FCC"/>
    <w:rsid w:val="00E94A3B"/>
    <w:rsid w:val="00EA1471"/>
    <w:rsid w:val="00EA4874"/>
    <w:rsid w:val="00EA6CA0"/>
    <w:rsid w:val="00EB2B56"/>
    <w:rsid w:val="00EB4C69"/>
    <w:rsid w:val="00EB7FEC"/>
    <w:rsid w:val="00EC23D0"/>
    <w:rsid w:val="00EC396E"/>
    <w:rsid w:val="00EC4268"/>
    <w:rsid w:val="00EC6098"/>
    <w:rsid w:val="00EC61FA"/>
    <w:rsid w:val="00EC7180"/>
    <w:rsid w:val="00EC7F84"/>
    <w:rsid w:val="00ED1743"/>
    <w:rsid w:val="00ED253A"/>
    <w:rsid w:val="00ED4405"/>
    <w:rsid w:val="00ED5123"/>
    <w:rsid w:val="00ED74AA"/>
    <w:rsid w:val="00EE1808"/>
    <w:rsid w:val="00EE1A43"/>
    <w:rsid w:val="00EE3A96"/>
    <w:rsid w:val="00EE48B0"/>
    <w:rsid w:val="00EE4B5E"/>
    <w:rsid w:val="00EE5E7D"/>
    <w:rsid w:val="00EE63F0"/>
    <w:rsid w:val="00EF07F7"/>
    <w:rsid w:val="00EF0A01"/>
    <w:rsid w:val="00EF1726"/>
    <w:rsid w:val="00EF1F8D"/>
    <w:rsid w:val="00EF249D"/>
    <w:rsid w:val="00EF2D2F"/>
    <w:rsid w:val="00EF31CE"/>
    <w:rsid w:val="00EF368C"/>
    <w:rsid w:val="00EF3C92"/>
    <w:rsid w:val="00EF4646"/>
    <w:rsid w:val="00EF49A1"/>
    <w:rsid w:val="00EF560B"/>
    <w:rsid w:val="00EF6030"/>
    <w:rsid w:val="00EF7D18"/>
    <w:rsid w:val="00F0010F"/>
    <w:rsid w:val="00F004EC"/>
    <w:rsid w:val="00F028A3"/>
    <w:rsid w:val="00F02F9D"/>
    <w:rsid w:val="00F030F5"/>
    <w:rsid w:val="00F03135"/>
    <w:rsid w:val="00F03E7B"/>
    <w:rsid w:val="00F04908"/>
    <w:rsid w:val="00F11354"/>
    <w:rsid w:val="00F116FF"/>
    <w:rsid w:val="00F11EEF"/>
    <w:rsid w:val="00F139BD"/>
    <w:rsid w:val="00F156A3"/>
    <w:rsid w:val="00F17233"/>
    <w:rsid w:val="00F2332B"/>
    <w:rsid w:val="00F256E7"/>
    <w:rsid w:val="00F26887"/>
    <w:rsid w:val="00F346EA"/>
    <w:rsid w:val="00F36EBA"/>
    <w:rsid w:val="00F407B4"/>
    <w:rsid w:val="00F44B8F"/>
    <w:rsid w:val="00F45071"/>
    <w:rsid w:val="00F45514"/>
    <w:rsid w:val="00F4695C"/>
    <w:rsid w:val="00F505AB"/>
    <w:rsid w:val="00F51D1A"/>
    <w:rsid w:val="00F5399E"/>
    <w:rsid w:val="00F55249"/>
    <w:rsid w:val="00F5681B"/>
    <w:rsid w:val="00F6075A"/>
    <w:rsid w:val="00F6120C"/>
    <w:rsid w:val="00F61606"/>
    <w:rsid w:val="00F648BA"/>
    <w:rsid w:val="00F665E0"/>
    <w:rsid w:val="00F70DD7"/>
    <w:rsid w:val="00F73349"/>
    <w:rsid w:val="00F738D1"/>
    <w:rsid w:val="00F74434"/>
    <w:rsid w:val="00F7629C"/>
    <w:rsid w:val="00F8008E"/>
    <w:rsid w:val="00F8132B"/>
    <w:rsid w:val="00F817AF"/>
    <w:rsid w:val="00F8250D"/>
    <w:rsid w:val="00F82630"/>
    <w:rsid w:val="00F8264D"/>
    <w:rsid w:val="00F85D19"/>
    <w:rsid w:val="00F92671"/>
    <w:rsid w:val="00F93187"/>
    <w:rsid w:val="00F93832"/>
    <w:rsid w:val="00FA03F9"/>
    <w:rsid w:val="00FA1514"/>
    <w:rsid w:val="00FA3974"/>
    <w:rsid w:val="00FA4A10"/>
    <w:rsid w:val="00FA522C"/>
    <w:rsid w:val="00FA5D69"/>
    <w:rsid w:val="00FB1129"/>
    <w:rsid w:val="00FB17CE"/>
    <w:rsid w:val="00FB2071"/>
    <w:rsid w:val="00FB3774"/>
    <w:rsid w:val="00FB3D9E"/>
    <w:rsid w:val="00FB78DF"/>
    <w:rsid w:val="00FB7F4E"/>
    <w:rsid w:val="00FC1799"/>
    <w:rsid w:val="00FC1921"/>
    <w:rsid w:val="00FC3768"/>
    <w:rsid w:val="00FC4C11"/>
    <w:rsid w:val="00FC5CC2"/>
    <w:rsid w:val="00FD0C8A"/>
    <w:rsid w:val="00FD0D01"/>
    <w:rsid w:val="00FD1DE6"/>
    <w:rsid w:val="00FD2F83"/>
    <w:rsid w:val="00FD3FE6"/>
    <w:rsid w:val="00FD43CA"/>
    <w:rsid w:val="00FD5CEB"/>
    <w:rsid w:val="00FE04C5"/>
    <w:rsid w:val="00FE16A1"/>
    <w:rsid w:val="00FE1981"/>
    <w:rsid w:val="00FE1F36"/>
    <w:rsid w:val="00FE274A"/>
    <w:rsid w:val="00FE46DA"/>
    <w:rsid w:val="00FE5BA7"/>
    <w:rsid w:val="00FF2454"/>
    <w:rsid w:val="00FF4DFE"/>
    <w:rsid w:val="00FF5DC2"/>
    <w:rsid w:val="00FF63EA"/>
    <w:rsid w:val="00FF7670"/>
    <w:rsid w:val="00FF7D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152317D"/>
  <w15:docId w15:val="{7BA371C1-552B-C249-BBDD-BDCF7F1D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2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3D1"/>
    <w:pPr>
      <w:spacing w:after="0" w:line="240" w:lineRule="auto"/>
    </w:pPr>
  </w:style>
  <w:style w:type="paragraph" w:customStyle="1" w:styleId="Default">
    <w:name w:val="Default"/>
    <w:rsid w:val="00115626"/>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uiPriority w:val="99"/>
    <w:semiHidden/>
    <w:rsid w:val="00DC28EA"/>
    <w:rPr>
      <w:rFonts w:cs="Times New Roman"/>
      <w:vertAlign w:val="superscript"/>
    </w:rPr>
  </w:style>
  <w:style w:type="paragraph" w:styleId="FootnoteText">
    <w:name w:val="footnote text"/>
    <w:basedOn w:val="Normal"/>
    <w:link w:val="FootnoteTextChar"/>
    <w:uiPriority w:val="99"/>
    <w:semiHidden/>
    <w:rsid w:val="00DC28EA"/>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C28EA"/>
    <w:rPr>
      <w:rFonts w:ascii="Calibri" w:eastAsia="Calibri" w:hAnsi="Calibri" w:cs="Times New Roman"/>
      <w:sz w:val="20"/>
      <w:szCs w:val="20"/>
    </w:rPr>
  </w:style>
  <w:style w:type="character" w:styleId="Hyperlink">
    <w:name w:val="Hyperlink"/>
    <w:basedOn w:val="DefaultParagraphFont"/>
    <w:uiPriority w:val="99"/>
    <w:unhideWhenUsed/>
    <w:rsid w:val="00020CE4"/>
    <w:rPr>
      <w:color w:val="0000FF" w:themeColor="hyperlink"/>
      <w:u w:val="single"/>
    </w:rPr>
  </w:style>
  <w:style w:type="paragraph" w:styleId="ListParagraph">
    <w:name w:val="List Paragraph"/>
    <w:basedOn w:val="Normal"/>
    <w:uiPriority w:val="34"/>
    <w:qFormat/>
    <w:rsid w:val="00AE6A87"/>
    <w:pPr>
      <w:spacing w:after="160" w:line="259" w:lineRule="auto"/>
      <w:ind w:left="720"/>
      <w:contextualSpacing/>
    </w:pPr>
    <w:rPr>
      <w:rFonts w:ascii="Calibri" w:hAnsi="Calibri"/>
    </w:rPr>
  </w:style>
  <w:style w:type="paragraph" w:styleId="Header">
    <w:name w:val="header"/>
    <w:basedOn w:val="Normal"/>
    <w:link w:val="HeaderChar"/>
    <w:uiPriority w:val="99"/>
    <w:unhideWhenUsed/>
    <w:rsid w:val="007716A5"/>
    <w:pPr>
      <w:tabs>
        <w:tab w:val="center" w:pos="4680"/>
        <w:tab w:val="right" w:pos="9360"/>
      </w:tabs>
    </w:pPr>
  </w:style>
  <w:style w:type="character" w:customStyle="1" w:styleId="HeaderChar">
    <w:name w:val="Header Char"/>
    <w:basedOn w:val="DefaultParagraphFont"/>
    <w:link w:val="Header"/>
    <w:uiPriority w:val="99"/>
    <w:rsid w:val="007716A5"/>
  </w:style>
  <w:style w:type="paragraph" w:styleId="Footer">
    <w:name w:val="footer"/>
    <w:basedOn w:val="Normal"/>
    <w:link w:val="FooterChar"/>
    <w:uiPriority w:val="99"/>
    <w:unhideWhenUsed/>
    <w:rsid w:val="007716A5"/>
    <w:pPr>
      <w:tabs>
        <w:tab w:val="center" w:pos="4680"/>
        <w:tab w:val="right" w:pos="9360"/>
      </w:tabs>
    </w:pPr>
  </w:style>
  <w:style w:type="character" w:customStyle="1" w:styleId="FooterChar">
    <w:name w:val="Footer Char"/>
    <w:basedOn w:val="DefaultParagraphFont"/>
    <w:link w:val="Footer"/>
    <w:uiPriority w:val="99"/>
    <w:rsid w:val="007716A5"/>
  </w:style>
  <w:style w:type="character" w:styleId="CommentReference">
    <w:name w:val="annotation reference"/>
    <w:basedOn w:val="DefaultParagraphFont"/>
    <w:uiPriority w:val="99"/>
    <w:semiHidden/>
    <w:unhideWhenUsed/>
    <w:rsid w:val="00C954C2"/>
    <w:rPr>
      <w:sz w:val="16"/>
      <w:szCs w:val="16"/>
    </w:rPr>
  </w:style>
  <w:style w:type="paragraph" w:styleId="CommentText">
    <w:name w:val="annotation text"/>
    <w:basedOn w:val="Normal"/>
    <w:link w:val="CommentTextChar"/>
    <w:uiPriority w:val="99"/>
    <w:unhideWhenUsed/>
    <w:rsid w:val="00C954C2"/>
    <w:rPr>
      <w:sz w:val="20"/>
      <w:szCs w:val="20"/>
    </w:rPr>
  </w:style>
  <w:style w:type="character" w:customStyle="1" w:styleId="CommentTextChar">
    <w:name w:val="Comment Text Char"/>
    <w:basedOn w:val="DefaultParagraphFont"/>
    <w:link w:val="CommentText"/>
    <w:uiPriority w:val="99"/>
    <w:rsid w:val="00C954C2"/>
    <w:rPr>
      <w:sz w:val="20"/>
      <w:szCs w:val="20"/>
    </w:rPr>
  </w:style>
  <w:style w:type="paragraph" w:styleId="CommentSubject">
    <w:name w:val="annotation subject"/>
    <w:basedOn w:val="CommentText"/>
    <w:next w:val="CommentText"/>
    <w:link w:val="CommentSubjectChar"/>
    <w:uiPriority w:val="99"/>
    <w:semiHidden/>
    <w:unhideWhenUsed/>
    <w:rsid w:val="00C954C2"/>
    <w:rPr>
      <w:b/>
      <w:bCs/>
    </w:rPr>
  </w:style>
  <w:style w:type="character" w:customStyle="1" w:styleId="CommentSubjectChar">
    <w:name w:val="Comment Subject Char"/>
    <w:basedOn w:val="CommentTextChar"/>
    <w:link w:val="CommentSubject"/>
    <w:uiPriority w:val="99"/>
    <w:semiHidden/>
    <w:rsid w:val="00C954C2"/>
    <w:rPr>
      <w:b/>
      <w:bCs/>
      <w:sz w:val="20"/>
      <w:szCs w:val="20"/>
    </w:rPr>
  </w:style>
  <w:style w:type="paragraph" w:styleId="BalloonText">
    <w:name w:val="Balloon Text"/>
    <w:basedOn w:val="Normal"/>
    <w:link w:val="BalloonTextChar"/>
    <w:uiPriority w:val="99"/>
    <w:semiHidden/>
    <w:unhideWhenUsed/>
    <w:rsid w:val="00C9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4C2"/>
    <w:rPr>
      <w:rFonts w:ascii="Segoe UI" w:hAnsi="Segoe UI" w:cs="Segoe UI"/>
      <w:sz w:val="18"/>
      <w:szCs w:val="18"/>
    </w:rPr>
  </w:style>
  <w:style w:type="character" w:styleId="Strong">
    <w:name w:val="Strong"/>
    <w:basedOn w:val="DefaultParagraphFont"/>
    <w:uiPriority w:val="22"/>
    <w:qFormat/>
    <w:rsid w:val="00AD6639"/>
    <w:rPr>
      <w:b/>
      <w:bCs/>
    </w:rPr>
  </w:style>
  <w:style w:type="character" w:customStyle="1" w:styleId="UnresolvedMention1">
    <w:name w:val="Unresolved Mention1"/>
    <w:basedOn w:val="DefaultParagraphFont"/>
    <w:uiPriority w:val="99"/>
    <w:semiHidden/>
    <w:unhideWhenUsed/>
    <w:rsid w:val="00A66D25"/>
    <w:rPr>
      <w:color w:val="808080"/>
      <w:shd w:val="clear" w:color="auto" w:fill="E6E6E6"/>
    </w:rPr>
  </w:style>
  <w:style w:type="character" w:customStyle="1" w:styleId="UnresolvedMention2">
    <w:name w:val="Unresolved Mention2"/>
    <w:basedOn w:val="DefaultParagraphFont"/>
    <w:uiPriority w:val="99"/>
    <w:semiHidden/>
    <w:unhideWhenUsed/>
    <w:rsid w:val="0030194C"/>
    <w:rPr>
      <w:color w:val="808080"/>
      <w:shd w:val="clear" w:color="auto" w:fill="E6E6E6"/>
    </w:rPr>
  </w:style>
  <w:style w:type="table" w:styleId="TableGrid">
    <w:name w:val="Table Grid"/>
    <w:basedOn w:val="TableNormal"/>
    <w:uiPriority w:val="39"/>
    <w:rsid w:val="00402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63C7C"/>
    <w:rPr>
      <w:color w:val="808080"/>
      <w:shd w:val="clear" w:color="auto" w:fill="E6E6E6"/>
    </w:rPr>
  </w:style>
  <w:style w:type="character" w:styleId="FollowedHyperlink">
    <w:name w:val="FollowedHyperlink"/>
    <w:basedOn w:val="DefaultParagraphFont"/>
    <w:uiPriority w:val="99"/>
    <w:semiHidden/>
    <w:unhideWhenUsed/>
    <w:rsid w:val="00022D1B"/>
    <w:rPr>
      <w:color w:val="800080" w:themeColor="followedHyperlink"/>
      <w:u w:val="single"/>
    </w:rPr>
  </w:style>
  <w:style w:type="table" w:customStyle="1" w:styleId="PlainTable41">
    <w:name w:val="Plain Table 41"/>
    <w:basedOn w:val="TableNormal"/>
    <w:uiPriority w:val="44"/>
    <w:rsid w:val="00135C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35C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al"/>
    <w:rsid w:val="006508F5"/>
    <w:rPr>
      <w:rFonts w:ascii=".SF UI Text" w:hAnsi=".SF UI Text" w:cs="Calibri"/>
      <w:color w:val="454545"/>
      <w:sz w:val="26"/>
      <w:szCs w:val="26"/>
    </w:rPr>
  </w:style>
  <w:style w:type="character" w:customStyle="1" w:styleId="UnresolvedMention4">
    <w:name w:val="Unresolved Mention4"/>
    <w:basedOn w:val="DefaultParagraphFont"/>
    <w:uiPriority w:val="99"/>
    <w:semiHidden/>
    <w:unhideWhenUsed/>
    <w:rsid w:val="00A61111"/>
    <w:rPr>
      <w:color w:val="605E5C"/>
      <w:shd w:val="clear" w:color="auto" w:fill="E1DFDD"/>
    </w:rPr>
  </w:style>
  <w:style w:type="paragraph" w:styleId="PlainText">
    <w:name w:val="Plain Text"/>
    <w:basedOn w:val="Normal"/>
    <w:link w:val="PlainTextChar"/>
    <w:uiPriority w:val="99"/>
    <w:unhideWhenUsed/>
    <w:rsid w:val="005E37D8"/>
    <w:rPr>
      <w:rFonts w:ascii="Calibri" w:hAnsi="Calibri"/>
      <w:szCs w:val="21"/>
    </w:rPr>
  </w:style>
  <w:style w:type="character" w:customStyle="1" w:styleId="PlainTextChar">
    <w:name w:val="Plain Text Char"/>
    <w:basedOn w:val="DefaultParagraphFont"/>
    <w:link w:val="PlainText"/>
    <w:uiPriority w:val="99"/>
    <w:rsid w:val="005E37D8"/>
    <w:rPr>
      <w:rFonts w:ascii="Calibri" w:hAnsi="Calibri"/>
      <w:szCs w:val="21"/>
    </w:rPr>
  </w:style>
  <w:style w:type="character" w:styleId="Emphasis">
    <w:name w:val="Emphasis"/>
    <w:basedOn w:val="DefaultParagraphFont"/>
    <w:uiPriority w:val="20"/>
    <w:qFormat/>
    <w:rsid w:val="005C65AB"/>
    <w:rPr>
      <w:i/>
      <w:iCs/>
    </w:rPr>
  </w:style>
  <w:style w:type="paragraph" w:styleId="NormalWeb">
    <w:name w:val="Normal (Web)"/>
    <w:basedOn w:val="Normal"/>
    <w:uiPriority w:val="99"/>
    <w:unhideWhenUsed/>
    <w:rsid w:val="00BB045B"/>
  </w:style>
  <w:style w:type="paragraph" w:customStyle="1" w:styleId="Standard">
    <w:name w:val="Standard"/>
    <w:rsid w:val="00664010"/>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numbering" w:customStyle="1" w:styleId="WWNum18">
    <w:name w:val="WWNum18"/>
    <w:basedOn w:val="NoList"/>
    <w:rsid w:val="00664010"/>
    <w:pPr>
      <w:numPr>
        <w:numId w:val="2"/>
      </w:numPr>
    </w:pPr>
  </w:style>
  <w:style w:type="paragraph" w:styleId="HTMLPreformatted">
    <w:name w:val="HTML Preformatted"/>
    <w:basedOn w:val="Normal"/>
    <w:link w:val="HTMLPreformattedChar"/>
    <w:uiPriority w:val="99"/>
    <w:unhideWhenUsed/>
    <w:rsid w:val="009C58B0"/>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9C58B0"/>
    <w:rPr>
      <w:rFonts w:ascii="Consolas" w:hAnsi="Consolas" w:cs="Consolas"/>
      <w:sz w:val="20"/>
      <w:szCs w:val="20"/>
    </w:rPr>
  </w:style>
  <w:style w:type="table" w:customStyle="1" w:styleId="TableGrid1">
    <w:name w:val="Table Grid1"/>
    <w:basedOn w:val="TableNormal"/>
    <w:next w:val="TableGrid"/>
    <w:uiPriority w:val="39"/>
    <w:rsid w:val="008D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D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9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9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9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E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E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2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C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E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1157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653">
      <w:bodyDiv w:val="1"/>
      <w:marLeft w:val="0"/>
      <w:marRight w:val="0"/>
      <w:marTop w:val="0"/>
      <w:marBottom w:val="0"/>
      <w:divBdr>
        <w:top w:val="none" w:sz="0" w:space="0" w:color="auto"/>
        <w:left w:val="none" w:sz="0" w:space="0" w:color="auto"/>
        <w:bottom w:val="none" w:sz="0" w:space="0" w:color="auto"/>
        <w:right w:val="none" w:sz="0" w:space="0" w:color="auto"/>
      </w:divBdr>
    </w:div>
    <w:div w:id="98454924">
      <w:bodyDiv w:val="1"/>
      <w:marLeft w:val="0"/>
      <w:marRight w:val="0"/>
      <w:marTop w:val="0"/>
      <w:marBottom w:val="0"/>
      <w:divBdr>
        <w:top w:val="none" w:sz="0" w:space="0" w:color="auto"/>
        <w:left w:val="none" w:sz="0" w:space="0" w:color="auto"/>
        <w:bottom w:val="none" w:sz="0" w:space="0" w:color="auto"/>
        <w:right w:val="none" w:sz="0" w:space="0" w:color="auto"/>
      </w:divBdr>
    </w:div>
    <w:div w:id="104661257">
      <w:bodyDiv w:val="1"/>
      <w:marLeft w:val="0"/>
      <w:marRight w:val="0"/>
      <w:marTop w:val="0"/>
      <w:marBottom w:val="0"/>
      <w:divBdr>
        <w:top w:val="none" w:sz="0" w:space="0" w:color="auto"/>
        <w:left w:val="none" w:sz="0" w:space="0" w:color="auto"/>
        <w:bottom w:val="none" w:sz="0" w:space="0" w:color="auto"/>
        <w:right w:val="none" w:sz="0" w:space="0" w:color="auto"/>
      </w:divBdr>
    </w:div>
    <w:div w:id="123928679">
      <w:bodyDiv w:val="1"/>
      <w:marLeft w:val="0"/>
      <w:marRight w:val="0"/>
      <w:marTop w:val="0"/>
      <w:marBottom w:val="0"/>
      <w:divBdr>
        <w:top w:val="none" w:sz="0" w:space="0" w:color="auto"/>
        <w:left w:val="none" w:sz="0" w:space="0" w:color="auto"/>
        <w:bottom w:val="none" w:sz="0" w:space="0" w:color="auto"/>
        <w:right w:val="none" w:sz="0" w:space="0" w:color="auto"/>
      </w:divBdr>
    </w:div>
    <w:div w:id="135487995">
      <w:bodyDiv w:val="1"/>
      <w:marLeft w:val="0"/>
      <w:marRight w:val="0"/>
      <w:marTop w:val="0"/>
      <w:marBottom w:val="0"/>
      <w:divBdr>
        <w:top w:val="none" w:sz="0" w:space="0" w:color="auto"/>
        <w:left w:val="none" w:sz="0" w:space="0" w:color="auto"/>
        <w:bottom w:val="none" w:sz="0" w:space="0" w:color="auto"/>
        <w:right w:val="none" w:sz="0" w:space="0" w:color="auto"/>
      </w:divBdr>
    </w:div>
    <w:div w:id="241525335">
      <w:bodyDiv w:val="1"/>
      <w:marLeft w:val="0"/>
      <w:marRight w:val="0"/>
      <w:marTop w:val="0"/>
      <w:marBottom w:val="0"/>
      <w:divBdr>
        <w:top w:val="none" w:sz="0" w:space="0" w:color="auto"/>
        <w:left w:val="none" w:sz="0" w:space="0" w:color="auto"/>
        <w:bottom w:val="none" w:sz="0" w:space="0" w:color="auto"/>
        <w:right w:val="none" w:sz="0" w:space="0" w:color="auto"/>
      </w:divBdr>
    </w:div>
    <w:div w:id="241717015">
      <w:bodyDiv w:val="1"/>
      <w:marLeft w:val="0"/>
      <w:marRight w:val="0"/>
      <w:marTop w:val="0"/>
      <w:marBottom w:val="0"/>
      <w:divBdr>
        <w:top w:val="none" w:sz="0" w:space="0" w:color="auto"/>
        <w:left w:val="none" w:sz="0" w:space="0" w:color="auto"/>
        <w:bottom w:val="none" w:sz="0" w:space="0" w:color="auto"/>
        <w:right w:val="none" w:sz="0" w:space="0" w:color="auto"/>
      </w:divBdr>
    </w:div>
    <w:div w:id="253053616">
      <w:bodyDiv w:val="1"/>
      <w:marLeft w:val="0"/>
      <w:marRight w:val="0"/>
      <w:marTop w:val="0"/>
      <w:marBottom w:val="0"/>
      <w:divBdr>
        <w:top w:val="none" w:sz="0" w:space="0" w:color="auto"/>
        <w:left w:val="none" w:sz="0" w:space="0" w:color="auto"/>
        <w:bottom w:val="none" w:sz="0" w:space="0" w:color="auto"/>
        <w:right w:val="none" w:sz="0" w:space="0" w:color="auto"/>
      </w:divBdr>
    </w:div>
    <w:div w:id="294601700">
      <w:bodyDiv w:val="1"/>
      <w:marLeft w:val="0"/>
      <w:marRight w:val="0"/>
      <w:marTop w:val="0"/>
      <w:marBottom w:val="0"/>
      <w:divBdr>
        <w:top w:val="none" w:sz="0" w:space="0" w:color="auto"/>
        <w:left w:val="none" w:sz="0" w:space="0" w:color="auto"/>
        <w:bottom w:val="none" w:sz="0" w:space="0" w:color="auto"/>
        <w:right w:val="none" w:sz="0" w:space="0" w:color="auto"/>
      </w:divBdr>
    </w:div>
    <w:div w:id="302732338">
      <w:bodyDiv w:val="1"/>
      <w:marLeft w:val="0"/>
      <w:marRight w:val="0"/>
      <w:marTop w:val="0"/>
      <w:marBottom w:val="0"/>
      <w:divBdr>
        <w:top w:val="none" w:sz="0" w:space="0" w:color="auto"/>
        <w:left w:val="none" w:sz="0" w:space="0" w:color="auto"/>
        <w:bottom w:val="none" w:sz="0" w:space="0" w:color="auto"/>
        <w:right w:val="none" w:sz="0" w:space="0" w:color="auto"/>
      </w:divBdr>
    </w:div>
    <w:div w:id="305477095">
      <w:bodyDiv w:val="1"/>
      <w:marLeft w:val="0"/>
      <w:marRight w:val="0"/>
      <w:marTop w:val="0"/>
      <w:marBottom w:val="0"/>
      <w:divBdr>
        <w:top w:val="none" w:sz="0" w:space="0" w:color="auto"/>
        <w:left w:val="none" w:sz="0" w:space="0" w:color="auto"/>
        <w:bottom w:val="none" w:sz="0" w:space="0" w:color="auto"/>
        <w:right w:val="none" w:sz="0" w:space="0" w:color="auto"/>
      </w:divBdr>
    </w:div>
    <w:div w:id="362681586">
      <w:bodyDiv w:val="1"/>
      <w:marLeft w:val="0"/>
      <w:marRight w:val="0"/>
      <w:marTop w:val="0"/>
      <w:marBottom w:val="0"/>
      <w:divBdr>
        <w:top w:val="none" w:sz="0" w:space="0" w:color="auto"/>
        <w:left w:val="none" w:sz="0" w:space="0" w:color="auto"/>
        <w:bottom w:val="none" w:sz="0" w:space="0" w:color="auto"/>
        <w:right w:val="none" w:sz="0" w:space="0" w:color="auto"/>
      </w:divBdr>
    </w:div>
    <w:div w:id="408844953">
      <w:bodyDiv w:val="1"/>
      <w:marLeft w:val="0"/>
      <w:marRight w:val="0"/>
      <w:marTop w:val="0"/>
      <w:marBottom w:val="0"/>
      <w:divBdr>
        <w:top w:val="none" w:sz="0" w:space="0" w:color="auto"/>
        <w:left w:val="none" w:sz="0" w:space="0" w:color="auto"/>
        <w:bottom w:val="none" w:sz="0" w:space="0" w:color="auto"/>
        <w:right w:val="none" w:sz="0" w:space="0" w:color="auto"/>
      </w:divBdr>
    </w:div>
    <w:div w:id="482084798">
      <w:bodyDiv w:val="1"/>
      <w:marLeft w:val="0"/>
      <w:marRight w:val="0"/>
      <w:marTop w:val="0"/>
      <w:marBottom w:val="0"/>
      <w:divBdr>
        <w:top w:val="none" w:sz="0" w:space="0" w:color="auto"/>
        <w:left w:val="none" w:sz="0" w:space="0" w:color="auto"/>
        <w:bottom w:val="none" w:sz="0" w:space="0" w:color="auto"/>
        <w:right w:val="none" w:sz="0" w:space="0" w:color="auto"/>
      </w:divBdr>
    </w:div>
    <w:div w:id="619648110">
      <w:bodyDiv w:val="1"/>
      <w:marLeft w:val="0"/>
      <w:marRight w:val="0"/>
      <w:marTop w:val="0"/>
      <w:marBottom w:val="0"/>
      <w:divBdr>
        <w:top w:val="none" w:sz="0" w:space="0" w:color="auto"/>
        <w:left w:val="none" w:sz="0" w:space="0" w:color="auto"/>
        <w:bottom w:val="none" w:sz="0" w:space="0" w:color="auto"/>
        <w:right w:val="none" w:sz="0" w:space="0" w:color="auto"/>
      </w:divBdr>
    </w:div>
    <w:div w:id="627128194">
      <w:bodyDiv w:val="1"/>
      <w:marLeft w:val="0"/>
      <w:marRight w:val="0"/>
      <w:marTop w:val="0"/>
      <w:marBottom w:val="0"/>
      <w:divBdr>
        <w:top w:val="none" w:sz="0" w:space="0" w:color="auto"/>
        <w:left w:val="none" w:sz="0" w:space="0" w:color="auto"/>
        <w:bottom w:val="none" w:sz="0" w:space="0" w:color="auto"/>
        <w:right w:val="none" w:sz="0" w:space="0" w:color="auto"/>
      </w:divBdr>
    </w:div>
    <w:div w:id="630673036">
      <w:bodyDiv w:val="1"/>
      <w:marLeft w:val="0"/>
      <w:marRight w:val="0"/>
      <w:marTop w:val="0"/>
      <w:marBottom w:val="0"/>
      <w:divBdr>
        <w:top w:val="none" w:sz="0" w:space="0" w:color="auto"/>
        <w:left w:val="none" w:sz="0" w:space="0" w:color="auto"/>
        <w:bottom w:val="none" w:sz="0" w:space="0" w:color="auto"/>
        <w:right w:val="none" w:sz="0" w:space="0" w:color="auto"/>
      </w:divBdr>
    </w:div>
    <w:div w:id="645666526">
      <w:bodyDiv w:val="1"/>
      <w:marLeft w:val="0"/>
      <w:marRight w:val="0"/>
      <w:marTop w:val="0"/>
      <w:marBottom w:val="0"/>
      <w:divBdr>
        <w:top w:val="none" w:sz="0" w:space="0" w:color="auto"/>
        <w:left w:val="none" w:sz="0" w:space="0" w:color="auto"/>
        <w:bottom w:val="none" w:sz="0" w:space="0" w:color="auto"/>
        <w:right w:val="none" w:sz="0" w:space="0" w:color="auto"/>
      </w:divBdr>
    </w:div>
    <w:div w:id="646395839">
      <w:bodyDiv w:val="1"/>
      <w:marLeft w:val="0"/>
      <w:marRight w:val="0"/>
      <w:marTop w:val="0"/>
      <w:marBottom w:val="0"/>
      <w:divBdr>
        <w:top w:val="none" w:sz="0" w:space="0" w:color="auto"/>
        <w:left w:val="none" w:sz="0" w:space="0" w:color="auto"/>
        <w:bottom w:val="none" w:sz="0" w:space="0" w:color="auto"/>
        <w:right w:val="none" w:sz="0" w:space="0" w:color="auto"/>
      </w:divBdr>
    </w:div>
    <w:div w:id="647249861">
      <w:bodyDiv w:val="1"/>
      <w:marLeft w:val="0"/>
      <w:marRight w:val="0"/>
      <w:marTop w:val="0"/>
      <w:marBottom w:val="0"/>
      <w:divBdr>
        <w:top w:val="none" w:sz="0" w:space="0" w:color="auto"/>
        <w:left w:val="none" w:sz="0" w:space="0" w:color="auto"/>
        <w:bottom w:val="none" w:sz="0" w:space="0" w:color="auto"/>
        <w:right w:val="none" w:sz="0" w:space="0" w:color="auto"/>
      </w:divBdr>
    </w:div>
    <w:div w:id="668603647">
      <w:bodyDiv w:val="1"/>
      <w:marLeft w:val="0"/>
      <w:marRight w:val="0"/>
      <w:marTop w:val="0"/>
      <w:marBottom w:val="0"/>
      <w:divBdr>
        <w:top w:val="none" w:sz="0" w:space="0" w:color="auto"/>
        <w:left w:val="none" w:sz="0" w:space="0" w:color="auto"/>
        <w:bottom w:val="none" w:sz="0" w:space="0" w:color="auto"/>
        <w:right w:val="none" w:sz="0" w:space="0" w:color="auto"/>
      </w:divBdr>
    </w:div>
    <w:div w:id="711808783">
      <w:bodyDiv w:val="1"/>
      <w:marLeft w:val="0"/>
      <w:marRight w:val="0"/>
      <w:marTop w:val="0"/>
      <w:marBottom w:val="0"/>
      <w:divBdr>
        <w:top w:val="none" w:sz="0" w:space="0" w:color="auto"/>
        <w:left w:val="none" w:sz="0" w:space="0" w:color="auto"/>
        <w:bottom w:val="none" w:sz="0" w:space="0" w:color="auto"/>
        <w:right w:val="none" w:sz="0" w:space="0" w:color="auto"/>
      </w:divBdr>
    </w:div>
    <w:div w:id="714041316">
      <w:bodyDiv w:val="1"/>
      <w:marLeft w:val="0"/>
      <w:marRight w:val="0"/>
      <w:marTop w:val="0"/>
      <w:marBottom w:val="0"/>
      <w:divBdr>
        <w:top w:val="none" w:sz="0" w:space="0" w:color="auto"/>
        <w:left w:val="none" w:sz="0" w:space="0" w:color="auto"/>
        <w:bottom w:val="none" w:sz="0" w:space="0" w:color="auto"/>
        <w:right w:val="none" w:sz="0" w:space="0" w:color="auto"/>
      </w:divBdr>
    </w:div>
    <w:div w:id="839929191">
      <w:bodyDiv w:val="1"/>
      <w:marLeft w:val="0"/>
      <w:marRight w:val="0"/>
      <w:marTop w:val="0"/>
      <w:marBottom w:val="0"/>
      <w:divBdr>
        <w:top w:val="none" w:sz="0" w:space="0" w:color="auto"/>
        <w:left w:val="none" w:sz="0" w:space="0" w:color="auto"/>
        <w:bottom w:val="none" w:sz="0" w:space="0" w:color="auto"/>
        <w:right w:val="none" w:sz="0" w:space="0" w:color="auto"/>
      </w:divBdr>
    </w:div>
    <w:div w:id="850410503">
      <w:bodyDiv w:val="1"/>
      <w:marLeft w:val="0"/>
      <w:marRight w:val="0"/>
      <w:marTop w:val="0"/>
      <w:marBottom w:val="0"/>
      <w:divBdr>
        <w:top w:val="none" w:sz="0" w:space="0" w:color="auto"/>
        <w:left w:val="none" w:sz="0" w:space="0" w:color="auto"/>
        <w:bottom w:val="none" w:sz="0" w:space="0" w:color="auto"/>
        <w:right w:val="none" w:sz="0" w:space="0" w:color="auto"/>
      </w:divBdr>
    </w:div>
    <w:div w:id="973409204">
      <w:bodyDiv w:val="1"/>
      <w:marLeft w:val="0"/>
      <w:marRight w:val="0"/>
      <w:marTop w:val="0"/>
      <w:marBottom w:val="0"/>
      <w:divBdr>
        <w:top w:val="none" w:sz="0" w:space="0" w:color="auto"/>
        <w:left w:val="none" w:sz="0" w:space="0" w:color="auto"/>
        <w:bottom w:val="none" w:sz="0" w:space="0" w:color="auto"/>
        <w:right w:val="none" w:sz="0" w:space="0" w:color="auto"/>
      </w:divBdr>
    </w:div>
    <w:div w:id="1038240052">
      <w:bodyDiv w:val="1"/>
      <w:marLeft w:val="0"/>
      <w:marRight w:val="0"/>
      <w:marTop w:val="0"/>
      <w:marBottom w:val="0"/>
      <w:divBdr>
        <w:top w:val="none" w:sz="0" w:space="0" w:color="auto"/>
        <w:left w:val="none" w:sz="0" w:space="0" w:color="auto"/>
        <w:bottom w:val="none" w:sz="0" w:space="0" w:color="auto"/>
        <w:right w:val="none" w:sz="0" w:space="0" w:color="auto"/>
      </w:divBdr>
    </w:div>
    <w:div w:id="1090660379">
      <w:bodyDiv w:val="1"/>
      <w:marLeft w:val="0"/>
      <w:marRight w:val="0"/>
      <w:marTop w:val="0"/>
      <w:marBottom w:val="0"/>
      <w:divBdr>
        <w:top w:val="none" w:sz="0" w:space="0" w:color="auto"/>
        <w:left w:val="none" w:sz="0" w:space="0" w:color="auto"/>
        <w:bottom w:val="none" w:sz="0" w:space="0" w:color="auto"/>
        <w:right w:val="none" w:sz="0" w:space="0" w:color="auto"/>
      </w:divBdr>
    </w:div>
    <w:div w:id="1224290420">
      <w:bodyDiv w:val="1"/>
      <w:marLeft w:val="0"/>
      <w:marRight w:val="0"/>
      <w:marTop w:val="0"/>
      <w:marBottom w:val="0"/>
      <w:divBdr>
        <w:top w:val="none" w:sz="0" w:space="0" w:color="auto"/>
        <w:left w:val="none" w:sz="0" w:space="0" w:color="auto"/>
        <w:bottom w:val="none" w:sz="0" w:space="0" w:color="auto"/>
        <w:right w:val="none" w:sz="0" w:space="0" w:color="auto"/>
      </w:divBdr>
    </w:div>
    <w:div w:id="1266575133">
      <w:bodyDiv w:val="1"/>
      <w:marLeft w:val="0"/>
      <w:marRight w:val="0"/>
      <w:marTop w:val="0"/>
      <w:marBottom w:val="0"/>
      <w:divBdr>
        <w:top w:val="none" w:sz="0" w:space="0" w:color="auto"/>
        <w:left w:val="none" w:sz="0" w:space="0" w:color="auto"/>
        <w:bottom w:val="none" w:sz="0" w:space="0" w:color="auto"/>
        <w:right w:val="none" w:sz="0" w:space="0" w:color="auto"/>
      </w:divBdr>
    </w:div>
    <w:div w:id="1298605685">
      <w:bodyDiv w:val="1"/>
      <w:marLeft w:val="0"/>
      <w:marRight w:val="0"/>
      <w:marTop w:val="0"/>
      <w:marBottom w:val="0"/>
      <w:divBdr>
        <w:top w:val="none" w:sz="0" w:space="0" w:color="auto"/>
        <w:left w:val="none" w:sz="0" w:space="0" w:color="auto"/>
        <w:bottom w:val="none" w:sz="0" w:space="0" w:color="auto"/>
        <w:right w:val="none" w:sz="0" w:space="0" w:color="auto"/>
      </w:divBdr>
    </w:div>
    <w:div w:id="1359698940">
      <w:bodyDiv w:val="1"/>
      <w:marLeft w:val="0"/>
      <w:marRight w:val="0"/>
      <w:marTop w:val="0"/>
      <w:marBottom w:val="0"/>
      <w:divBdr>
        <w:top w:val="none" w:sz="0" w:space="0" w:color="auto"/>
        <w:left w:val="none" w:sz="0" w:space="0" w:color="auto"/>
        <w:bottom w:val="none" w:sz="0" w:space="0" w:color="auto"/>
        <w:right w:val="none" w:sz="0" w:space="0" w:color="auto"/>
      </w:divBdr>
    </w:div>
    <w:div w:id="1371341098">
      <w:bodyDiv w:val="1"/>
      <w:marLeft w:val="0"/>
      <w:marRight w:val="0"/>
      <w:marTop w:val="0"/>
      <w:marBottom w:val="0"/>
      <w:divBdr>
        <w:top w:val="none" w:sz="0" w:space="0" w:color="auto"/>
        <w:left w:val="none" w:sz="0" w:space="0" w:color="auto"/>
        <w:bottom w:val="none" w:sz="0" w:space="0" w:color="auto"/>
        <w:right w:val="none" w:sz="0" w:space="0" w:color="auto"/>
      </w:divBdr>
    </w:div>
    <w:div w:id="1399212167">
      <w:bodyDiv w:val="1"/>
      <w:marLeft w:val="0"/>
      <w:marRight w:val="0"/>
      <w:marTop w:val="0"/>
      <w:marBottom w:val="0"/>
      <w:divBdr>
        <w:top w:val="none" w:sz="0" w:space="0" w:color="auto"/>
        <w:left w:val="none" w:sz="0" w:space="0" w:color="auto"/>
        <w:bottom w:val="none" w:sz="0" w:space="0" w:color="auto"/>
        <w:right w:val="none" w:sz="0" w:space="0" w:color="auto"/>
      </w:divBdr>
    </w:div>
    <w:div w:id="1527139905">
      <w:bodyDiv w:val="1"/>
      <w:marLeft w:val="0"/>
      <w:marRight w:val="0"/>
      <w:marTop w:val="0"/>
      <w:marBottom w:val="0"/>
      <w:divBdr>
        <w:top w:val="none" w:sz="0" w:space="0" w:color="auto"/>
        <w:left w:val="none" w:sz="0" w:space="0" w:color="auto"/>
        <w:bottom w:val="none" w:sz="0" w:space="0" w:color="auto"/>
        <w:right w:val="none" w:sz="0" w:space="0" w:color="auto"/>
      </w:divBdr>
    </w:div>
    <w:div w:id="1545410287">
      <w:bodyDiv w:val="1"/>
      <w:marLeft w:val="0"/>
      <w:marRight w:val="0"/>
      <w:marTop w:val="0"/>
      <w:marBottom w:val="0"/>
      <w:divBdr>
        <w:top w:val="none" w:sz="0" w:space="0" w:color="auto"/>
        <w:left w:val="none" w:sz="0" w:space="0" w:color="auto"/>
        <w:bottom w:val="none" w:sz="0" w:space="0" w:color="auto"/>
        <w:right w:val="none" w:sz="0" w:space="0" w:color="auto"/>
      </w:divBdr>
    </w:div>
    <w:div w:id="1596983209">
      <w:bodyDiv w:val="1"/>
      <w:marLeft w:val="0"/>
      <w:marRight w:val="0"/>
      <w:marTop w:val="0"/>
      <w:marBottom w:val="0"/>
      <w:divBdr>
        <w:top w:val="none" w:sz="0" w:space="0" w:color="auto"/>
        <w:left w:val="none" w:sz="0" w:space="0" w:color="auto"/>
        <w:bottom w:val="none" w:sz="0" w:space="0" w:color="auto"/>
        <w:right w:val="none" w:sz="0" w:space="0" w:color="auto"/>
      </w:divBdr>
    </w:div>
    <w:div w:id="1653871154">
      <w:bodyDiv w:val="1"/>
      <w:marLeft w:val="0"/>
      <w:marRight w:val="0"/>
      <w:marTop w:val="0"/>
      <w:marBottom w:val="0"/>
      <w:divBdr>
        <w:top w:val="none" w:sz="0" w:space="0" w:color="auto"/>
        <w:left w:val="none" w:sz="0" w:space="0" w:color="auto"/>
        <w:bottom w:val="none" w:sz="0" w:space="0" w:color="auto"/>
        <w:right w:val="none" w:sz="0" w:space="0" w:color="auto"/>
      </w:divBdr>
    </w:div>
    <w:div w:id="1672485088">
      <w:bodyDiv w:val="1"/>
      <w:marLeft w:val="0"/>
      <w:marRight w:val="0"/>
      <w:marTop w:val="0"/>
      <w:marBottom w:val="0"/>
      <w:divBdr>
        <w:top w:val="none" w:sz="0" w:space="0" w:color="auto"/>
        <w:left w:val="none" w:sz="0" w:space="0" w:color="auto"/>
        <w:bottom w:val="none" w:sz="0" w:space="0" w:color="auto"/>
        <w:right w:val="none" w:sz="0" w:space="0" w:color="auto"/>
      </w:divBdr>
    </w:div>
    <w:div w:id="1974482158">
      <w:bodyDiv w:val="1"/>
      <w:marLeft w:val="0"/>
      <w:marRight w:val="0"/>
      <w:marTop w:val="0"/>
      <w:marBottom w:val="0"/>
      <w:divBdr>
        <w:top w:val="none" w:sz="0" w:space="0" w:color="auto"/>
        <w:left w:val="none" w:sz="0" w:space="0" w:color="auto"/>
        <w:bottom w:val="none" w:sz="0" w:space="0" w:color="auto"/>
        <w:right w:val="none" w:sz="0" w:space="0" w:color="auto"/>
      </w:divBdr>
    </w:div>
    <w:div w:id="1996568892">
      <w:bodyDiv w:val="1"/>
      <w:marLeft w:val="0"/>
      <w:marRight w:val="0"/>
      <w:marTop w:val="0"/>
      <w:marBottom w:val="0"/>
      <w:divBdr>
        <w:top w:val="none" w:sz="0" w:space="0" w:color="auto"/>
        <w:left w:val="none" w:sz="0" w:space="0" w:color="auto"/>
        <w:bottom w:val="none" w:sz="0" w:space="0" w:color="auto"/>
        <w:right w:val="none" w:sz="0" w:space="0" w:color="auto"/>
      </w:divBdr>
      <w:divsChild>
        <w:div w:id="2068913230">
          <w:marLeft w:val="0"/>
          <w:marRight w:val="0"/>
          <w:marTop w:val="0"/>
          <w:marBottom w:val="0"/>
          <w:divBdr>
            <w:top w:val="none" w:sz="0" w:space="0" w:color="auto"/>
            <w:left w:val="none" w:sz="0" w:space="0" w:color="auto"/>
            <w:bottom w:val="none" w:sz="0" w:space="0" w:color="auto"/>
            <w:right w:val="none" w:sz="0" w:space="0" w:color="auto"/>
          </w:divBdr>
        </w:div>
        <w:div w:id="2102679673">
          <w:marLeft w:val="0"/>
          <w:marRight w:val="0"/>
          <w:marTop w:val="0"/>
          <w:marBottom w:val="0"/>
          <w:divBdr>
            <w:top w:val="none" w:sz="0" w:space="0" w:color="auto"/>
            <w:left w:val="none" w:sz="0" w:space="0" w:color="auto"/>
            <w:bottom w:val="none" w:sz="0" w:space="0" w:color="auto"/>
            <w:right w:val="none" w:sz="0" w:space="0" w:color="auto"/>
          </w:divBdr>
        </w:div>
        <w:div w:id="1268192202">
          <w:marLeft w:val="0"/>
          <w:marRight w:val="0"/>
          <w:marTop w:val="0"/>
          <w:marBottom w:val="0"/>
          <w:divBdr>
            <w:top w:val="none" w:sz="0" w:space="0" w:color="auto"/>
            <w:left w:val="none" w:sz="0" w:space="0" w:color="auto"/>
            <w:bottom w:val="none" w:sz="0" w:space="0" w:color="auto"/>
            <w:right w:val="none" w:sz="0" w:space="0" w:color="auto"/>
          </w:divBdr>
        </w:div>
        <w:div w:id="1207719083">
          <w:marLeft w:val="0"/>
          <w:marRight w:val="0"/>
          <w:marTop w:val="0"/>
          <w:marBottom w:val="0"/>
          <w:divBdr>
            <w:top w:val="none" w:sz="0" w:space="0" w:color="auto"/>
            <w:left w:val="none" w:sz="0" w:space="0" w:color="auto"/>
            <w:bottom w:val="none" w:sz="0" w:space="0" w:color="auto"/>
            <w:right w:val="none" w:sz="0" w:space="0" w:color="auto"/>
          </w:divBdr>
        </w:div>
        <w:div w:id="1420053859">
          <w:marLeft w:val="0"/>
          <w:marRight w:val="0"/>
          <w:marTop w:val="0"/>
          <w:marBottom w:val="0"/>
          <w:divBdr>
            <w:top w:val="none" w:sz="0" w:space="0" w:color="auto"/>
            <w:left w:val="none" w:sz="0" w:space="0" w:color="auto"/>
            <w:bottom w:val="none" w:sz="0" w:space="0" w:color="auto"/>
            <w:right w:val="none" w:sz="0" w:space="0" w:color="auto"/>
          </w:divBdr>
        </w:div>
      </w:divsChild>
    </w:div>
    <w:div w:id="2075466680">
      <w:bodyDiv w:val="1"/>
      <w:marLeft w:val="0"/>
      <w:marRight w:val="0"/>
      <w:marTop w:val="0"/>
      <w:marBottom w:val="0"/>
      <w:divBdr>
        <w:top w:val="none" w:sz="0" w:space="0" w:color="auto"/>
        <w:left w:val="none" w:sz="0" w:space="0" w:color="auto"/>
        <w:bottom w:val="none" w:sz="0" w:space="0" w:color="auto"/>
        <w:right w:val="none" w:sz="0" w:space="0" w:color="auto"/>
      </w:divBdr>
    </w:div>
    <w:div w:id="2103212881">
      <w:bodyDiv w:val="1"/>
      <w:marLeft w:val="0"/>
      <w:marRight w:val="0"/>
      <w:marTop w:val="0"/>
      <w:marBottom w:val="0"/>
      <w:divBdr>
        <w:top w:val="none" w:sz="0" w:space="0" w:color="auto"/>
        <w:left w:val="none" w:sz="0" w:space="0" w:color="auto"/>
        <w:bottom w:val="none" w:sz="0" w:space="0" w:color="auto"/>
        <w:right w:val="none" w:sz="0" w:space="0" w:color="auto"/>
      </w:divBdr>
    </w:div>
    <w:div w:id="21308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na.marton@ccf.n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f.ny.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hr.ny.gov/language-access" TargetMode="External"/><Relationship Id="rId7" Type="http://schemas.openxmlformats.org/officeDocument/2006/relationships/hyperlink" Target="https://www.acf.hhs.gov/sites/default/files/ecd/epfp_50_state_profiles_6_15_17_508.pdf" TargetMode="External"/><Relationship Id="rId2" Type="http://schemas.openxmlformats.org/officeDocument/2006/relationships/hyperlink" Target="https://www.unisa.edu.au/Global/Health/Sansom/Documents/iCAHE/DECD%20journal%20club%20page/McIntyre_2014.pdf" TargetMode="External"/><Relationship Id="rId1" Type="http://schemas.openxmlformats.org/officeDocument/2006/relationships/hyperlink" Target="https://ocfs.ny.gov/main/reports/2017-NY-Child-Care-Demographics-Report.pdf" TargetMode="External"/><Relationship Id="rId6" Type="http://schemas.openxmlformats.org/officeDocument/2006/relationships/hyperlink" Target="http://www.nysecac.org/publications/publications/" TargetMode="External"/><Relationship Id="rId5" Type="http://schemas.openxmlformats.org/officeDocument/2006/relationships/hyperlink" Target="https://www.sharedsourceecny.org/default.aspx" TargetMode="External"/><Relationship Id="rId4" Type="http://schemas.openxmlformats.org/officeDocument/2006/relationships/hyperlink" Target="http://nti.cbcs.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4AF5-A365-40E6-BB0E-A201B73E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17436</Words>
  <Characters>99390</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Bohn, Cate (CCF)</dc:creator>
  <cp:keywords/>
  <dc:description/>
  <cp:lastModifiedBy>Marton, Elana S (CCF)</cp:lastModifiedBy>
  <cp:revision>4</cp:revision>
  <cp:lastPrinted>2018-11-06T19:32:00Z</cp:lastPrinted>
  <dcterms:created xsi:type="dcterms:W3CDTF">2018-12-04T15:08:00Z</dcterms:created>
  <dcterms:modified xsi:type="dcterms:W3CDTF">2018-12-05T19:29:00Z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-1727704734</vt:i4>
  </property>
</Properties>
</file>